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C3" w:rsidRDefault="005B50C3" w:rsidP="00C17986">
      <w:pPr>
        <w:widowControl w:val="0"/>
        <w:adjustRightInd w:val="0"/>
        <w:contextualSpacing/>
        <w:jc w:val="both"/>
        <w:textAlignment w:val="baseline"/>
        <w:rPr>
          <w:rFonts w:asciiTheme="minorHAnsi" w:hAnsiTheme="minorHAnsi"/>
          <w:b/>
          <w:bCs/>
          <w:sz w:val="22"/>
          <w:szCs w:val="22"/>
        </w:rPr>
      </w:pPr>
      <w:bookmarkStart w:id="0" w:name="_GoBack"/>
      <w:bookmarkEnd w:id="0"/>
    </w:p>
    <w:p w:rsidR="005B50C3" w:rsidRDefault="005B50C3" w:rsidP="00C17986">
      <w:pPr>
        <w:widowControl w:val="0"/>
        <w:adjustRightInd w:val="0"/>
        <w:contextualSpacing/>
        <w:jc w:val="both"/>
        <w:textAlignment w:val="baseline"/>
        <w:rPr>
          <w:rFonts w:asciiTheme="minorHAnsi" w:hAnsiTheme="minorHAnsi"/>
          <w:b/>
          <w:bCs/>
          <w:sz w:val="22"/>
          <w:szCs w:val="22"/>
        </w:rPr>
      </w:pPr>
    </w:p>
    <w:p w:rsidR="005B50C3" w:rsidRDefault="005B50C3" w:rsidP="00C17986">
      <w:pPr>
        <w:widowControl w:val="0"/>
        <w:adjustRightInd w:val="0"/>
        <w:contextualSpacing/>
        <w:jc w:val="both"/>
        <w:textAlignment w:val="baseline"/>
        <w:rPr>
          <w:rFonts w:asciiTheme="minorHAnsi" w:hAnsiTheme="minorHAnsi"/>
          <w:b/>
          <w:bCs/>
          <w:sz w:val="22"/>
          <w:szCs w:val="22"/>
        </w:rPr>
      </w:pPr>
    </w:p>
    <w:p w:rsidR="00CA5124" w:rsidRDefault="001F2F0B" w:rsidP="00C17986">
      <w:pPr>
        <w:widowControl w:val="0"/>
        <w:adjustRightInd w:val="0"/>
        <w:contextualSpacing/>
        <w:jc w:val="both"/>
        <w:textAlignment w:val="baseline"/>
        <w:rPr>
          <w:rFonts w:asciiTheme="minorHAnsi" w:hAnsiTheme="minorHAnsi"/>
          <w:b/>
          <w:sz w:val="22"/>
          <w:szCs w:val="22"/>
        </w:rPr>
      </w:pPr>
      <w:r w:rsidRPr="00D73B4D">
        <w:rPr>
          <w:rFonts w:asciiTheme="minorHAnsi" w:hAnsiTheme="minorHAnsi"/>
          <w:b/>
          <w:bCs/>
          <w:sz w:val="22"/>
          <w:szCs w:val="22"/>
        </w:rPr>
        <w:t xml:space="preserve">Oznaczenie </w:t>
      </w:r>
      <w:r w:rsidRPr="00774F1B">
        <w:rPr>
          <w:rFonts w:asciiTheme="minorHAnsi" w:hAnsiTheme="minorHAnsi"/>
          <w:b/>
          <w:bCs/>
          <w:sz w:val="22"/>
          <w:szCs w:val="22"/>
        </w:rPr>
        <w:t xml:space="preserve">sprawy: </w:t>
      </w:r>
      <w:r w:rsidR="00005E8B">
        <w:rPr>
          <w:rFonts w:asciiTheme="minorHAnsi" w:hAnsiTheme="minorHAnsi"/>
          <w:b/>
          <w:sz w:val="22"/>
          <w:szCs w:val="22"/>
        </w:rPr>
        <w:t>ZP.</w:t>
      </w:r>
      <w:r w:rsidR="00612C56">
        <w:rPr>
          <w:rFonts w:asciiTheme="minorHAnsi" w:hAnsiTheme="minorHAnsi"/>
          <w:b/>
          <w:sz w:val="22"/>
          <w:szCs w:val="22"/>
        </w:rPr>
        <w:t>…2017</w:t>
      </w:r>
    </w:p>
    <w:p w:rsidR="00774F1B" w:rsidRDefault="00774F1B" w:rsidP="00C17986">
      <w:pPr>
        <w:widowControl w:val="0"/>
        <w:adjustRightInd w:val="0"/>
        <w:contextualSpacing/>
        <w:jc w:val="both"/>
        <w:textAlignment w:val="baseline"/>
        <w:rPr>
          <w:rFonts w:asciiTheme="minorHAnsi" w:hAnsiTheme="minorHAnsi"/>
          <w:b/>
          <w:sz w:val="22"/>
          <w:szCs w:val="22"/>
        </w:rPr>
      </w:pPr>
    </w:p>
    <w:p w:rsidR="00774F1B" w:rsidRDefault="00774F1B" w:rsidP="00C17986">
      <w:pPr>
        <w:widowControl w:val="0"/>
        <w:adjustRightInd w:val="0"/>
        <w:contextualSpacing/>
        <w:jc w:val="both"/>
        <w:textAlignment w:val="baseline"/>
        <w:rPr>
          <w:rFonts w:asciiTheme="minorHAnsi" w:hAnsiTheme="minorHAnsi"/>
          <w:b/>
          <w:sz w:val="22"/>
          <w:szCs w:val="22"/>
        </w:rPr>
      </w:pPr>
    </w:p>
    <w:p w:rsidR="008C70D5" w:rsidRPr="00BF33DE" w:rsidRDefault="008C70D5" w:rsidP="008C70D5">
      <w:pPr>
        <w:spacing w:before="120"/>
        <w:jc w:val="center"/>
        <w:outlineLvl w:val="0"/>
        <w:rPr>
          <w:rFonts w:asciiTheme="minorHAnsi" w:hAnsiTheme="minorHAnsi" w:cs="Arial"/>
          <w:b/>
          <w:iCs/>
          <w:sz w:val="22"/>
          <w:szCs w:val="22"/>
        </w:rPr>
      </w:pPr>
      <w:r w:rsidRPr="00BF33DE">
        <w:rPr>
          <w:rFonts w:asciiTheme="minorHAnsi" w:hAnsiTheme="minorHAnsi" w:cs="Arial"/>
          <w:b/>
          <w:iCs/>
          <w:sz w:val="22"/>
          <w:szCs w:val="22"/>
        </w:rPr>
        <w:t>SPECYFIKACJA</w:t>
      </w:r>
    </w:p>
    <w:p w:rsidR="008C70D5" w:rsidRPr="00BF33DE" w:rsidRDefault="008C70D5" w:rsidP="008C70D5">
      <w:pPr>
        <w:spacing w:before="120"/>
        <w:jc w:val="center"/>
        <w:outlineLvl w:val="0"/>
        <w:rPr>
          <w:rFonts w:asciiTheme="minorHAnsi" w:hAnsiTheme="minorHAnsi" w:cs="Arial"/>
          <w:b/>
          <w:iCs/>
          <w:sz w:val="22"/>
          <w:szCs w:val="22"/>
        </w:rPr>
      </w:pPr>
      <w:r w:rsidRPr="00BF33DE">
        <w:rPr>
          <w:rFonts w:asciiTheme="minorHAnsi" w:hAnsiTheme="minorHAnsi" w:cs="Arial"/>
          <w:b/>
          <w:iCs/>
          <w:sz w:val="22"/>
          <w:szCs w:val="22"/>
        </w:rPr>
        <w:t>ISTOTNYCH WARUNKÓW ZAMÓWIENIA</w:t>
      </w:r>
    </w:p>
    <w:p w:rsidR="008C70D5" w:rsidRPr="00BF33DE" w:rsidRDefault="008C70D5" w:rsidP="008C70D5">
      <w:pPr>
        <w:spacing w:before="120"/>
        <w:rPr>
          <w:rFonts w:asciiTheme="minorHAnsi" w:hAnsiTheme="minorHAnsi" w:cs="Arial"/>
          <w:i/>
          <w:sz w:val="22"/>
          <w:szCs w:val="22"/>
        </w:rPr>
      </w:pPr>
    </w:p>
    <w:p w:rsidR="008C70D5" w:rsidRDefault="008C70D5" w:rsidP="008C70D5">
      <w:pPr>
        <w:spacing w:before="120"/>
        <w:jc w:val="center"/>
        <w:rPr>
          <w:rFonts w:asciiTheme="minorHAnsi" w:hAnsiTheme="minorHAnsi" w:cs="Arial"/>
          <w:bCs/>
          <w:iCs/>
          <w:sz w:val="22"/>
          <w:szCs w:val="22"/>
        </w:rPr>
      </w:pPr>
      <w:r w:rsidRPr="00BF33DE">
        <w:rPr>
          <w:rFonts w:asciiTheme="minorHAnsi" w:hAnsiTheme="minorHAnsi" w:cs="Arial"/>
          <w:bCs/>
          <w:iCs/>
          <w:sz w:val="22"/>
          <w:szCs w:val="22"/>
        </w:rPr>
        <w:t xml:space="preserve">w postępowaniu o udzielenie zamówienia publicznego prowadzonym </w:t>
      </w:r>
      <w:r w:rsidRPr="00BF33DE">
        <w:rPr>
          <w:rFonts w:asciiTheme="minorHAnsi" w:hAnsiTheme="minorHAnsi" w:cs="Arial"/>
          <w:bCs/>
          <w:iCs/>
          <w:sz w:val="22"/>
          <w:szCs w:val="22"/>
        </w:rPr>
        <w:br/>
        <w:t>w trybie przetargu nieograniczonego na:</w:t>
      </w:r>
    </w:p>
    <w:p w:rsidR="008C70D5" w:rsidRPr="00BF33DE" w:rsidRDefault="008C70D5" w:rsidP="008C70D5">
      <w:pPr>
        <w:spacing w:before="120"/>
        <w:jc w:val="center"/>
        <w:rPr>
          <w:rFonts w:asciiTheme="minorHAnsi" w:hAnsiTheme="minorHAnsi" w:cs="Arial"/>
          <w:bCs/>
          <w:iCs/>
          <w:sz w:val="22"/>
          <w:szCs w:val="22"/>
        </w:rPr>
      </w:pPr>
    </w:p>
    <w:p w:rsidR="008C70D5" w:rsidRPr="00BF33DE" w:rsidRDefault="008C70D5" w:rsidP="008C70D5">
      <w:pPr>
        <w:spacing w:after="120"/>
        <w:jc w:val="center"/>
        <w:rPr>
          <w:rFonts w:asciiTheme="minorHAnsi" w:hAnsiTheme="minorHAnsi" w:cs="Arial"/>
          <w:b/>
          <w:sz w:val="22"/>
          <w:szCs w:val="22"/>
        </w:rPr>
      </w:pPr>
      <w:r w:rsidRPr="00BF33DE">
        <w:rPr>
          <w:rFonts w:asciiTheme="minorHAnsi" w:hAnsiTheme="minorHAnsi" w:cs="Arial"/>
          <w:b/>
          <w:color w:val="000000"/>
          <w:sz w:val="22"/>
          <w:szCs w:val="22"/>
        </w:rPr>
        <w:t>Kompleksowe ubezpieczenie mienia i odpowiedzialności cywilnej</w:t>
      </w:r>
      <w:r w:rsidRPr="00BF33DE">
        <w:rPr>
          <w:rFonts w:asciiTheme="minorHAnsi" w:hAnsiTheme="minorHAnsi" w:cs="Arial"/>
          <w:b/>
          <w:sz w:val="22"/>
          <w:szCs w:val="22"/>
        </w:rPr>
        <w:t xml:space="preserve"> </w:t>
      </w:r>
    </w:p>
    <w:p w:rsidR="008C70D5" w:rsidRPr="00BF33DE" w:rsidRDefault="008C70D5" w:rsidP="008C70D5">
      <w:pPr>
        <w:spacing w:after="120"/>
        <w:jc w:val="center"/>
        <w:rPr>
          <w:rFonts w:asciiTheme="minorHAnsi" w:hAnsiTheme="minorHAnsi" w:cs="Arial"/>
          <w:b/>
          <w:sz w:val="22"/>
          <w:szCs w:val="22"/>
          <w:u w:val="single"/>
        </w:rPr>
      </w:pPr>
      <w:r>
        <w:rPr>
          <w:rFonts w:asciiTheme="minorHAnsi" w:hAnsiTheme="minorHAnsi" w:cs="Arial"/>
          <w:b/>
          <w:sz w:val="22"/>
          <w:szCs w:val="22"/>
        </w:rPr>
        <w:t xml:space="preserve">Gminy </w:t>
      </w:r>
      <w:r w:rsidR="00005E8B">
        <w:rPr>
          <w:rFonts w:asciiTheme="minorHAnsi" w:hAnsiTheme="minorHAnsi" w:cs="Arial"/>
          <w:b/>
          <w:sz w:val="22"/>
          <w:szCs w:val="22"/>
        </w:rPr>
        <w:t>Bartoszyce</w:t>
      </w:r>
      <w:r>
        <w:rPr>
          <w:rFonts w:asciiTheme="minorHAnsi" w:hAnsiTheme="minorHAnsi" w:cs="Arial"/>
          <w:b/>
          <w:sz w:val="22"/>
          <w:szCs w:val="22"/>
        </w:rPr>
        <w:t xml:space="preserve"> </w:t>
      </w:r>
      <w:r w:rsidR="003137B9">
        <w:rPr>
          <w:rFonts w:asciiTheme="minorHAnsi" w:hAnsiTheme="minorHAnsi" w:cs="Arial"/>
          <w:b/>
          <w:sz w:val="22"/>
          <w:szCs w:val="22"/>
        </w:rPr>
        <w:t>i jej jednostek organizacyjnych</w:t>
      </w:r>
    </w:p>
    <w:p w:rsidR="008C70D5" w:rsidRPr="00BF33DE" w:rsidRDefault="008C70D5" w:rsidP="008C70D5">
      <w:pPr>
        <w:spacing w:before="120"/>
        <w:jc w:val="center"/>
        <w:rPr>
          <w:rFonts w:asciiTheme="minorHAnsi" w:hAnsiTheme="minorHAnsi" w:cs="Arial"/>
          <w:bCs/>
          <w:iCs/>
          <w:sz w:val="22"/>
          <w:szCs w:val="22"/>
        </w:rPr>
      </w:pPr>
    </w:p>
    <w:p w:rsidR="00774F1B" w:rsidRDefault="00774F1B" w:rsidP="00C17986">
      <w:pPr>
        <w:widowControl w:val="0"/>
        <w:adjustRightInd w:val="0"/>
        <w:contextualSpacing/>
        <w:jc w:val="both"/>
        <w:textAlignment w:val="baseline"/>
        <w:rPr>
          <w:rFonts w:asciiTheme="minorHAnsi" w:hAnsiTheme="minorHAnsi"/>
          <w:b/>
          <w:sz w:val="22"/>
          <w:szCs w:val="22"/>
        </w:rPr>
      </w:pPr>
    </w:p>
    <w:p w:rsidR="00C17986" w:rsidRDefault="00C17986" w:rsidP="00C17986">
      <w:pPr>
        <w:widowControl w:val="0"/>
        <w:adjustRightInd w:val="0"/>
        <w:contextualSpacing/>
        <w:jc w:val="both"/>
        <w:textAlignment w:val="baseline"/>
        <w:rPr>
          <w:rFonts w:asciiTheme="minorHAnsi" w:hAnsiTheme="minorHAnsi"/>
          <w:b/>
          <w:sz w:val="22"/>
          <w:szCs w:val="22"/>
        </w:rPr>
      </w:pPr>
    </w:p>
    <w:p w:rsidR="00C17986" w:rsidRPr="00AC7482" w:rsidRDefault="00C17986" w:rsidP="00C17986">
      <w:pPr>
        <w:widowControl w:val="0"/>
        <w:adjustRightInd w:val="0"/>
        <w:contextualSpacing/>
        <w:jc w:val="center"/>
        <w:textAlignment w:val="baseline"/>
        <w:rPr>
          <w:rFonts w:asciiTheme="minorHAnsi" w:hAnsiTheme="minorHAnsi"/>
          <w:bCs/>
          <w:iCs/>
          <w:color w:val="000000"/>
          <w:sz w:val="22"/>
          <w:szCs w:val="22"/>
        </w:rPr>
      </w:pPr>
    </w:p>
    <w:p w:rsidR="00774F1B" w:rsidRDefault="00774F1B" w:rsidP="00C17986">
      <w:pPr>
        <w:spacing w:line="276" w:lineRule="auto"/>
        <w:contextualSpacing/>
        <w:jc w:val="center"/>
        <w:rPr>
          <w:rFonts w:asciiTheme="minorHAnsi" w:hAnsiTheme="minorHAnsi"/>
          <w:b/>
          <w:bCs/>
          <w:sz w:val="22"/>
          <w:szCs w:val="22"/>
        </w:rPr>
      </w:pPr>
    </w:p>
    <w:p w:rsidR="008C70D5" w:rsidRPr="00BF33DE" w:rsidRDefault="008C70D5" w:rsidP="008C70D5">
      <w:pPr>
        <w:spacing w:before="120"/>
        <w:jc w:val="center"/>
        <w:rPr>
          <w:rFonts w:asciiTheme="minorHAnsi" w:hAnsiTheme="minorHAnsi" w:cs="Arial"/>
          <w:sz w:val="22"/>
          <w:szCs w:val="22"/>
        </w:rPr>
      </w:pPr>
      <w:r w:rsidRPr="00BF33DE">
        <w:rPr>
          <w:rFonts w:asciiTheme="minorHAnsi" w:hAnsiTheme="minorHAnsi" w:cs="Arial"/>
          <w:sz w:val="22"/>
          <w:szCs w:val="22"/>
        </w:rPr>
        <w:t xml:space="preserve">Zamówienie o wartości nie przekraczającej kwot określonych w przepisach wydanych na podstawie </w:t>
      </w:r>
    </w:p>
    <w:p w:rsidR="008C70D5" w:rsidRPr="00BF33DE" w:rsidRDefault="008C70D5" w:rsidP="008C70D5">
      <w:pPr>
        <w:spacing w:before="120"/>
        <w:jc w:val="center"/>
        <w:rPr>
          <w:rFonts w:asciiTheme="minorHAnsi" w:hAnsiTheme="minorHAnsi" w:cs="Arial"/>
          <w:sz w:val="22"/>
          <w:szCs w:val="22"/>
        </w:rPr>
      </w:pPr>
      <w:r w:rsidRPr="00BF33DE">
        <w:rPr>
          <w:rFonts w:asciiTheme="minorHAnsi" w:hAnsiTheme="minorHAnsi" w:cs="Arial"/>
          <w:sz w:val="22"/>
          <w:szCs w:val="22"/>
        </w:rPr>
        <w:t>art. 11 ust.8 ustawy z dnia 29 stycznia 2004 r. – Prawo Zamówień Publicznych</w:t>
      </w:r>
    </w:p>
    <w:p w:rsidR="00AC7482" w:rsidRDefault="00AC7482" w:rsidP="00C17986">
      <w:pPr>
        <w:spacing w:line="276" w:lineRule="auto"/>
        <w:contextualSpacing/>
        <w:jc w:val="center"/>
        <w:rPr>
          <w:rFonts w:asciiTheme="minorHAnsi" w:hAnsiTheme="minorHAnsi"/>
          <w:b/>
          <w:bCs/>
          <w:sz w:val="22"/>
          <w:szCs w:val="22"/>
        </w:rPr>
      </w:pPr>
    </w:p>
    <w:p w:rsidR="005B50C3" w:rsidRDefault="005B50C3" w:rsidP="00C17986">
      <w:pPr>
        <w:spacing w:line="276" w:lineRule="auto"/>
        <w:contextualSpacing/>
        <w:jc w:val="center"/>
        <w:rPr>
          <w:rFonts w:asciiTheme="minorHAnsi" w:hAnsiTheme="minorHAnsi"/>
          <w:b/>
          <w:bCs/>
          <w:sz w:val="22"/>
          <w:szCs w:val="22"/>
        </w:rPr>
      </w:pPr>
    </w:p>
    <w:p w:rsidR="00774F1B" w:rsidRDefault="00774F1B" w:rsidP="00C17986">
      <w:pPr>
        <w:spacing w:line="276" w:lineRule="auto"/>
        <w:contextualSpacing/>
        <w:jc w:val="center"/>
        <w:rPr>
          <w:rFonts w:asciiTheme="minorHAnsi" w:hAnsiTheme="minorHAnsi"/>
          <w:b/>
          <w:bCs/>
          <w:sz w:val="22"/>
          <w:szCs w:val="22"/>
        </w:rPr>
      </w:pPr>
    </w:p>
    <w:p w:rsidR="00774F1B" w:rsidRDefault="00774F1B" w:rsidP="00C17986">
      <w:pPr>
        <w:spacing w:line="276" w:lineRule="auto"/>
        <w:contextualSpacing/>
        <w:jc w:val="center"/>
        <w:rPr>
          <w:rFonts w:asciiTheme="minorHAnsi" w:hAnsiTheme="minorHAnsi"/>
          <w:b/>
          <w:bCs/>
          <w:sz w:val="22"/>
          <w:szCs w:val="22"/>
        </w:rPr>
      </w:pPr>
    </w:p>
    <w:p w:rsidR="00774F1B" w:rsidRDefault="00774F1B" w:rsidP="00C17986">
      <w:pPr>
        <w:spacing w:line="276" w:lineRule="auto"/>
        <w:contextualSpacing/>
        <w:jc w:val="center"/>
        <w:rPr>
          <w:rFonts w:asciiTheme="minorHAnsi" w:hAnsiTheme="minorHAnsi"/>
          <w:b/>
          <w:bCs/>
          <w:sz w:val="22"/>
          <w:szCs w:val="22"/>
        </w:rPr>
      </w:pPr>
    </w:p>
    <w:p w:rsidR="00774F1B" w:rsidRDefault="00774F1B" w:rsidP="00C17986">
      <w:pPr>
        <w:spacing w:line="276" w:lineRule="auto"/>
        <w:contextualSpacing/>
        <w:jc w:val="center"/>
        <w:rPr>
          <w:rFonts w:asciiTheme="minorHAnsi" w:hAnsiTheme="minorHAnsi"/>
          <w:b/>
          <w:bCs/>
          <w:sz w:val="22"/>
          <w:szCs w:val="22"/>
        </w:rPr>
      </w:pPr>
    </w:p>
    <w:p w:rsidR="00774F1B" w:rsidRDefault="00774F1B" w:rsidP="00C17986">
      <w:pPr>
        <w:spacing w:line="276" w:lineRule="auto"/>
        <w:contextualSpacing/>
        <w:jc w:val="center"/>
        <w:rPr>
          <w:rFonts w:asciiTheme="minorHAnsi" w:hAnsiTheme="minorHAnsi"/>
          <w:b/>
          <w:bCs/>
          <w:sz w:val="22"/>
          <w:szCs w:val="22"/>
        </w:rPr>
      </w:pPr>
    </w:p>
    <w:p w:rsidR="00774F1B" w:rsidRDefault="00774F1B" w:rsidP="00C17986">
      <w:pPr>
        <w:spacing w:line="276" w:lineRule="auto"/>
        <w:contextualSpacing/>
        <w:jc w:val="center"/>
        <w:rPr>
          <w:rFonts w:asciiTheme="minorHAnsi" w:hAnsiTheme="minorHAnsi"/>
          <w:b/>
          <w:bCs/>
          <w:sz w:val="22"/>
          <w:szCs w:val="22"/>
        </w:rPr>
      </w:pPr>
    </w:p>
    <w:p w:rsidR="005B50C3" w:rsidRDefault="005B50C3" w:rsidP="00C17986">
      <w:pPr>
        <w:spacing w:line="276" w:lineRule="auto"/>
        <w:contextualSpacing/>
        <w:jc w:val="center"/>
        <w:rPr>
          <w:rFonts w:asciiTheme="minorHAnsi" w:hAnsiTheme="minorHAnsi"/>
          <w:b/>
          <w:bCs/>
          <w:sz w:val="22"/>
          <w:szCs w:val="22"/>
        </w:rPr>
      </w:pPr>
    </w:p>
    <w:p w:rsidR="006332BA" w:rsidRDefault="003A543D" w:rsidP="00C17986">
      <w:pPr>
        <w:spacing w:line="276" w:lineRule="auto"/>
        <w:ind w:left="4963" w:firstLine="709"/>
        <w:contextualSpacing/>
        <w:jc w:val="center"/>
        <w:rPr>
          <w:rFonts w:asciiTheme="minorHAnsi" w:hAnsiTheme="minorHAnsi"/>
          <w:b/>
          <w:bCs/>
          <w:sz w:val="22"/>
          <w:szCs w:val="22"/>
        </w:rPr>
      </w:pPr>
      <w:r>
        <w:rPr>
          <w:rFonts w:asciiTheme="minorHAnsi" w:hAnsiTheme="minorHAnsi"/>
          <w:b/>
          <w:bCs/>
          <w:sz w:val="22"/>
          <w:szCs w:val="22"/>
        </w:rPr>
        <w:t xml:space="preserve"> </w:t>
      </w:r>
    </w:p>
    <w:p w:rsidR="006332BA" w:rsidRDefault="006332BA" w:rsidP="00C17986">
      <w:pPr>
        <w:spacing w:line="276" w:lineRule="auto"/>
        <w:ind w:left="4963" w:firstLine="709"/>
        <w:contextualSpacing/>
        <w:jc w:val="center"/>
        <w:rPr>
          <w:rFonts w:asciiTheme="minorHAnsi" w:hAnsiTheme="minorHAnsi"/>
          <w:b/>
          <w:bCs/>
          <w:sz w:val="22"/>
          <w:szCs w:val="22"/>
        </w:rPr>
      </w:pPr>
    </w:p>
    <w:p w:rsidR="006332BA" w:rsidRDefault="006332BA" w:rsidP="00C17986">
      <w:pPr>
        <w:spacing w:line="276" w:lineRule="auto"/>
        <w:ind w:left="4963" w:firstLine="709"/>
        <w:contextualSpacing/>
        <w:jc w:val="center"/>
        <w:rPr>
          <w:rFonts w:asciiTheme="minorHAnsi" w:hAnsiTheme="minorHAnsi"/>
          <w:b/>
          <w:bCs/>
          <w:sz w:val="22"/>
          <w:szCs w:val="22"/>
        </w:rPr>
      </w:pPr>
    </w:p>
    <w:p w:rsidR="006332BA" w:rsidRDefault="006332BA" w:rsidP="00C17986">
      <w:pPr>
        <w:spacing w:line="276" w:lineRule="auto"/>
        <w:ind w:left="4963" w:firstLine="709"/>
        <w:contextualSpacing/>
        <w:jc w:val="center"/>
        <w:rPr>
          <w:rFonts w:asciiTheme="minorHAnsi" w:hAnsiTheme="minorHAnsi"/>
          <w:b/>
          <w:bCs/>
          <w:sz w:val="22"/>
          <w:szCs w:val="22"/>
        </w:rPr>
      </w:pPr>
    </w:p>
    <w:p w:rsidR="001F2F0B" w:rsidRPr="00D73B4D" w:rsidRDefault="003A543D" w:rsidP="00C17986">
      <w:pPr>
        <w:spacing w:line="276" w:lineRule="auto"/>
        <w:ind w:left="4963" w:firstLine="709"/>
        <w:contextualSpacing/>
        <w:jc w:val="center"/>
        <w:rPr>
          <w:rFonts w:asciiTheme="minorHAnsi" w:hAnsiTheme="minorHAnsi"/>
          <w:b/>
          <w:bCs/>
          <w:sz w:val="22"/>
          <w:szCs w:val="22"/>
        </w:rPr>
      </w:pPr>
      <w:r>
        <w:rPr>
          <w:rFonts w:asciiTheme="minorHAnsi" w:hAnsiTheme="minorHAnsi"/>
          <w:b/>
          <w:bCs/>
          <w:sz w:val="22"/>
          <w:szCs w:val="22"/>
        </w:rPr>
        <w:t xml:space="preserve">       </w:t>
      </w:r>
      <w:r w:rsidR="00AC7482">
        <w:rPr>
          <w:rFonts w:asciiTheme="minorHAnsi" w:hAnsiTheme="minorHAnsi"/>
          <w:b/>
          <w:bCs/>
          <w:sz w:val="22"/>
          <w:szCs w:val="22"/>
        </w:rPr>
        <w:t>Z</w:t>
      </w:r>
      <w:r w:rsidR="001F2F0B" w:rsidRPr="00D73B4D">
        <w:rPr>
          <w:rFonts w:asciiTheme="minorHAnsi" w:hAnsiTheme="minorHAnsi"/>
          <w:b/>
          <w:bCs/>
          <w:sz w:val="22"/>
          <w:szCs w:val="22"/>
        </w:rPr>
        <w:t>ATWIERDZAM</w:t>
      </w:r>
    </w:p>
    <w:p w:rsidR="003A543D" w:rsidRDefault="001F2F0B" w:rsidP="00C17986">
      <w:pPr>
        <w:widowControl w:val="0"/>
        <w:tabs>
          <w:tab w:val="left" w:pos="6804"/>
        </w:tabs>
        <w:adjustRightInd w:val="0"/>
        <w:contextualSpacing/>
        <w:textAlignment w:val="baseline"/>
        <w:rPr>
          <w:rFonts w:asciiTheme="minorHAnsi" w:hAnsiTheme="minorHAnsi"/>
          <w:b/>
          <w:bCs/>
          <w:sz w:val="22"/>
          <w:szCs w:val="22"/>
        </w:rPr>
      </w:pPr>
      <w:r w:rsidRPr="00D73B4D">
        <w:rPr>
          <w:rFonts w:asciiTheme="minorHAnsi" w:hAnsiTheme="minorHAnsi"/>
          <w:b/>
          <w:bCs/>
          <w:sz w:val="22"/>
          <w:szCs w:val="22"/>
        </w:rPr>
        <w:tab/>
      </w:r>
    </w:p>
    <w:p w:rsidR="003A543D" w:rsidRDefault="003A543D" w:rsidP="00C17986">
      <w:pPr>
        <w:widowControl w:val="0"/>
        <w:tabs>
          <w:tab w:val="left" w:pos="6804"/>
        </w:tabs>
        <w:adjustRightInd w:val="0"/>
        <w:contextualSpacing/>
        <w:textAlignment w:val="baseline"/>
        <w:rPr>
          <w:rFonts w:asciiTheme="minorHAnsi" w:hAnsiTheme="minorHAnsi"/>
          <w:b/>
          <w:bCs/>
          <w:sz w:val="22"/>
          <w:szCs w:val="22"/>
        </w:rPr>
      </w:pPr>
    </w:p>
    <w:p w:rsidR="003A543D" w:rsidRDefault="003A543D" w:rsidP="00C17986">
      <w:pPr>
        <w:widowControl w:val="0"/>
        <w:tabs>
          <w:tab w:val="left" w:pos="6804"/>
        </w:tabs>
        <w:adjustRightInd w:val="0"/>
        <w:contextualSpacing/>
        <w:textAlignment w:val="baseline"/>
        <w:rPr>
          <w:rFonts w:asciiTheme="minorHAnsi" w:hAnsiTheme="minorHAnsi"/>
          <w:b/>
          <w:bCs/>
          <w:sz w:val="22"/>
          <w:szCs w:val="22"/>
        </w:rPr>
      </w:pPr>
    </w:p>
    <w:p w:rsidR="001F2F0B" w:rsidRPr="00D73B4D" w:rsidRDefault="003A543D" w:rsidP="00C17986">
      <w:pPr>
        <w:widowControl w:val="0"/>
        <w:tabs>
          <w:tab w:val="left" w:pos="6804"/>
        </w:tabs>
        <w:adjustRightInd w:val="0"/>
        <w:contextualSpacing/>
        <w:textAlignment w:val="baseline"/>
        <w:rPr>
          <w:rFonts w:asciiTheme="minorHAnsi" w:hAnsiTheme="minorHAnsi"/>
          <w:sz w:val="22"/>
          <w:szCs w:val="22"/>
        </w:rPr>
      </w:pPr>
      <w:r>
        <w:rPr>
          <w:rFonts w:asciiTheme="minorHAnsi" w:hAnsiTheme="minorHAnsi"/>
          <w:b/>
          <w:bCs/>
          <w:sz w:val="22"/>
          <w:szCs w:val="22"/>
        </w:rPr>
        <w:tab/>
      </w:r>
      <w:r w:rsidRPr="00A27CEB">
        <w:rPr>
          <w:rFonts w:asciiTheme="minorHAnsi" w:hAnsiTheme="minorHAnsi"/>
          <w:b/>
          <w:bCs/>
          <w:sz w:val="22"/>
          <w:szCs w:val="22"/>
          <w:highlight w:val="yellow"/>
        </w:rPr>
        <w:t>………….</w:t>
      </w:r>
      <w:r w:rsidR="001F2F0B" w:rsidRPr="00A27CEB">
        <w:rPr>
          <w:rFonts w:asciiTheme="minorHAnsi" w:hAnsiTheme="minorHAnsi"/>
          <w:b/>
          <w:bCs/>
          <w:sz w:val="22"/>
          <w:szCs w:val="22"/>
          <w:highlight w:val="yellow"/>
        </w:rPr>
        <w:t>……………………</w:t>
      </w:r>
    </w:p>
    <w:p w:rsidR="008C70D5" w:rsidRDefault="008C70D5" w:rsidP="00C17986">
      <w:pPr>
        <w:contextualSpacing/>
        <w:rPr>
          <w:rFonts w:asciiTheme="minorHAnsi" w:hAnsiTheme="minorHAnsi"/>
          <w:sz w:val="22"/>
          <w:szCs w:val="22"/>
        </w:rPr>
      </w:pPr>
    </w:p>
    <w:p w:rsidR="00CC7611" w:rsidRDefault="00CC7611" w:rsidP="006332BA">
      <w:pPr>
        <w:tabs>
          <w:tab w:val="left" w:pos="6096"/>
        </w:tabs>
        <w:contextualSpacing/>
        <w:jc w:val="center"/>
        <w:rPr>
          <w:rFonts w:asciiTheme="minorHAnsi" w:hAnsiTheme="minorHAnsi"/>
          <w:sz w:val="22"/>
          <w:szCs w:val="22"/>
        </w:rPr>
      </w:pPr>
    </w:p>
    <w:p w:rsidR="00CC7611" w:rsidRDefault="00CC7611" w:rsidP="006332BA">
      <w:pPr>
        <w:tabs>
          <w:tab w:val="left" w:pos="6096"/>
        </w:tabs>
        <w:contextualSpacing/>
        <w:jc w:val="center"/>
        <w:rPr>
          <w:rFonts w:asciiTheme="minorHAnsi" w:hAnsiTheme="minorHAnsi"/>
          <w:sz w:val="22"/>
          <w:szCs w:val="22"/>
        </w:rPr>
      </w:pPr>
    </w:p>
    <w:p w:rsidR="00CC7611" w:rsidRDefault="00CC7611" w:rsidP="006332BA">
      <w:pPr>
        <w:tabs>
          <w:tab w:val="left" w:pos="6096"/>
        </w:tabs>
        <w:contextualSpacing/>
        <w:jc w:val="center"/>
        <w:rPr>
          <w:rFonts w:asciiTheme="minorHAnsi" w:hAnsiTheme="minorHAnsi"/>
          <w:sz w:val="22"/>
          <w:szCs w:val="22"/>
        </w:rPr>
      </w:pPr>
    </w:p>
    <w:p w:rsidR="00CC7611" w:rsidRDefault="00CC7611" w:rsidP="006332BA">
      <w:pPr>
        <w:tabs>
          <w:tab w:val="left" w:pos="6096"/>
        </w:tabs>
        <w:contextualSpacing/>
        <w:jc w:val="center"/>
        <w:rPr>
          <w:rFonts w:asciiTheme="minorHAnsi" w:hAnsiTheme="minorHAnsi"/>
          <w:sz w:val="22"/>
          <w:szCs w:val="22"/>
        </w:rPr>
      </w:pPr>
    </w:p>
    <w:p w:rsidR="003137B9" w:rsidRDefault="00C45DF9" w:rsidP="006332BA">
      <w:pPr>
        <w:tabs>
          <w:tab w:val="left" w:pos="6096"/>
        </w:tabs>
        <w:contextualSpacing/>
        <w:jc w:val="center"/>
        <w:rPr>
          <w:rFonts w:asciiTheme="minorHAnsi" w:hAnsiTheme="minorHAnsi"/>
          <w:sz w:val="22"/>
          <w:szCs w:val="22"/>
        </w:rPr>
        <w:sectPr w:rsidR="003137B9" w:rsidSect="00E00F9D">
          <w:headerReference w:type="even" r:id="rId12"/>
          <w:headerReference w:type="default" r:id="rId13"/>
          <w:footerReference w:type="default" r:id="rId14"/>
          <w:pgSz w:w="11906" w:h="16838"/>
          <w:pgMar w:top="1103" w:right="1106" w:bottom="993" w:left="1418" w:header="426" w:footer="586" w:gutter="0"/>
          <w:cols w:space="708"/>
          <w:docGrid w:linePitch="360"/>
        </w:sectPr>
      </w:pPr>
      <w:r>
        <w:rPr>
          <w:rFonts w:asciiTheme="minorHAnsi" w:hAnsiTheme="minorHAnsi"/>
          <w:sz w:val="22"/>
          <w:szCs w:val="22"/>
        </w:rPr>
        <w:t>Wrzesień</w:t>
      </w:r>
      <w:r w:rsidR="008C70D5">
        <w:rPr>
          <w:rFonts w:asciiTheme="minorHAnsi" w:hAnsiTheme="minorHAnsi"/>
          <w:sz w:val="22"/>
          <w:szCs w:val="22"/>
        </w:rPr>
        <w:t xml:space="preserve"> 2017</w:t>
      </w:r>
    </w:p>
    <w:p w:rsidR="008C70D5" w:rsidRPr="00D73B4D" w:rsidRDefault="008C70D5" w:rsidP="00C17986">
      <w:pPr>
        <w:contextualSpacing/>
        <w:rPr>
          <w:rFonts w:asciiTheme="minorHAnsi" w:hAnsiTheme="minorHAnsi"/>
          <w:sz w:val="22"/>
          <w:szCs w:val="22"/>
        </w:rPr>
      </w:pPr>
    </w:p>
    <w:p w:rsidR="001F2F0B" w:rsidRPr="00D73B4D" w:rsidRDefault="001F2F0B" w:rsidP="00C17986">
      <w:pPr>
        <w:widowControl w:val="0"/>
        <w:adjustRightInd w:val="0"/>
        <w:contextualSpacing/>
        <w:jc w:val="center"/>
        <w:textAlignment w:val="baseline"/>
        <w:rPr>
          <w:rFonts w:asciiTheme="minorHAnsi" w:hAnsiTheme="minorHAnsi"/>
          <w:b/>
          <w:bCs/>
          <w:sz w:val="22"/>
          <w:szCs w:val="22"/>
        </w:rPr>
      </w:pPr>
      <w:r w:rsidRPr="00D73B4D">
        <w:rPr>
          <w:rFonts w:asciiTheme="minorHAnsi" w:hAnsiTheme="minorHAnsi"/>
          <w:b/>
          <w:bCs/>
          <w:sz w:val="22"/>
          <w:szCs w:val="22"/>
        </w:rPr>
        <w:t>SPECYFIKACJA ISTOTNYCH WARUNKÓW ZAMÓWIENIA</w:t>
      </w:r>
    </w:p>
    <w:p w:rsidR="001F2F0B" w:rsidRPr="00D73B4D" w:rsidRDefault="001F2F0B" w:rsidP="00C17986">
      <w:pPr>
        <w:contextualSpacing/>
        <w:jc w:val="center"/>
        <w:rPr>
          <w:rFonts w:asciiTheme="minorHAnsi" w:hAnsiTheme="minorHAnsi"/>
          <w:b/>
          <w:bCs/>
          <w:sz w:val="22"/>
          <w:szCs w:val="22"/>
        </w:rPr>
      </w:pPr>
      <w:r w:rsidRPr="00D73B4D">
        <w:rPr>
          <w:rFonts w:asciiTheme="minorHAnsi" w:hAnsiTheme="minorHAnsi"/>
          <w:b/>
          <w:bCs/>
          <w:sz w:val="22"/>
          <w:szCs w:val="22"/>
        </w:rPr>
        <w:t>(SIWZ)</w:t>
      </w:r>
    </w:p>
    <w:p w:rsidR="001F2F0B" w:rsidRPr="00D73B4D" w:rsidRDefault="001F2F0B" w:rsidP="00C17986">
      <w:pPr>
        <w:contextualSpacing/>
        <w:jc w:val="center"/>
        <w:rPr>
          <w:rFonts w:asciiTheme="minorHAnsi" w:hAnsiTheme="minorHAnsi"/>
          <w:b/>
          <w:bCs/>
          <w:sz w:val="22"/>
          <w:szCs w:val="22"/>
        </w:rPr>
      </w:pPr>
    </w:p>
    <w:p w:rsidR="001F2F0B" w:rsidRPr="00D73B4D" w:rsidRDefault="006F4696" w:rsidP="00C17986">
      <w:pPr>
        <w:shd w:val="clear" w:color="auto" w:fill="A6A6A6"/>
        <w:contextualSpacing/>
        <w:jc w:val="both"/>
        <w:rPr>
          <w:rFonts w:asciiTheme="minorHAnsi" w:hAnsiTheme="minorHAnsi"/>
          <w:b/>
          <w:bCs/>
          <w:sz w:val="22"/>
          <w:szCs w:val="22"/>
        </w:rPr>
      </w:pPr>
      <w:r>
        <w:rPr>
          <w:rFonts w:asciiTheme="minorHAnsi" w:hAnsiTheme="minorHAnsi"/>
          <w:b/>
          <w:bCs/>
          <w:sz w:val="22"/>
          <w:szCs w:val="22"/>
        </w:rPr>
        <w:t>Rozdz. I</w:t>
      </w:r>
      <w:r>
        <w:rPr>
          <w:rFonts w:asciiTheme="minorHAnsi" w:hAnsiTheme="minorHAnsi"/>
          <w:b/>
          <w:bCs/>
          <w:sz w:val="22"/>
          <w:szCs w:val="22"/>
        </w:rPr>
        <w:tab/>
        <w:t xml:space="preserve"> I</w:t>
      </w:r>
      <w:r w:rsidR="001F2F0B" w:rsidRPr="00D73B4D">
        <w:rPr>
          <w:rFonts w:asciiTheme="minorHAnsi" w:hAnsiTheme="minorHAnsi"/>
          <w:b/>
          <w:bCs/>
          <w:sz w:val="22"/>
          <w:szCs w:val="22"/>
        </w:rPr>
        <w:t>nformacje o Zamawiającym.</w:t>
      </w:r>
    </w:p>
    <w:p w:rsidR="003137B9" w:rsidRDefault="0081251A" w:rsidP="00C17986">
      <w:pPr>
        <w:autoSpaceDE w:val="0"/>
        <w:autoSpaceDN w:val="0"/>
        <w:adjustRightInd w:val="0"/>
        <w:spacing w:line="276" w:lineRule="auto"/>
        <w:contextualSpacing/>
        <w:rPr>
          <w:rFonts w:asciiTheme="minorHAnsi" w:hAnsiTheme="minorHAnsi" w:cs="Arial"/>
          <w:color w:val="000000"/>
          <w:sz w:val="22"/>
          <w:szCs w:val="22"/>
        </w:rPr>
      </w:pPr>
      <w:r w:rsidRPr="0081251A">
        <w:rPr>
          <w:rFonts w:asciiTheme="minorHAnsi" w:hAnsiTheme="minorHAnsi" w:cs="Arial"/>
          <w:color w:val="000000"/>
          <w:sz w:val="22"/>
          <w:szCs w:val="22"/>
        </w:rPr>
        <w:t xml:space="preserve">Nazwa </w:t>
      </w:r>
      <w:r w:rsidR="00CC7611">
        <w:rPr>
          <w:rFonts w:asciiTheme="minorHAnsi" w:hAnsiTheme="minorHAnsi" w:cs="Arial"/>
          <w:color w:val="000000"/>
          <w:sz w:val="22"/>
          <w:szCs w:val="22"/>
        </w:rPr>
        <w:t>Z</w:t>
      </w:r>
      <w:r w:rsidRPr="0081251A">
        <w:rPr>
          <w:rFonts w:asciiTheme="minorHAnsi" w:hAnsiTheme="minorHAnsi" w:cs="Arial"/>
          <w:color w:val="000000"/>
          <w:sz w:val="22"/>
          <w:szCs w:val="22"/>
        </w:rPr>
        <w:t xml:space="preserve">amawiającego: </w:t>
      </w:r>
    </w:p>
    <w:p w:rsidR="006F4696" w:rsidRPr="006F4696" w:rsidRDefault="006F4696" w:rsidP="006F4696">
      <w:pPr>
        <w:autoSpaceDE w:val="0"/>
        <w:autoSpaceDN w:val="0"/>
        <w:adjustRightInd w:val="0"/>
        <w:spacing w:line="276" w:lineRule="auto"/>
        <w:contextualSpacing/>
        <w:rPr>
          <w:rFonts w:asciiTheme="minorHAnsi" w:hAnsiTheme="minorHAnsi" w:cs="Arial"/>
          <w:color w:val="000000"/>
          <w:sz w:val="22"/>
          <w:szCs w:val="22"/>
        </w:rPr>
      </w:pPr>
      <w:r w:rsidRPr="006F4696">
        <w:rPr>
          <w:rFonts w:asciiTheme="minorHAnsi" w:hAnsiTheme="minorHAnsi" w:cs="Arial"/>
          <w:color w:val="000000"/>
          <w:sz w:val="22"/>
          <w:szCs w:val="22"/>
        </w:rPr>
        <w:t xml:space="preserve">Gmina </w:t>
      </w:r>
      <w:r w:rsidR="00005E8B">
        <w:rPr>
          <w:rFonts w:asciiTheme="minorHAnsi" w:hAnsiTheme="minorHAnsi" w:cs="Arial"/>
          <w:color w:val="000000"/>
          <w:sz w:val="22"/>
          <w:szCs w:val="22"/>
        </w:rPr>
        <w:t>Bartoszyce</w:t>
      </w:r>
    </w:p>
    <w:p w:rsidR="00005E8B" w:rsidRPr="00005E8B" w:rsidRDefault="00005E8B" w:rsidP="00005E8B">
      <w:pPr>
        <w:autoSpaceDE w:val="0"/>
        <w:autoSpaceDN w:val="0"/>
        <w:adjustRightInd w:val="0"/>
        <w:spacing w:line="276" w:lineRule="auto"/>
        <w:contextualSpacing/>
        <w:rPr>
          <w:rFonts w:asciiTheme="minorHAnsi" w:hAnsiTheme="minorHAnsi" w:cs="Arial"/>
          <w:color w:val="000000"/>
          <w:sz w:val="22"/>
          <w:szCs w:val="22"/>
        </w:rPr>
      </w:pPr>
      <w:r w:rsidRPr="00005E8B">
        <w:rPr>
          <w:rFonts w:asciiTheme="minorHAnsi" w:hAnsiTheme="minorHAnsi" w:cs="Arial"/>
          <w:color w:val="000000"/>
          <w:sz w:val="22"/>
          <w:szCs w:val="22"/>
        </w:rPr>
        <w:t>Plac Zwycięstwa</w:t>
      </w:r>
      <w:r>
        <w:rPr>
          <w:rFonts w:asciiTheme="minorHAnsi" w:hAnsiTheme="minorHAnsi" w:cs="Arial"/>
          <w:color w:val="000000"/>
          <w:sz w:val="22"/>
          <w:szCs w:val="22"/>
        </w:rPr>
        <w:t xml:space="preserve"> </w:t>
      </w:r>
      <w:r w:rsidRPr="00005E8B">
        <w:rPr>
          <w:rFonts w:asciiTheme="minorHAnsi" w:hAnsiTheme="minorHAnsi" w:cs="Arial"/>
          <w:color w:val="000000"/>
          <w:sz w:val="22"/>
          <w:szCs w:val="22"/>
        </w:rPr>
        <w:t>2</w:t>
      </w:r>
      <w:r>
        <w:rPr>
          <w:rFonts w:asciiTheme="minorHAnsi" w:hAnsiTheme="minorHAnsi" w:cs="Arial"/>
          <w:color w:val="000000"/>
          <w:sz w:val="22"/>
          <w:szCs w:val="22"/>
        </w:rPr>
        <w:t xml:space="preserve">, </w:t>
      </w:r>
      <w:r w:rsidRPr="00005E8B">
        <w:rPr>
          <w:rFonts w:asciiTheme="minorHAnsi" w:hAnsiTheme="minorHAnsi" w:cs="Arial"/>
          <w:color w:val="000000"/>
          <w:sz w:val="22"/>
          <w:szCs w:val="22"/>
        </w:rPr>
        <w:t>11-200 Bartoszyce</w:t>
      </w:r>
    </w:p>
    <w:p w:rsidR="00005E8B" w:rsidRPr="00005E8B" w:rsidRDefault="00005E8B" w:rsidP="00005E8B">
      <w:pPr>
        <w:autoSpaceDE w:val="0"/>
        <w:autoSpaceDN w:val="0"/>
        <w:adjustRightInd w:val="0"/>
        <w:spacing w:line="276" w:lineRule="auto"/>
        <w:contextualSpacing/>
        <w:rPr>
          <w:rFonts w:asciiTheme="minorHAnsi" w:hAnsiTheme="minorHAnsi" w:cs="Arial"/>
          <w:color w:val="000000"/>
          <w:sz w:val="22"/>
          <w:szCs w:val="22"/>
        </w:rPr>
      </w:pPr>
      <w:r w:rsidRPr="00005E8B">
        <w:rPr>
          <w:rFonts w:asciiTheme="minorHAnsi" w:hAnsiTheme="minorHAnsi" w:cs="Arial"/>
          <w:color w:val="000000"/>
          <w:sz w:val="22"/>
          <w:szCs w:val="22"/>
        </w:rPr>
        <w:t>REGON – 510742920</w:t>
      </w:r>
    </w:p>
    <w:p w:rsidR="00005E8B" w:rsidRPr="00005E8B" w:rsidRDefault="00005E8B" w:rsidP="00005E8B">
      <w:pPr>
        <w:autoSpaceDE w:val="0"/>
        <w:autoSpaceDN w:val="0"/>
        <w:adjustRightInd w:val="0"/>
        <w:spacing w:line="276" w:lineRule="auto"/>
        <w:contextualSpacing/>
        <w:rPr>
          <w:rFonts w:asciiTheme="minorHAnsi" w:hAnsiTheme="minorHAnsi" w:cs="Arial"/>
          <w:color w:val="000000"/>
          <w:sz w:val="22"/>
          <w:szCs w:val="22"/>
        </w:rPr>
      </w:pPr>
      <w:r w:rsidRPr="00005E8B">
        <w:rPr>
          <w:rFonts w:asciiTheme="minorHAnsi" w:hAnsiTheme="minorHAnsi" w:cs="Arial"/>
          <w:color w:val="000000"/>
          <w:sz w:val="22"/>
          <w:szCs w:val="22"/>
        </w:rPr>
        <w:t>NIP – 743-197-06-69</w:t>
      </w:r>
    </w:p>
    <w:p w:rsidR="00005E8B" w:rsidRPr="006F4696" w:rsidRDefault="00005E8B" w:rsidP="00005E8B">
      <w:pPr>
        <w:autoSpaceDE w:val="0"/>
        <w:autoSpaceDN w:val="0"/>
        <w:adjustRightInd w:val="0"/>
        <w:spacing w:line="276" w:lineRule="auto"/>
        <w:contextualSpacing/>
        <w:rPr>
          <w:rFonts w:asciiTheme="minorHAnsi" w:hAnsiTheme="minorHAnsi" w:cs="Arial"/>
          <w:color w:val="000000"/>
          <w:sz w:val="22"/>
          <w:szCs w:val="22"/>
        </w:rPr>
      </w:pPr>
      <w:r w:rsidRPr="006F4696">
        <w:rPr>
          <w:rFonts w:asciiTheme="minorHAnsi" w:hAnsiTheme="minorHAnsi" w:cs="Arial"/>
          <w:color w:val="000000"/>
          <w:sz w:val="22"/>
          <w:szCs w:val="22"/>
        </w:rPr>
        <w:t>PKD 8411Z</w:t>
      </w:r>
    </w:p>
    <w:p w:rsidR="00005E8B" w:rsidRPr="00005E8B" w:rsidRDefault="00005E8B" w:rsidP="00005E8B">
      <w:pPr>
        <w:autoSpaceDE w:val="0"/>
        <w:autoSpaceDN w:val="0"/>
        <w:adjustRightInd w:val="0"/>
        <w:spacing w:line="276" w:lineRule="auto"/>
        <w:contextualSpacing/>
        <w:rPr>
          <w:rFonts w:asciiTheme="minorHAnsi" w:hAnsiTheme="minorHAnsi" w:cs="Arial"/>
          <w:color w:val="000000"/>
          <w:sz w:val="22"/>
          <w:szCs w:val="22"/>
        </w:rPr>
      </w:pPr>
      <w:r w:rsidRPr="00005E8B">
        <w:rPr>
          <w:rFonts w:asciiTheme="minorHAnsi" w:hAnsiTheme="minorHAnsi" w:cs="Arial"/>
          <w:color w:val="000000"/>
          <w:sz w:val="22"/>
          <w:szCs w:val="22"/>
        </w:rPr>
        <w:t>Telefon: 89 762 77 17</w:t>
      </w:r>
    </w:p>
    <w:p w:rsidR="00005E8B" w:rsidRPr="00005E8B" w:rsidRDefault="00005E8B" w:rsidP="00005E8B">
      <w:pPr>
        <w:autoSpaceDE w:val="0"/>
        <w:autoSpaceDN w:val="0"/>
        <w:adjustRightInd w:val="0"/>
        <w:spacing w:line="276" w:lineRule="auto"/>
        <w:contextualSpacing/>
        <w:rPr>
          <w:rFonts w:asciiTheme="minorHAnsi" w:hAnsiTheme="minorHAnsi" w:cs="Arial"/>
          <w:color w:val="000000"/>
          <w:sz w:val="22"/>
          <w:szCs w:val="22"/>
        </w:rPr>
      </w:pPr>
      <w:r w:rsidRPr="00005E8B">
        <w:rPr>
          <w:rFonts w:asciiTheme="minorHAnsi" w:hAnsiTheme="minorHAnsi" w:cs="Arial"/>
          <w:color w:val="000000"/>
          <w:sz w:val="22"/>
          <w:szCs w:val="22"/>
        </w:rPr>
        <w:t>Faks: 89-762-77-24</w:t>
      </w:r>
    </w:p>
    <w:p w:rsidR="00F6325F" w:rsidRPr="0081251A" w:rsidRDefault="00F6325F" w:rsidP="00C17986">
      <w:pPr>
        <w:autoSpaceDE w:val="0"/>
        <w:autoSpaceDN w:val="0"/>
        <w:adjustRightInd w:val="0"/>
        <w:spacing w:line="276" w:lineRule="auto"/>
        <w:contextualSpacing/>
        <w:rPr>
          <w:rFonts w:asciiTheme="minorHAnsi" w:hAnsiTheme="minorHAnsi" w:cs="Arial"/>
          <w:color w:val="000000"/>
          <w:sz w:val="22"/>
          <w:szCs w:val="22"/>
        </w:rPr>
      </w:pPr>
    </w:p>
    <w:p w:rsidR="00005E8B" w:rsidRDefault="001F2F0B" w:rsidP="00C17986">
      <w:pPr>
        <w:pBdr>
          <w:top w:val="single" w:sz="4" w:space="1" w:color="auto"/>
          <w:left w:val="single" w:sz="4" w:space="17" w:color="auto"/>
          <w:bottom w:val="single" w:sz="4" w:space="0" w:color="auto"/>
          <w:right w:val="single" w:sz="4" w:space="3" w:color="auto"/>
        </w:pBdr>
        <w:spacing w:line="276" w:lineRule="auto"/>
        <w:ind w:left="360"/>
        <w:contextualSpacing/>
        <w:rPr>
          <w:rFonts w:asciiTheme="minorHAnsi" w:hAnsiTheme="minorHAnsi"/>
          <w:b/>
          <w:sz w:val="22"/>
          <w:szCs w:val="22"/>
        </w:rPr>
      </w:pPr>
      <w:r w:rsidRPr="004379CA">
        <w:rPr>
          <w:rFonts w:asciiTheme="minorHAnsi" w:hAnsiTheme="minorHAnsi"/>
          <w:b/>
          <w:sz w:val="22"/>
          <w:szCs w:val="22"/>
        </w:rPr>
        <w:t>Osoba uprawniona do kontaktów z Wykonawcami</w:t>
      </w:r>
      <w:r w:rsidR="0081251A" w:rsidRPr="004379CA">
        <w:rPr>
          <w:rFonts w:asciiTheme="minorHAnsi" w:hAnsiTheme="minorHAnsi"/>
          <w:b/>
          <w:sz w:val="22"/>
          <w:szCs w:val="22"/>
        </w:rPr>
        <w:t xml:space="preserve"> ze strony Zamawiającego</w:t>
      </w:r>
      <w:r w:rsidRPr="004379CA">
        <w:rPr>
          <w:rFonts w:asciiTheme="minorHAnsi" w:hAnsiTheme="minorHAnsi"/>
          <w:b/>
          <w:sz w:val="22"/>
          <w:szCs w:val="22"/>
        </w:rPr>
        <w:t>:</w:t>
      </w:r>
      <w:r w:rsidR="003A543D" w:rsidRPr="004379CA">
        <w:rPr>
          <w:rFonts w:asciiTheme="minorHAnsi" w:hAnsiTheme="minorHAnsi"/>
          <w:b/>
          <w:sz w:val="22"/>
          <w:szCs w:val="22"/>
        </w:rPr>
        <w:t xml:space="preserve"> </w:t>
      </w:r>
    </w:p>
    <w:p w:rsidR="001F2F0B" w:rsidRPr="00B379D6" w:rsidRDefault="00005E8B" w:rsidP="00C17986">
      <w:pPr>
        <w:pBdr>
          <w:top w:val="single" w:sz="4" w:space="1" w:color="auto"/>
          <w:left w:val="single" w:sz="4" w:space="17" w:color="auto"/>
          <w:bottom w:val="single" w:sz="4" w:space="0" w:color="auto"/>
          <w:right w:val="single" w:sz="4" w:space="3" w:color="auto"/>
        </w:pBdr>
        <w:spacing w:line="276" w:lineRule="auto"/>
        <w:ind w:left="360"/>
        <w:contextualSpacing/>
        <w:rPr>
          <w:rFonts w:asciiTheme="minorHAnsi" w:hAnsiTheme="minorHAnsi"/>
          <w:b/>
          <w:sz w:val="22"/>
          <w:szCs w:val="22"/>
          <w:highlight w:val="yellow"/>
        </w:rPr>
      </w:pPr>
      <w:r w:rsidRPr="00B379D6">
        <w:rPr>
          <w:rFonts w:asciiTheme="minorHAnsi" w:hAnsiTheme="minorHAnsi"/>
          <w:b/>
          <w:sz w:val="22"/>
          <w:szCs w:val="22"/>
          <w:highlight w:val="yellow"/>
        </w:rPr>
        <w:t>Małgorzata Mycio</w:t>
      </w:r>
      <w:r w:rsidR="00612C56" w:rsidRPr="00B379D6">
        <w:rPr>
          <w:rFonts w:asciiTheme="minorHAnsi" w:hAnsiTheme="minorHAnsi"/>
          <w:b/>
          <w:sz w:val="22"/>
          <w:szCs w:val="22"/>
          <w:highlight w:val="yellow"/>
        </w:rPr>
        <w:t xml:space="preserve"> tel</w:t>
      </w:r>
      <w:r w:rsidR="00794284" w:rsidRPr="00B379D6">
        <w:rPr>
          <w:rFonts w:asciiTheme="minorHAnsi" w:hAnsiTheme="minorHAnsi"/>
          <w:b/>
          <w:sz w:val="22"/>
          <w:szCs w:val="22"/>
          <w:highlight w:val="yellow"/>
        </w:rPr>
        <w:t>.</w:t>
      </w:r>
      <w:r w:rsidR="00612C56" w:rsidRPr="00B379D6">
        <w:rPr>
          <w:rFonts w:asciiTheme="minorHAnsi" w:hAnsiTheme="minorHAnsi"/>
          <w:b/>
          <w:sz w:val="22"/>
          <w:szCs w:val="22"/>
          <w:highlight w:val="yellow"/>
        </w:rPr>
        <w:t xml:space="preserve"> </w:t>
      </w:r>
      <w:r w:rsidR="00E077D1">
        <w:rPr>
          <w:rFonts w:asciiTheme="minorHAnsi" w:hAnsiTheme="minorHAnsi"/>
          <w:b/>
          <w:sz w:val="22"/>
          <w:szCs w:val="22"/>
          <w:highlight w:val="yellow"/>
        </w:rPr>
        <w:t>89 762 77 17</w:t>
      </w:r>
    </w:p>
    <w:p w:rsidR="001F2F0B" w:rsidRPr="00B379D6" w:rsidRDefault="001F2F0B" w:rsidP="00C17986">
      <w:pPr>
        <w:pBdr>
          <w:top w:val="single" w:sz="4" w:space="1" w:color="auto"/>
          <w:left w:val="single" w:sz="4" w:space="17" w:color="auto"/>
          <w:bottom w:val="single" w:sz="4" w:space="0" w:color="auto"/>
          <w:right w:val="single" w:sz="4" w:space="3" w:color="auto"/>
        </w:pBdr>
        <w:spacing w:line="276" w:lineRule="auto"/>
        <w:ind w:left="720" w:hanging="360"/>
        <w:contextualSpacing/>
        <w:rPr>
          <w:rFonts w:asciiTheme="minorHAnsi" w:hAnsiTheme="minorHAnsi"/>
          <w:b/>
          <w:sz w:val="22"/>
          <w:szCs w:val="22"/>
          <w:highlight w:val="yellow"/>
        </w:rPr>
      </w:pPr>
      <w:r w:rsidRPr="00B379D6">
        <w:rPr>
          <w:rFonts w:asciiTheme="minorHAnsi" w:hAnsiTheme="minorHAnsi"/>
          <w:b/>
          <w:sz w:val="22"/>
          <w:szCs w:val="22"/>
          <w:highlight w:val="yellow"/>
        </w:rPr>
        <w:t xml:space="preserve">Faks do korespondencji: </w:t>
      </w:r>
      <w:r w:rsidR="00E077D1">
        <w:rPr>
          <w:rFonts w:asciiTheme="minorHAnsi" w:hAnsiTheme="minorHAnsi"/>
          <w:b/>
          <w:sz w:val="22"/>
          <w:szCs w:val="22"/>
          <w:highlight w:val="yellow"/>
        </w:rPr>
        <w:t>89 762 12 93</w:t>
      </w:r>
    </w:p>
    <w:p w:rsidR="005E6DBA" w:rsidRDefault="005E6DBA" w:rsidP="00C17986">
      <w:pPr>
        <w:pBdr>
          <w:top w:val="single" w:sz="4" w:space="1" w:color="auto"/>
          <w:left w:val="single" w:sz="4" w:space="17" w:color="auto"/>
          <w:bottom w:val="single" w:sz="4" w:space="0" w:color="auto"/>
          <w:right w:val="single" w:sz="4" w:space="3" w:color="auto"/>
        </w:pBdr>
        <w:spacing w:line="276" w:lineRule="auto"/>
        <w:ind w:left="720" w:hanging="360"/>
        <w:contextualSpacing/>
        <w:jc w:val="both"/>
        <w:rPr>
          <w:rFonts w:asciiTheme="minorHAnsi" w:hAnsiTheme="minorHAnsi"/>
          <w:b/>
          <w:sz w:val="22"/>
          <w:szCs w:val="22"/>
        </w:rPr>
      </w:pPr>
    </w:p>
    <w:p w:rsidR="006F4696" w:rsidRPr="00C351AA" w:rsidRDefault="001F2F0B" w:rsidP="00C17986">
      <w:pPr>
        <w:pBdr>
          <w:top w:val="single" w:sz="4" w:space="1" w:color="auto"/>
          <w:left w:val="single" w:sz="4" w:space="17" w:color="auto"/>
          <w:bottom w:val="single" w:sz="4" w:space="0" w:color="auto"/>
          <w:right w:val="single" w:sz="4" w:space="3" w:color="auto"/>
        </w:pBdr>
        <w:spacing w:line="276" w:lineRule="auto"/>
        <w:ind w:left="720" w:hanging="360"/>
        <w:contextualSpacing/>
        <w:jc w:val="both"/>
        <w:rPr>
          <w:rFonts w:asciiTheme="minorHAnsi" w:hAnsiTheme="minorHAnsi"/>
          <w:b/>
          <w:sz w:val="22"/>
          <w:szCs w:val="22"/>
          <w:u w:color="000000"/>
        </w:rPr>
      </w:pPr>
      <w:r w:rsidRPr="00C351AA">
        <w:rPr>
          <w:rFonts w:asciiTheme="minorHAnsi" w:hAnsiTheme="minorHAnsi"/>
          <w:b/>
          <w:sz w:val="22"/>
          <w:szCs w:val="22"/>
          <w:u w:color="000000"/>
        </w:rPr>
        <w:t xml:space="preserve">Korespondencja pisemna: </w:t>
      </w:r>
      <w:r w:rsidR="006F4696" w:rsidRPr="00C351AA">
        <w:rPr>
          <w:rFonts w:asciiTheme="minorHAnsi" w:hAnsiTheme="minorHAnsi"/>
          <w:sz w:val="22"/>
          <w:szCs w:val="22"/>
          <w:u w:color="000000"/>
        </w:rPr>
        <w:t xml:space="preserve">Gmina </w:t>
      </w:r>
      <w:r w:rsidR="00005E8B">
        <w:rPr>
          <w:rFonts w:asciiTheme="minorHAnsi" w:hAnsiTheme="minorHAnsi"/>
          <w:sz w:val="22"/>
          <w:szCs w:val="22"/>
          <w:u w:color="000000"/>
        </w:rPr>
        <w:t>Bartoszyce, Plac Zwycięstwa 2, 11-200 Bartoszyce</w:t>
      </w:r>
      <w:r w:rsidR="00C351AA" w:rsidRPr="00C351AA">
        <w:rPr>
          <w:rFonts w:asciiTheme="minorHAnsi" w:hAnsiTheme="minorHAnsi"/>
          <w:sz w:val="22"/>
          <w:szCs w:val="22"/>
          <w:u w:color="000000"/>
        </w:rPr>
        <w:t>.</w:t>
      </w:r>
    </w:p>
    <w:p w:rsidR="0081251A" w:rsidRPr="00C351AA" w:rsidRDefault="0081251A" w:rsidP="00C17986">
      <w:pPr>
        <w:pBdr>
          <w:top w:val="single" w:sz="4" w:space="1" w:color="auto"/>
          <w:left w:val="single" w:sz="4" w:space="17" w:color="auto"/>
          <w:bottom w:val="single" w:sz="4" w:space="0" w:color="auto"/>
          <w:right w:val="single" w:sz="4" w:space="3" w:color="auto"/>
        </w:pBdr>
        <w:spacing w:line="276" w:lineRule="auto"/>
        <w:ind w:left="720" w:hanging="360"/>
        <w:contextualSpacing/>
        <w:jc w:val="both"/>
        <w:rPr>
          <w:rFonts w:asciiTheme="minorHAnsi" w:hAnsiTheme="minorHAnsi"/>
          <w:b/>
          <w:sz w:val="22"/>
          <w:szCs w:val="22"/>
        </w:rPr>
      </w:pPr>
      <w:r w:rsidRPr="00C351AA">
        <w:rPr>
          <w:rFonts w:asciiTheme="minorHAnsi" w:hAnsiTheme="minorHAnsi"/>
          <w:b/>
          <w:sz w:val="22"/>
          <w:szCs w:val="22"/>
        </w:rPr>
        <w:t>Osoba uprawniona do kontaktów z Wykonawcami ze strony brokera Nord Partner Sp. z o.o.</w:t>
      </w:r>
    </w:p>
    <w:p w:rsidR="00987A8A" w:rsidRPr="00005E8B" w:rsidRDefault="00C351AA" w:rsidP="00005E8B">
      <w:pPr>
        <w:pBdr>
          <w:top w:val="single" w:sz="4" w:space="1" w:color="auto"/>
          <w:left w:val="single" w:sz="4" w:space="17" w:color="auto"/>
          <w:bottom w:val="single" w:sz="4" w:space="0" w:color="auto"/>
          <w:right w:val="single" w:sz="4" w:space="3" w:color="auto"/>
        </w:pBdr>
        <w:ind w:left="720" w:hanging="360"/>
        <w:contextualSpacing/>
        <w:jc w:val="both"/>
        <w:rPr>
          <w:rFonts w:asciiTheme="minorHAnsi" w:hAnsiTheme="minorHAnsi" w:cs="Arial"/>
          <w:sz w:val="22"/>
          <w:szCs w:val="22"/>
        </w:rPr>
      </w:pPr>
      <w:r w:rsidRPr="00C351AA">
        <w:rPr>
          <w:rFonts w:asciiTheme="minorHAnsi" w:hAnsiTheme="minorHAnsi" w:cs="Arial"/>
          <w:sz w:val="22"/>
          <w:szCs w:val="22"/>
          <w:u w:color="000000"/>
        </w:rPr>
        <w:t>-</w:t>
      </w:r>
      <w:r w:rsidRPr="00C351AA">
        <w:rPr>
          <w:rFonts w:asciiTheme="minorHAnsi" w:hAnsiTheme="minorHAnsi" w:cs="Arial"/>
          <w:b/>
          <w:sz w:val="22"/>
          <w:szCs w:val="22"/>
          <w:u w:color="000000"/>
        </w:rPr>
        <w:tab/>
      </w:r>
      <w:r w:rsidRPr="00C351AA">
        <w:rPr>
          <w:rFonts w:asciiTheme="minorHAnsi" w:hAnsiTheme="minorHAnsi" w:cs="Arial"/>
          <w:sz w:val="22"/>
          <w:szCs w:val="22"/>
          <w:u w:color="000000"/>
        </w:rPr>
        <w:t>Agnieszka Jędrzejewska</w:t>
      </w:r>
      <w:r w:rsidR="00987A8A">
        <w:rPr>
          <w:rFonts w:asciiTheme="minorHAnsi" w:hAnsiTheme="minorHAnsi" w:cs="Arial"/>
          <w:sz w:val="22"/>
          <w:szCs w:val="22"/>
          <w:u w:color="000000"/>
        </w:rPr>
        <w:t xml:space="preserve"> </w:t>
      </w:r>
      <w:r w:rsidRPr="00C351AA">
        <w:rPr>
          <w:rFonts w:asciiTheme="minorHAnsi" w:hAnsiTheme="minorHAnsi" w:cs="Arial"/>
          <w:sz w:val="22"/>
          <w:szCs w:val="22"/>
          <w:u w:color="000000"/>
        </w:rPr>
        <w:t xml:space="preserve">- przedstawiciel Brokera Ubezpieczeniowego NORD PARTNER  tel. (56) 655 47 29 w. 235, kom. 661 613 483, </w:t>
      </w:r>
      <w:hyperlink r:id="rId15" w:history="1">
        <w:r w:rsidRPr="00C351AA">
          <w:rPr>
            <w:rStyle w:val="Hipercze"/>
            <w:rFonts w:asciiTheme="minorHAnsi" w:hAnsiTheme="minorHAnsi" w:cs="Arial"/>
            <w:sz w:val="22"/>
            <w:szCs w:val="22"/>
            <w:u w:val="none"/>
          </w:rPr>
          <w:t>agnieszka.jedrzejewska@np.com.pl</w:t>
        </w:r>
      </w:hyperlink>
      <w:r w:rsidR="00987A8A">
        <w:rPr>
          <w:rStyle w:val="Hipercze"/>
          <w:rFonts w:asciiTheme="minorHAnsi" w:hAnsiTheme="minorHAnsi" w:cs="Arial"/>
          <w:sz w:val="22"/>
          <w:szCs w:val="22"/>
          <w:u w:val="none"/>
        </w:rPr>
        <w:t xml:space="preserve"> </w:t>
      </w:r>
      <w:r>
        <w:rPr>
          <w:rFonts w:asciiTheme="minorHAnsi" w:hAnsiTheme="minorHAnsi" w:cs="Arial"/>
          <w:sz w:val="22"/>
          <w:szCs w:val="22"/>
        </w:rPr>
        <w:t xml:space="preserve"> </w:t>
      </w:r>
      <w:r w:rsidR="00987A8A">
        <w:rPr>
          <w:rFonts w:asciiTheme="minorHAnsi" w:hAnsiTheme="minorHAnsi" w:cs="Arial"/>
          <w:sz w:val="22"/>
          <w:szCs w:val="22"/>
        </w:rPr>
        <w:t xml:space="preserve"> </w:t>
      </w:r>
    </w:p>
    <w:p w:rsidR="001F2F0B" w:rsidRPr="00D73B4D" w:rsidRDefault="001F2F0B" w:rsidP="00C17986">
      <w:pPr>
        <w:widowControl w:val="0"/>
        <w:adjustRightInd w:val="0"/>
        <w:contextualSpacing/>
        <w:jc w:val="both"/>
        <w:textAlignment w:val="baseline"/>
        <w:rPr>
          <w:rFonts w:asciiTheme="minorHAnsi" w:hAnsiTheme="minorHAnsi"/>
          <w:sz w:val="22"/>
          <w:szCs w:val="22"/>
        </w:rPr>
      </w:pPr>
    </w:p>
    <w:p w:rsidR="001F2F0B" w:rsidRPr="00D73B4D" w:rsidRDefault="001F2F0B" w:rsidP="00C17986">
      <w:pPr>
        <w:shd w:val="clear" w:color="auto" w:fill="A6A6A6"/>
        <w:contextualSpacing/>
        <w:jc w:val="both"/>
        <w:rPr>
          <w:rFonts w:asciiTheme="minorHAnsi" w:hAnsiTheme="minorHAnsi"/>
          <w:b/>
          <w:bCs/>
          <w:sz w:val="22"/>
          <w:szCs w:val="22"/>
        </w:rPr>
      </w:pPr>
      <w:r w:rsidRPr="00D73B4D">
        <w:rPr>
          <w:rFonts w:asciiTheme="minorHAnsi" w:hAnsiTheme="minorHAnsi"/>
          <w:b/>
          <w:bCs/>
          <w:sz w:val="22"/>
          <w:szCs w:val="22"/>
        </w:rPr>
        <w:t>Rozdz. II</w:t>
      </w:r>
      <w:r w:rsidRPr="00D73B4D">
        <w:rPr>
          <w:rFonts w:asciiTheme="minorHAnsi" w:hAnsiTheme="minorHAnsi"/>
          <w:b/>
          <w:bCs/>
          <w:sz w:val="22"/>
          <w:szCs w:val="22"/>
        </w:rPr>
        <w:tab/>
        <w:t>Tryb udzielenia zamówienia.</w:t>
      </w:r>
    </w:p>
    <w:p w:rsidR="00805D8C" w:rsidRDefault="00805D8C" w:rsidP="00C17986">
      <w:pPr>
        <w:spacing w:line="276" w:lineRule="auto"/>
        <w:contextualSpacing/>
        <w:jc w:val="both"/>
        <w:rPr>
          <w:rFonts w:asciiTheme="minorHAnsi" w:hAnsiTheme="minorHAnsi"/>
          <w:sz w:val="22"/>
          <w:szCs w:val="22"/>
        </w:rPr>
      </w:pPr>
      <w:r w:rsidRPr="0081251A">
        <w:rPr>
          <w:rFonts w:asciiTheme="minorHAnsi" w:hAnsiTheme="minorHAnsi"/>
          <w:sz w:val="22"/>
          <w:szCs w:val="22"/>
        </w:rPr>
        <w:t xml:space="preserve">Postępowanie prowadzone jest w trybie </w:t>
      </w:r>
      <w:r w:rsidRPr="0081251A">
        <w:rPr>
          <w:rFonts w:asciiTheme="minorHAnsi" w:hAnsiTheme="minorHAnsi"/>
          <w:b/>
          <w:sz w:val="22"/>
          <w:szCs w:val="22"/>
        </w:rPr>
        <w:t>przetargu nieograniczonego,</w:t>
      </w:r>
      <w:r w:rsidR="00B40CF9" w:rsidRPr="0081251A">
        <w:rPr>
          <w:rFonts w:asciiTheme="minorHAnsi" w:hAnsiTheme="minorHAnsi"/>
          <w:b/>
          <w:sz w:val="22"/>
          <w:szCs w:val="22"/>
        </w:rPr>
        <w:t xml:space="preserve"> </w:t>
      </w:r>
      <w:r w:rsidRPr="0081251A">
        <w:rPr>
          <w:rFonts w:asciiTheme="minorHAnsi" w:hAnsiTheme="minorHAnsi"/>
          <w:sz w:val="22"/>
          <w:szCs w:val="22"/>
        </w:rPr>
        <w:t>na podstawie ustawy z dnia 29 stycznia 2004r.</w:t>
      </w:r>
      <w:r w:rsidR="00701580" w:rsidRPr="0081251A">
        <w:rPr>
          <w:rFonts w:asciiTheme="minorHAnsi" w:hAnsiTheme="minorHAnsi"/>
          <w:sz w:val="22"/>
          <w:szCs w:val="22"/>
        </w:rPr>
        <w:t xml:space="preserve"> </w:t>
      </w:r>
      <w:r w:rsidRPr="0081251A">
        <w:rPr>
          <w:rFonts w:asciiTheme="minorHAnsi" w:hAnsiTheme="minorHAnsi"/>
          <w:sz w:val="22"/>
          <w:szCs w:val="22"/>
        </w:rPr>
        <w:t>- Prawo zamówień publicznych (Dz. U. z 201</w:t>
      </w:r>
      <w:r w:rsidR="00C45DF9">
        <w:rPr>
          <w:rFonts w:asciiTheme="minorHAnsi" w:hAnsiTheme="minorHAnsi"/>
          <w:sz w:val="22"/>
          <w:szCs w:val="22"/>
        </w:rPr>
        <w:t>7</w:t>
      </w:r>
      <w:r w:rsidR="00F92B47">
        <w:rPr>
          <w:rFonts w:asciiTheme="minorHAnsi" w:hAnsiTheme="minorHAnsi"/>
          <w:sz w:val="22"/>
          <w:szCs w:val="22"/>
        </w:rPr>
        <w:t>r.</w:t>
      </w:r>
      <w:r w:rsidR="00C45DF9">
        <w:rPr>
          <w:rFonts w:asciiTheme="minorHAnsi" w:hAnsiTheme="minorHAnsi"/>
          <w:sz w:val="22"/>
          <w:szCs w:val="22"/>
        </w:rPr>
        <w:t>, poz. 1579</w:t>
      </w:r>
      <w:r w:rsidR="00B40CF9" w:rsidRPr="0081251A">
        <w:rPr>
          <w:rFonts w:asciiTheme="minorHAnsi" w:hAnsiTheme="minorHAnsi"/>
          <w:sz w:val="22"/>
          <w:szCs w:val="22"/>
        </w:rPr>
        <w:t xml:space="preserve"> </w:t>
      </w:r>
      <w:r w:rsidRPr="0081251A">
        <w:rPr>
          <w:rFonts w:asciiTheme="minorHAnsi" w:hAnsiTheme="minorHAnsi"/>
          <w:sz w:val="22"/>
          <w:szCs w:val="22"/>
        </w:rPr>
        <w:t>z późn. zm</w:t>
      </w:r>
      <w:r w:rsidR="0098394F" w:rsidRPr="0081251A">
        <w:rPr>
          <w:rFonts w:asciiTheme="minorHAnsi" w:hAnsiTheme="minorHAnsi"/>
          <w:sz w:val="22"/>
          <w:szCs w:val="22"/>
        </w:rPr>
        <w:t>.</w:t>
      </w:r>
      <w:r w:rsidRPr="0081251A">
        <w:rPr>
          <w:rFonts w:asciiTheme="minorHAnsi" w:hAnsiTheme="minorHAnsi"/>
          <w:sz w:val="22"/>
          <w:szCs w:val="22"/>
        </w:rPr>
        <w:t>), zwanej dalej ustawą, w</w:t>
      </w:r>
      <w:r w:rsidR="00B40CF9" w:rsidRPr="0081251A">
        <w:rPr>
          <w:rFonts w:asciiTheme="minorHAnsi" w:hAnsiTheme="minorHAnsi"/>
          <w:sz w:val="22"/>
          <w:szCs w:val="22"/>
        </w:rPr>
        <w:t xml:space="preserve"> </w:t>
      </w:r>
      <w:r w:rsidRPr="0081251A">
        <w:rPr>
          <w:rFonts w:asciiTheme="minorHAnsi" w:hAnsiTheme="minorHAnsi"/>
          <w:sz w:val="22"/>
          <w:szCs w:val="22"/>
        </w:rPr>
        <w:t xml:space="preserve">procedurze właściwej dla zamówień publicznych o wartości szacunkowej </w:t>
      </w:r>
      <w:r w:rsidR="00615E5E" w:rsidRPr="0081251A">
        <w:rPr>
          <w:rFonts w:asciiTheme="minorHAnsi" w:hAnsiTheme="minorHAnsi"/>
          <w:sz w:val="22"/>
          <w:szCs w:val="22"/>
        </w:rPr>
        <w:t xml:space="preserve">poniżej </w:t>
      </w:r>
      <w:r w:rsidRPr="0081251A">
        <w:rPr>
          <w:rFonts w:asciiTheme="minorHAnsi" w:hAnsiTheme="minorHAnsi"/>
          <w:sz w:val="22"/>
          <w:szCs w:val="22"/>
        </w:rPr>
        <w:t>progów określonych</w:t>
      </w:r>
      <w:r w:rsidR="00B40CF9" w:rsidRPr="0081251A">
        <w:rPr>
          <w:rFonts w:asciiTheme="minorHAnsi" w:hAnsiTheme="minorHAnsi"/>
          <w:sz w:val="22"/>
          <w:szCs w:val="22"/>
        </w:rPr>
        <w:t xml:space="preserve"> </w:t>
      </w:r>
      <w:r w:rsidRPr="0081251A">
        <w:rPr>
          <w:rFonts w:asciiTheme="minorHAnsi" w:hAnsiTheme="minorHAnsi"/>
          <w:sz w:val="22"/>
          <w:szCs w:val="22"/>
        </w:rPr>
        <w:t>w</w:t>
      </w:r>
      <w:r w:rsidR="00B40CF9" w:rsidRPr="0081251A">
        <w:rPr>
          <w:rFonts w:asciiTheme="minorHAnsi" w:hAnsiTheme="minorHAnsi"/>
          <w:sz w:val="22"/>
          <w:szCs w:val="22"/>
        </w:rPr>
        <w:t xml:space="preserve"> </w:t>
      </w:r>
      <w:r w:rsidRPr="0081251A">
        <w:rPr>
          <w:rFonts w:asciiTheme="minorHAnsi" w:hAnsiTheme="minorHAnsi"/>
          <w:sz w:val="22"/>
          <w:szCs w:val="22"/>
        </w:rPr>
        <w:t>przepisach wydanych na podstawie art.11 ust.8.</w:t>
      </w:r>
    </w:p>
    <w:p w:rsidR="00CC7611" w:rsidRPr="00CC7611" w:rsidRDefault="00CC7611" w:rsidP="00C17986">
      <w:pPr>
        <w:spacing w:line="276" w:lineRule="auto"/>
        <w:contextualSpacing/>
        <w:jc w:val="both"/>
        <w:rPr>
          <w:rFonts w:asciiTheme="minorHAnsi" w:hAnsiTheme="minorHAnsi"/>
          <w:sz w:val="12"/>
          <w:szCs w:val="22"/>
        </w:rPr>
      </w:pPr>
    </w:p>
    <w:p w:rsidR="00CC7611" w:rsidRPr="000923FD" w:rsidRDefault="00CC7611" w:rsidP="00CC7611">
      <w:pPr>
        <w:pStyle w:val="Tekstpodstawowy2"/>
        <w:tabs>
          <w:tab w:val="left" w:pos="10632"/>
        </w:tabs>
        <w:spacing w:line="240" w:lineRule="auto"/>
        <w:jc w:val="both"/>
        <w:rPr>
          <w:rFonts w:asciiTheme="minorHAnsi" w:hAnsiTheme="minorHAnsi" w:cs="Arial"/>
          <w:sz w:val="22"/>
          <w:szCs w:val="22"/>
        </w:rPr>
      </w:pPr>
      <w:r w:rsidRPr="000923FD">
        <w:rPr>
          <w:rFonts w:asciiTheme="minorHAnsi" w:hAnsiTheme="minorHAnsi" w:cs="Arial"/>
          <w:sz w:val="22"/>
          <w:szCs w:val="22"/>
        </w:rPr>
        <w:t>Umowa ubezpieczenia zostanie zawarta i realizowana będzie przy udziale i za pośrednictwem brokera ubezpieczeniowego Nord Partner sp. z o.o. z siedzibą w Toruniu, który jest brokerem obsługującym Zamawiającego.</w:t>
      </w:r>
    </w:p>
    <w:p w:rsidR="0098394F" w:rsidRPr="00D73B4D" w:rsidRDefault="0098394F" w:rsidP="00C17986">
      <w:pPr>
        <w:pStyle w:val="Akapitzlist"/>
        <w:shd w:val="clear" w:color="auto" w:fill="A6A6A6"/>
        <w:spacing w:line="280" w:lineRule="exact"/>
        <w:ind w:left="284" w:hanging="284"/>
        <w:contextualSpacing/>
        <w:jc w:val="both"/>
        <w:rPr>
          <w:rFonts w:asciiTheme="minorHAnsi" w:hAnsiTheme="minorHAnsi"/>
          <w:b/>
          <w:bCs/>
          <w:sz w:val="22"/>
          <w:szCs w:val="22"/>
        </w:rPr>
      </w:pPr>
      <w:r w:rsidRPr="00D73B4D">
        <w:rPr>
          <w:rFonts w:asciiTheme="minorHAnsi" w:hAnsiTheme="minorHAnsi"/>
          <w:b/>
          <w:bCs/>
          <w:sz w:val="22"/>
          <w:szCs w:val="22"/>
        </w:rPr>
        <w:t>Rozdz. III</w:t>
      </w:r>
      <w:r w:rsidRPr="00D73B4D">
        <w:rPr>
          <w:rFonts w:asciiTheme="minorHAnsi" w:hAnsiTheme="minorHAnsi"/>
          <w:b/>
          <w:bCs/>
          <w:sz w:val="22"/>
          <w:szCs w:val="22"/>
        </w:rPr>
        <w:tab/>
        <w:t>Opis przedmiotu zamówienia.</w:t>
      </w:r>
    </w:p>
    <w:p w:rsidR="0098394F" w:rsidRPr="001A6013" w:rsidRDefault="0081251A" w:rsidP="003978E2">
      <w:pPr>
        <w:pStyle w:val="Tekstpodstawowy"/>
        <w:numPr>
          <w:ilvl w:val="0"/>
          <w:numId w:val="76"/>
        </w:numPr>
        <w:tabs>
          <w:tab w:val="clear" w:pos="720"/>
          <w:tab w:val="num" w:pos="0"/>
          <w:tab w:val="left" w:pos="284"/>
        </w:tabs>
        <w:spacing w:line="276" w:lineRule="auto"/>
        <w:ind w:left="0" w:firstLine="0"/>
        <w:contextualSpacing/>
        <w:rPr>
          <w:rFonts w:asciiTheme="minorHAnsi" w:hAnsiTheme="minorHAnsi"/>
          <w:sz w:val="22"/>
          <w:szCs w:val="22"/>
        </w:rPr>
      </w:pPr>
      <w:r>
        <w:rPr>
          <w:rFonts w:asciiTheme="minorHAnsi" w:hAnsiTheme="minorHAnsi"/>
          <w:sz w:val="22"/>
          <w:szCs w:val="22"/>
        </w:rPr>
        <w:t>Przedmiotem zamówienia jest</w:t>
      </w:r>
      <w:r w:rsidRPr="0081251A">
        <w:rPr>
          <w:rFonts w:asciiTheme="minorHAnsi" w:hAnsiTheme="minorHAnsi"/>
          <w:color w:val="000000"/>
          <w:sz w:val="22"/>
          <w:szCs w:val="22"/>
        </w:rPr>
        <w:t xml:space="preserve"> </w:t>
      </w:r>
      <w:r w:rsidR="00C17986">
        <w:rPr>
          <w:rFonts w:asciiTheme="minorHAnsi" w:hAnsiTheme="minorHAnsi"/>
          <w:color w:val="000000"/>
          <w:sz w:val="22"/>
          <w:szCs w:val="22"/>
        </w:rPr>
        <w:t>k</w:t>
      </w:r>
      <w:r w:rsidR="00F34D13">
        <w:rPr>
          <w:rFonts w:asciiTheme="minorHAnsi" w:hAnsiTheme="minorHAnsi"/>
          <w:sz w:val="22"/>
          <w:szCs w:val="22"/>
        </w:rPr>
        <w:t>ompleksowe ubezpieczenie mienia</w:t>
      </w:r>
      <w:r w:rsidR="00C17986" w:rsidRPr="0081251A">
        <w:rPr>
          <w:rFonts w:asciiTheme="minorHAnsi" w:hAnsiTheme="minorHAnsi"/>
          <w:sz w:val="22"/>
          <w:szCs w:val="22"/>
        </w:rPr>
        <w:t xml:space="preserve"> i odp</w:t>
      </w:r>
      <w:r w:rsidR="00B978CD">
        <w:rPr>
          <w:rFonts w:asciiTheme="minorHAnsi" w:hAnsiTheme="minorHAnsi"/>
          <w:sz w:val="22"/>
          <w:szCs w:val="22"/>
        </w:rPr>
        <w:t>owiedzialności cywilnej  G</w:t>
      </w:r>
      <w:r w:rsidR="00C17986">
        <w:rPr>
          <w:rFonts w:asciiTheme="minorHAnsi" w:hAnsiTheme="minorHAnsi"/>
          <w:sz w:val="22"/>
          <w:szCs w:val="22"/>
        </w:rPr>
        <w:t xml:space="preserve">miny </w:t>
      </w:r>
      <w:r w:rsidR="00C75FB2">
        <w:rPr>
          <w:rFonts w:asciiTheme="minorHAnsi" w:hAnsiTheme="minorHAnsi"/>
          <w:sz w:val="22"/>
          <w:szCs w:val="22"/>
        </w:rPr>
        <w:t>Bartoszyce</w:t>
      </w:r>
      <w:r w:rsidR="00C17986" w:rsidRPr="0081251A">
        <w:rPr>
          <w:rFonts w:asciiTheme="minorHAnsi" w:hAnsiTheme="minorHAnsi"/>
          <w:sz w:val="22"/>
          <w:szCs w:val="22"/>
        </w:rPr>
        <w:t xml:space="preserve"> </w:t>
      </w:r>
      <w:r w:rsidR="00395830">
        <w:rPr>
          <w:rFonts w:asciiTheme="minorHAnsi" w:hAnsiTheme="minorHAnsi"/>
          <w:sz w:val="22"/>
          <w:szCs w:val="22"/>
        </w:rPr>
        <w:t>i jej jednostek organizacyjnych</w:t>
      </w:r>
      <w:r w:rsidR="00C17986" w:rsidRPr="0081251A">
        <w:rPr>
          <w:rFonts w:asciiTheme="minorHAnsi" w:hAnsiTheme="minorHAnsi"/>
          <w:sz w:val="22"/>
          <w:szCs w:val="22"/>
        </w:rPr>
        <w:t xml:space="preserve"> w okresie od</w:t>
      </w:r>
      <w:r w:rsidR="00C75FB2">
        <w:rPr>
          <w:rFonts w:asciiTheme="minorHAnsi" w:hAnsiTheme="minorHAnsi"/>
          <w:sz w:val="22"/>
          <w:szCs w:val="22"/>
        </w:rPr>
        <w:t xml:space="preserve"> 27 listopada 2017 </w:t>
      </w:r>
      <w:r w:rsidR="00395830">
        <w:rPr>
          <w:rFonts w:asciiTheme="minorHAnsi" w:hAnsiTheme="minorHAnsi"/>
          <w:sz w:val="22"/>
          <w:szCs w:val="22"/>
        </w:rPr>
        <w:t>rok</w:t>
      </w:r>
      <w:r w:rsidR="00F34D13">
        <w:rPr>
          <w:rFonts w:asciiTheme="minorHAnsi" w:hAnsiTheme="minorHAnsi"/>
          <w:sz w:val="22"/>
          <w:szCs w:val="22"/>
        </w:rPr>
        <w:t xml:space="preserve">u do </w:t>
      </w:r>
      <w:r w:rsidR="00C75FB2">
        <w:rPr>
          <w:rFonts w:asciiTheme="minorHAnsi" w:hAnsiTheme="minorHAnsi"/>
          <w:sz w:val="22"/>
          <w:szCs w:val="22"/>
        </w:rPr>
        <w:t>26 listopada</w:t>
      </w:r>
      <w:r w:rsidR="00C17986" w:rsidRPr="0081251A">
        <w:rPr>
          <w:rFonts w:asciiTheme="minorHAnsi" w:hAnsiTheme="minorHAnsi"/>
          <w:sz w:val="22"/>
          <w:szCs w:val="22"/>
        </w:rPr>
        <w:t xml:space="preserve"> </w:t>
      </w:r>
      <w:r w:rsidR="00C75FB2">
        <w:rPr>
          <w:rFonts w:asciiTheme="minorHAnsi" w:hAnsiTheme="minorHAnsi"/>
          <w:sz w:val="22"/>
          <w:szCs w:val="22"/>
        </w:rPr>
        <w:t>20</w:t>
      </w:r>
      <w:r w:rsidR="00B379D6">
        <w:rPr>
          <w:rFonts w:asciiTheme="minorHAnsi" w:hAnsiTheme="minorHAnsi"/>
          <w:sz w:val="22"/>
          <w:szCs w:val="22"/>
        </w:rPr>
        <w:t>20</w:t>
      </w:r>
      <w:r w:rsidR="00C17986" w:rsidRPr="00960F3D">
        <w:rPr>
          <w:rFonts w:asciiTheme="minorHAnsi" w:hAnsiTheme="minorHAnsi"/>
          <w:sz w:val="22"/>
          <w:szCs w:val="22"/>
        </w:rPr>
        <w:t xml:space="preserve"> roku</w:t>
      </w:r>
      <w:r w:rsidR="00C17986">
        <w:rPr>
          <w:rFonts w:asciiTheme="minorHAnsi" w:hAnsiTheme="minorHAnsi"/>
          <w:sz w:val="22"/>
          <w:szCs w:val="22"/>
        </w:rPr>
        <w:t>.</w:t>
      </w:r>
    </w:p>
    <w:p w:rsidR="0098394F" w:rsidRPr="001A6013" w:rsidRDefault="0098394F" w:rsidP="00FB60CE">
      <w:pPr>
        <w:pStyle w:val="Tekstpodstawowy"/>
        <w:numPr>
          <w:ilvl w:val="0"/>
          <w:numId w:val="76"/>
        </w:numPr>
        <w:tabs>
          <w:tab w:val="clear" w:pos="720"/>
          <w:tab w:val="num" w:pos="284"/>
        </w:tabs>
        <w:spacing w:line="276" w:lineRule="auto"/>
        <w:ind w:left="284" w:hanging="284"/>
        <w:contextualSpacing/>
        <w:rPr>
          <w:rFonts w:asciiTheme="minorHAnsi" w:hAnsiTheme="minorHAnsi"/>
          <w:sz w:val="22"/>
          <w:szCs w:val="22"/>
        </w:rPr>
      </w:pPr>
      <w:r w:rsidRPr="001A6013">
        <w:rPr>
          <w:rFonts w:asciiTheme="minorHAnsi" w:hAnsiTheme="minorHAnsi"/>
          <w:sz w:val="22"/>
          <w:szCs w:val="22"/>
        </w:rPr>
        <w:t xml:space="preserve">Szczegółowy opis przedmiotu zamówienia </w:t>
      </w:r>
      <w:r w:rsidR="000F10BF" w:rsidRPr="001A6013">
        <w:rPr>
          <w:rFonts w:asciiTheme="minorHAnsi" w:hAnsiTheme="minorHAnsi"/>
          <w:sz w:val="22"/>
          <w:szCs w:val="22"/>
        </w:rPr>
        <w:t>stanowi</w:t>
      </w:r>
      <w:r w:rsidRPr="001A6013">
        <w:rPr>
          <w:rFonts w:asciiTheme="minorHAnsi" w:hAnsiTheme="minorHAnsi"/>
          <w:sz w:val="22"/>
          <w:szCs w:val="22"/>
        </w:rPr>
        <w:t xml:space="preserve"> </w:t>
      </w:r>
      <w:r w:rsidR="00117F1D" w:rsidRPr="001A6013">
        <w:rPr>
          <w:rFonts w:asciiTheme="minorHAnsi" w:hAnsiTheme="minorHAnsi"/>
          <w:sz w:val="22"/>
          <w:szCs w:val="22"/>
        </w:rPr>
        <w:t>z</w:t>
      </w:r>
      <w:r w:rsidRPr="001A6013">
        <w:rPr>
          <w:rFonts w:asciiTheme="minorHAnsi" w:hAnsiTheme="minorHAnsi"/>
          <w:sz w:val="22"/>
          <w:szCs w:val="22"/>
        </w:rPr>
        <w:t xml:space="preserve">ałącznik </w:t>
      </w:r>
      <w:r w:rsidR="00117F1D" w:rsidRPr="00D83525">
        <w:rPr>
          <w:rFonts w:asciiTheme="minorHAnsi" w:hAnsiTheme="minorHAnsi"/>
          <w:sz w:val="22"/>
          <w:szCs w:val="22"/>
        </w:rPr>
        <w:t>n</w:t>
      </w:r>
      <w:r w:rsidR="001A6013" w:rsidRPr="00D83525">
        <w:rPr>
          <w:rFonts w:asciiTheme="minorHAnsi" w:hAnsiTheme="minorHAnsi"/>
          <w:sz w:val="22"/>
          <w:szCs w:val="22"/>
        </w:rPr>
        <w:t xml:space="preserve">r </w:t>
      </w:r>
      <w:r w:rsidR="008808B7">
        <w:rPr>
          <w:rFonts w:asciiTheme="minorHAnsi" w:hAnsiTheme="minorHAnsi"/>
          <w:sz w:val="22"/>
          <w:szCs w:val="22"/>
        </w:rPr>
        <w:t>5,</w:t>
      </w:r>
      <w:r w:rsidR="00E701EF">
        <w:rPr>
          <w:rFonts w:asciiTheme="minorHAnsi" w:hAnsiTheme="minorHAnsi"/>
          <w:sz w:val="22"/>
          <w:szCs w:val="22"/>
        </w:rPr>
        <w:t xml:space="preserve"> </w:t>
      </w:r>
      <w:r w:rsidR="001A6013" w:rsidRPr="00D83525">
        <w:rPr>
          <w:rFonts w:asciiTheme="minorHAnsi" w:hAnsiTheme="minorHAnsi"/>
          <w:sz w:val="22"/>
          <w:szCs w:val="22"/>
        </w:rPr>
        <w:t>5</w:t>
      </w:r>
      <w:r w:rsidR="00B379D6">
        <w:rPr>
          <w:rFonts w:asciiTheme="minorHAnsi" w:hAnsiTheme="minorHAnsi"/>
          <w:sz w:val="22"/>
          <w:szCs w:val="22"/>
        </w:rPr>
        <w:t xml:space="preserve">A, </w:t>
      </w:r>
      <w:r w:rsidR="004379CA">
        <w:rPr>
          <w:rFonts w:asciiTheme="minorHAnsi" w:hAnsiTheme="minorHAnsi"/>
          <w:sz w:val="22"/>
          <w:szCs w:val="22"/>
        </w:rPr>
        <w:t>5B</w:t>
      </w:r>
      <w:r w:rsidRPr="00D83525">
        <w:rPr>
          <w:rFonts w:asciiTheme="minorHAnsi" w:hAnsiTheme="minorHAnsi"/>
          <w:sz w:val="22"/>
          <w:szCs w:val="22"/>
        </w:rPr>
        <w:t xml:space="preserve"> </w:t>
      </w:r>
      <w:r w:rsidR="00B379D6">
        <w:rPr>
          <w:rFonts w:asciiTheme="minorHAnsi" w:hAnsiTheme="minorHAnsi"/>
          <w:sz w:val="22"/>
          <w:szCs w:val="22"/>
        </w:rPr>
        <w:t xml:space="preserve">i 5C </w:t>
      </w:r>
      <w:r w:rsidRPr="00D83525">
        <w:rPr>
          <w:rFonts w:asciiTheme="minorHAnsi" w:hAnsiTheme="minorHAnsi"/>
          <w:sz w:val="22"/>
          <w:szCs w:val="22"/>
        </w:rPr>
        <w:t>do SIWZ.</w:t>
      </w:r>
    </w:p>
    <w:p w:rsidR="0098394F" w:rsidRPr="00D73B4D" w:rsidRDefault="0098394F" w:rsidP="00FB60CE">
      <w:pPr>
        <w:pStyle w:val="Tekstpodstawowy"/>
        <w:numPr>
          <w:ilvl w:val="0"/>
          <w:numId w:val="76"/>
        </w:numPr>
        <w:tabs>
          <w:tab w:val="clear" w:pos="720"/>
          <w:tab w:val="num" w:pos="284"/>
        </w:tabs>
        <w:spacing w:line="276" w:lineRule="auto"/>
        <w:ind w:left="284" w:hanging="284"/>
        <w:contextualSpacing/>
        <w:rPr>
          <w:rFonts w:asciiTheme="minorHAnsi" w:hAnsiTheme="minorHAnsi"/>
          <w:sz w:val="22"/>
          <w:szCs w:val="22"/>
        </w:rPr>
      </w:pPr>
      <w:r w:rsidRPr="00D73B4D">
        <w:rPr>
          <w:rFonts w:asciiTheme="minorHAnsi" w:hAnsiTheme="minorHAnsi"/>
          <w:sz w:val="22"/>
          <w:szCs w:val="22"/>
        </w:rPr>
        <w:t>Nazwa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98394F" w:rsidRPr="00D73B4D" w:rsidTr="005B56DF">
        <w:trPr>
          <w:trHeight w:val="383"/>
        </w:trPr>
        <w:tc>
          <w:tcPr>
            <w:tcW w:w="1800" w:type="dxa"/>
            <w:shd w:val="clear" w:color="auto" w:fill="auto"/>
            <w:vAlign w:val="center"/>
          </w:tcPr>
          <w:p w:rsidR="0098394F" w:rsidRPr="00D73B4D" w:rsidRDefault="00701580" w:rsidP="00C17986">
            <w:pPr>
              <w:shd w:val="clear" w:color="auto" w:fill="FFFFFF"/>
              <w:spacing w:line="276" w:lineRule="auto"/>
              <w:contextualSpacing/>
              <w:jc w:val="both"/>
              <w:rPr>
                <w:rFonts w:asciiTheme="minorHAnsi" w:hAnsiTheme="minorHAnsi"/>
                <w:b/>
                <w:sz w:val="22"/>
                <w:szCs w:val="22"/>
                <w:highlight w:val="yellow"/>
              </w:rPr>
            </w:pPr>
            <w:r w:rsidRPr="00D73B4D">
              <w:rPr>
                <w:rFonts w:asciiTheme="minorHAnsi" w:hAnsiTheme="minorHAnsi"/>
                <w:b/>
                <w:sz w:val="22"/>
                <w:szCs w:val="22"/>
              </w:rPr>
              <w:t>66510000-8</w:t>
            </w:r>
          </w:p>
        </w:tc>
        <w:tc>
          <w:tcPr>
            <w:tcW w:w="6300" w:type="dxa"/>
            <w:shd w:val="clear" w:color="auto" w:fill="auto"/>
            <w:vAlign w:val="center"/>
          </w:tcPr>
          <w:p w:rsidR="0098394F" w:rsidRPr="00D73B4D" w:rsidRDefault="00701580" w:rsidP="00C17986">
            <w:pPr>
              <w:shd w:val="clear" w:color="auto" w:fill="FFFFFF"/>
              <w:spacing w:line="276" w:lineRule="auto"/>
              <w:ind w:left="74"/>
              <w:contextualSpacing/>
              <w:jc w:val="both"/>
              <w:rPr>
                <w:rFonts w:asciiTheme="minorHAnsi" w:hAnsiTheme="minorHAnsi"/>
                <w:b/>
                <w:spacing w:val="-3"/>
                <w:sz w:val="22"/>
                <w:szCs w:val="22"/>
              </w:rPr>
            </w:pPr>
            <w:r w:rsidRPr="00D73B4D">
              <w:rPr>
                <w:rFonts w:asciiTheme="minorHAnsi" w:hAnsiTheme="minorHAnsi" w:cs="EUAlbertina+01"/>
                <w:sz w:val="22"/>
                <w:szCs w:val="22"/>
              </w:rPr>
              <w:t>Usługi ubezpieczenia</w:t>
            </w:r>
          </w:p>
        </w:tc>
      </w:tr>
    </w:tbl>
    <w:p w:rsidR="00A9606F" w:rsidRPr="00D73B4D" w:rsidRDefault="00AC3E6A" w:rsidP="003978E2">
      <w:pPr>
        <w:pStyle w:val="Tekstpodstawowy"/>
        <w:numPr>
          <w:ilvl w:val="0"/>
          <w:numId w:val="76"/>
        </w:numPr>
        <w:tabs>
          <w:tab w:val="clear" w:pos="720"/>
          <w:tab w:val="num" w:pos="0"/>
          <w:tab w:val="left" w:pos="284"/>
        </w:tabs>
        <w:spacing w:line="276" w:lineRule="auto"/>
        <w:ind w:left="0" w:firstLine="0"/>
        <w:contextualSpacing/>
        <w:rPr>
          <w:rFonts w:asciiTheme="minorHAnsi" w:hAnsiTheme="minorHAnsi"/>
          <w:sz w:val="22"/>
          <w:szCs w:val="22"/>
        </w:rPr>
      </w:pPr>
      <w:r w:rsidRPr="00D73B4D">
        <w:rPr>
          <w:rFonts w:asciiTheme="minorHAnsi" w:hAnsiTheme="minorHAnsi"/>
          <w:sz w:val="22"/>
          <w:szCs w:val="22"/>
        </w:rPr>
        <w:t>Zamawiający żąda wskazania w ofercie części zamówienia, których wykonanie Wykonawca zamierza powierzyć podwykonawcy i podania przez wykonawcę nazw (firm)  podwykonawców</w:t>
      </w:r>
      <w:r w:rsidR="005F37D7" w:rsidRPr="00D73B4D">
        <w:rPr>
          <w:rFonts w:asciiTheme="minorHAnsi" w:hAnsiTheme="minorHAnsi"/>
          <w:sz w:val="22"/>
          <w:szCs w:val="22"/>
        </w:rPr>
        <w:t>.</w:t>
      </w:r>
    </w:p>
    <w:p w:rsidR="008634AC" w:rsidRPr="008634AC" w:rsidRDefault="00A84EB4" w:rsidP="008634AC">
      <w:pPr>
        <w:pStyle w:val="Tekstpodstawowy"/>
        <w:numPr>
          <w:ilvl w:val="0"/>
          <w:numId w:val="76"/>
        </w:numPr>
        <w:tabs>
          <w:tab w:val="clear" w:pos="720"/>
        </w:tabs>
        <w:spacing w:line="276" w:lineRule="auto"/>
        <w:ind w:left="284" w:hanging="284"/>
        <w:contextualSpacing/>
        <w:rPr>
          <w:rFonts w:asciiTheme="minorHAnsi" w:hAnsiTheme="minorHAnsi"/>
          <w:sz w:val="22"/>
          <w:szCs w:val="22"/>
        </w:rPr>
      </w:pPr>
      <w:r w:rsidRPr="00B850ED">
        <w:rPr>
          <w:rFonts w:asciiTheme="minorHAnsi" w:hAnsiTheme="minorHAnsi"/>
          <w:sz w:val="22"/>
          <w:szCs w:val="22"/>
        </w:rPr>
        <w:t>Zamawiający nie przewiduje określenia wymagań o których mowa w art. 29 ust. 4 i ust. 5 ustawy</w:t>
      </w:r>
      <w:r w:rsidRPr="00D73B4D">
        <w:rPr>
          <w:rFonts w:asciiTheme="minorHAnsi" w:hAnsiTheme="minorHAnsi"/>
          <w:b/>
          <w:sz w:val="22"/>
          <w:szCs w:val="22"/>
        </w:rPr>
        <w:t xml:space="preserve">. </w:t>
      </w:r>
    </w:p>
    <w:p w:rsidR="008634AC" w:rsidRDefault="008634AC" w:rsidP="003978E2">
      <w:pPr>
        <w:pStyle w:val="Tekstpodstawowy"/>
        <w:numPr>
          <w:ilvl w:val="0"/>
          <w:numId w:val="76"/>
        </w:numPr>
        <w:tabs>
          <w:tab w:val="clear" w:pos="720"/>
          <w:tab w:val="left" w:pos="284"/>
        </w:tabs>
        <w:spacing w:line="276" w:lineRule="auto"/>
        <w:ind w:left="0" w:firstLine="0"/>
        <w:contextualSpacing/>
        <w:rPr>
          <w:rFonts w:asciiTheme="minorHAnsi" w:hAnsiTheme="minorHAnsi"/>
          <w:sz w:val="22"/>
          <w:szCs w:val="22"/>
        </w:rPr>
      </w:pPr>
      <w:r w:rsidRPr="008634AC">
        <w:rPr>
          <w:rFonts w:asciiTheme="minorHAnsi" w:hAnsiTheme="minorHAnsi"/>
          <w:sz w:val="22"/>
          <w:szCs w:val="22"/>
        </w:rPr>
        <w:t>Zamawiający na podstawie art. 34 ust 5 ustawy Prawo zamówień publicznych zastrzega sobie prawo do jednostronnego (w ramach prawa opcji) rozszerzenia zamówienia.</w:t>
      </w:r>
    </w:p>
    <w:p w:rsidR="00E077D1" w:rsidRPr="00E077D1" w:rsidRDefault="00E077D1" w:rsidP="003978E2">
      <w:pPr>
        <w:pStyle w:val="Tekstpodstawowy"/>
        <w:spacing w:line="276" w:lineRule="auto"/>
        <w:contextualSpacing/>
        <w:rPr>
          <w:rFonts w:asciiTheme="minorHAnsi" w:hAnsiTheme="minorHAnsi"/>
          <w:sz w:val="22"/>
          <w:szCs w:val="22"/>
        </w:rPr>
      </w:pPr>
    </w:p>
    <w:p w:rsidR="008634AC" w:rsidRPr="008634AC" w:rsidRDefault="008634AC" w:rsidP="008634AC">
      <w:pPr>
        <w:rPr>
          <w:rFonts w:asciiTheme="minorHAnsi" w:hAnsiTheme="minorHAnsi" w:cs="Tahoma"/>
          <w:b/>
          <w:sz w:val="22"/>
          <w:szCs w:val="22"/>
          <w:u w:val="single"/>
        </w:rPr>
      </w:pPr>
      <w:r w:rsidRPr="008634AC">
        <w:rPr>
          <w:rFonts w:asciiTheme="minorHAnsi" w:hAnsiTheme="minorHAnsi" w:cs="Tahoma"/>
          <w:b/>
          <w:sz w:val="22"/>
          <w:szCs w:val="22"/>
          <w:u w:val="single"/>
        </w:rPr>
        <w:t>Część I - Przedmiotem prawa opcji może być:</w:t>
      </w:r>
    </w:p>
    <w:p w:rsidR="008634AC" w:rsidRPr="008634AC" w:rsidRDefault="008634AC" w:rsidP="003978E2">
      <w:pPr>
        <w:numPr>
          <w:ilvl w:val="0"/>
          <w:numId w:val="174"/>
        </w:numPr>
        <w:tabs>
          <w:tab w:val="left" w:pos="284"/>
        </w:tabs>
        <w:autoSpaceDN w:val="0"/>
        <w:spacing w:line="276" w:lineRule="auto"/>
        <w:ind w:left="0" w:firstLine="0"/>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 xml:space="preserve">ubezpieczenie mienia od wszystkich ryzyk maksymalnie do wysokości </w:t>
      </w:r>
      <w:r>
        <w:rPr>
          <w:rFonts w:asciiTheme="minorHAnsi" w:hAnsiTheme="minorHAnsi" w:cs="Tahoma"/>
          <w:snapToGrid w:val="0"/>
          <w:sz w:val="22"/>
          <w:szCs w:val="22"/>
        </w:rPr>
        <w:t>1</w:t>
      </w:r>
      <w:r w:rsidRPr="008634AC">
        <w:rPr>
          <w:rFonts w:asciiTheme="minorHAnsi" w:hAnsiTheme="minorHAnsi" w:cs="Tahoma"/>
          <w:snapToGrid w:val="0"/>
          <w:sz w:val="22"/>
          <w:szCs w:val="22"/>
        </w:rPr>
        <w:t>0 % sumy ubezpieczenia zadeklarowanej w zamówieniu podstawowym – ubezpieczenie ponad limit określony w klauzuli automatycznego pokrycia w każdym roku polisowym umowy trzyletniej;</w:t>
      </w:r>
    </w:p>
    <w:p w:rsidR="008634AC" w:rsidRPr="008634AC" w:rsidRDefault="008634AC" w:rsidP="003978E2">
      <w:pPr>
        <w:numPr>
          <w:ilvl w:val="0"/>
          <w:numId w:val="174"/>
        </w:numPr>
        <w:tabs>
          <w:tab w:val="left" w:pos="284"/>
        </w:tabs>
        <w:autoSpaceDN w:val="0"/>
        <w:spacing w:line="276" w:lineRule="auto"/>
        <w:ind w:left="0" w:firstLine="0"/>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lastRenderedPageBreak/>
        <w:t>ubezpieczenie sprzętu elektronicznego od wszystkich ryzyk maksymalnie do wysokości 10 % sumy ubezpieczenia zadeklarowanej w zamówieniu podstawowym – ubezpieczenie ponad limit określony w klauzuli automatycznego pokrycia w każdym roku polisowym umowy trzyletniej;</w:t>
      </w:r>
    </w:p>
    <w:p w:rsidR="008634AC" w:rsidRPr="008634AC" w:rsidRDefault="008634AC" w:rsidP="008634AC">
      <w:pPr>
        <w:rPr>
          <w:rFonts w:asciiTheme="minorHAnsi" w:hAnsiTheme="minorHAnsi" w:cs="Tahoma"/>
          <w:b/>
          <w:sz w:val="22"/>
          <w:szCs w:val="22"/>
          <w:u w:val="single"/>
        </w:rPr>
      </w:pPr>
    </w:p>
    <w:p w:rsidR="008634AC" w:rsidRPr="008634AC" w:rsidRDefault="008634AC" w:rsidP="008634AC">
      <w:pPr>
        <w:rPr>
          <w:rFonts w:asciiTheme="minorHAnsi" w:hAnsiTheme="minorHAnsi" w:cs="Tahoma"/>
          <w:b/>
          <w:sz w:val="22"/>
          <w:szCs w:val="22"/>
          <w:u w:val="single"/>
        </w:rPr>
      </w:pPr>
      <w:r w:rsidRPr="008634AC">
        <w:rPr>
          <w:rFonts w:asciiTheme="minorHAnsi" w:hAnsiTheme="minorHAnsi" w:cs="Tahoma"/>
          <w:b/>
          <w:sz w:val="22"/>
          <w:szCs w:val="22"/>
          <w:u w:val="single"/>
        </w:rPr>
        <w:t>Część II - Przedmiotem prawa opcji może być:</w:t>
      </w:r>
    </w:p>
    <w:p w:rsidR="008634AC" w:rsidRPr="008634AC" w:rsidRDefault="008634AC" w:rsidP="008634AC">
      <w:pPr>
        <w:autoSpaceDN w:val="0"/>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ubezpieczenie pojazdów w zakresie:</w:t>
      </w:r>
    </w:p>
    <w:p w:rsidR="008634AC" w:rsidRPr="008634AC" w:rsidRDefault="008634AC" w:rsidP="003978E2">
      <w:pPr>
        <w:pStyle w:val="Akapitzlist"/>
        <w:widowControl/>
        <w:numPr>
          <w:ilvl w:val="2"/>
          <w:numId w:val="175"/>
        </w:numPr>
        <w:tabs>
          <w:tab w:val="left" w:pos="709"/>
        </w:tabs>
        <w:autoSpaceDE/>
        <w:autoSpaceDN/>
        <w:adjustRightInd/>
        <w:spacing w:line="276" w:lineRule="auto"/>
        <w:ind w:left="284"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ubezpieczeni</w:t>
      </w:r>
      <w:r w:rsidR="002E6325">
        <w:rPr>
          <w:rFonts w:asciiTheme="minorHAnsi" w:hAnsiTheme="minorHAnsi" w:cs="Tahoma"/>
          <w:snapToGrid w:val="0"/>
          <w:sz w:val="22"/>
          <w:szCs w:val="22"/>
        </w:rPr>
        <w:t>e</w:t>
      </w:r>
      <w:r w:rsidRPr="008634AC">
        <w:rPr>
          <w:rFonts w:asciiTheme="minorHAnsi" w:hAnsiTheme="minorHAnsi" w:cs="Tahoma"/>
          <w:snapToGrid w:val="0"/>
          <w:sz w:val="22"/>
          <w:szCs w:val="22"/>
        </w:rPr>
        <w:t xml:space="preserve"> obowiązkowe</w:t>
      </w:r>
      <w:r w:rsidR="002E6325">
        <w:rPr>
          <w:rFonts w:asciiTheme="minorHAnsi" w:hAnsiTheme="minorHAnsi" w:cs="Tahoma"/>
          <w:snapToGrid w:val="0"/>
          <w:sz w:val="22"/>
          <w:szCs w:val="22"/>
        </w:rPr>
        <w:t>j</w:t>
      </w:r>
      <w:r w:rsidRPr="008634AC">
        <w:rPr>
          <w:rFonts w:asciiTheme="minorHAnsi" w:hAnsiTheme="minorHAnsi" w:cs="Tahoma"/>
          <w:snapToGrid w:val="0"/>
          <w:sz w:val="22"/>
          <w:szCs w:val="22"/>
        </w:rPr>
        <w:t xml:space="preserve"> odpowiedzialności cywilnej posiadaczy pojazdów mechanicznych;</w:t>
      </w:r>
    </w:p>
    <w:p w:rsidR="00154F7F" w:rsidRPr="00154F7F" w:rsidRDefault="00154F7F" w:rsidP="003978E2">
      <w:pPr>
        <w:pStyle w:val="Akapitzlist"/>
        <w:widowControl/>
        <w:numPr>
          <w:ilvl w:val="2"/>
          <w:numId w:val="175"/>
        </w:numPr>
        <w:tabs>
          <w:tab w:val="left" w:pos="709"/>
        </w:tabs>
        <w:autoSpaceDE/>
        <w:autoSpaceDN/>
        <w:adjustRightInd/>
        <w:spacing w:line="276" w:lineRule="auto"/>
        <w:ind w:left="284" w:hanging="284"/>
        <w:contextualSpacing/>
        <w:jc w:val="both"/>
        <w:rPr>
          <w:rFonts w:asciiTheme="minorHAnsi" w:hAnsiTheme="minorHAnsi" w:cs="Tahoma"/>
          <w:snapToGrid w:val="0"/>
          <w:sz w:val="22"/>
          <w:szCs w:val="22"/>
        </w:rPr>
      </w:pPr>
      <w:r>
        <w:rPr>
          <w:rFonts w:asciiTheme="minorHAnsi" w:hAnsiTheme="minorHAnsi" w:cs="Tahoma"/>
          <w:snapToGrid w:val="0"/>
          <w:sz w:val="22"/>
          <w:szCs w:val="22"/>
        </w:rPr>
        <w:t>ubezpieczenia auto casco;</w:t>
      </w:r>
    </w:p>
    <w:p w:rsidR="008634AC" w:rsidRPr="008634AC" w:rsidRDefault="008634AC" w:rsidP="003978E2">
      <w:pPr>
        <w:pStyle w:val="Akapitzlist"/>
        <w:widowControl/>
        <w:numPr>
          <w:ilvl w:val="2"/>
          <w:numId w:val="175"/>
        </w:numPr>
        <w:tabs>
          <w:tab w:val="left" w:pos="709"/>
        </w:tabs>
        <w:autoSpaceDE/>
        <w:autoSpaceDN/>
        <w:adjustRightInd/>
        <w:spacing w:line="276" w:lineRule="auto"/>
        <w:ind w:left="284"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ubezpieczenia NNW kierowcy i pasażerów;</w:t>
      </w:r>
    </w:p>
    <w:p w:rsidR="008634AC" w:rsidRPr="008634AC" w:rsidRDefault="008634AC" w:rsidP="003978E2">
      <w:pPr>
        <w:pStyle w:val="Akapitzlist"/>
        <w:widowControl/>
        <w:numPr>
          <w:ilvl w:val="2"/>
          <w:numId w:val="175"/>
        </w:numPr>
        <w:tabs>
          <w:tab w:val="left" w:pos="709"/>
        </w:tabs>
        <w:autoSpaceDE/>
        <w:autoSpaceDN/>
        <w:adjustRightInd/>
        <w:spacing w:line="276" w:lineRule="auto"/>
        <w:ind w:left="284"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ubezpieczenia assistance</w:t>
      </w:r>
    </w:p>
    <w:p w:rsidR="008634AC" w:rsidRDefault="008634AC" w:rsidP="003978E2">
      <w:pPr>
        <w:jc w:val="both"/>
        <w:rPr>
          <w:rFonts w:asciiTheme="minorHAnsi" w:hAnsiTheme="minorHAnsi" w:cs="Tahoma"/>
          <w:snapToGrid w:val="0"/>
          <w:sz w:val="22"/>
          <w:szCs w:val="22"/>
        </w:rPr>
      </w:pPr>
      <w:r w:rsidRPr="008634AC">
        <w:rPr>
          <w:rFonts w:asciiTheme="minorHAnsi" w:hAnsiTheme="minorHAnsi" w:cs="Tahoma"/>
          <w:snapToGrid w:val="0"/>
          <w:sz w:val="22"/>
          <w:szCs w:val="22"/>
        </w:rPr>
        <w:t>maksymalnie do wysokości 10 % zamówienia podstawowego w każdym roku polisowym umowy trzyletniej.</w:t>
      </w:r>
    </w:p>
    <w:p w:rsidR="008634AC" w:rsidRDefault="008634AC" w:rsidP="008634AC">
      <w:pPr>
        <w:ind w:left="567"/>
        <w:jc w:val="both"/>
        <w:rPr>
          <w:rFonts w:asciiTheme="minorHAnsi" w:hAnsiTheme="minorHAnsi" w:cs="Tahoma"/>
          <w:snapToGrid w:val="0"/>
          <w:sz w:val="22"/>
          <w:szCs w:val="22"/>
        </w:rPr>
      </w:pPr>
    </w:p>
    <w:p w:rsidR="008634AC" w:rsidRPr="008634AC" w:rsidRDefault="008634AC" w:rsidP="008634AC">
      <w:pPr>
        <w:rPr>
          <w:rFonts w:asciiTheme="minorHAnsi" w:hAnsiTheme="minorHAnsi" w:cs="Tahoma"/>
          <w:b/>
          <w:sz w:val="22"/>
          <w:szCs w:val="22"/>
          <w:u w:val="single"/>
        </w:rPr>
      </w:pPr>
      <w:r w:rsidRPr="008634AC">
        <w:rPr>
          <w:rFonts w:asciiTheme="minorHAnsi" w:hAnsiTheme="minorHAnsi" w:cs="Tahoma"/>
          <w:b/>
          <w:sz w:val="22"/>
          <w:szCs w:val="22"/>
          <w:u w:val="single"/>
        </w:rPr>
        <w:t xml:space="preserve">Część </w:t>
      </w:r>
      <w:r>
        <w:rPr>
          <w:rFonts w:asciiTheme="minorHAnsi" w:hAnsiTheme="minorHAnsi" w:cs="Tahoma"/>
          <w:b/>
          <w:sz w:val="22"/>
          <w:szCs w:val="22"/>
          <w:u w:val="single"/>
        </w:rPr>
        <w:t>I</w:t>
      </w:r>
      <w:r w:rsidRPr="008634AC">
        <w:rPr>
          <w:rFonts w:asciiTheme="minorHAnsi" w:hAnsiTheme="minorHAnsi" w:cs="Tahoma"/>
          <w:b/>
          <w:sz w:val="22"/>
          <w:szCs w:val="22"/>
          <w:u w:val="single"/>
        </w:rPr>
        <w:t>II - Przedmiotem prawa opcji może być:</w:t>
      </w:r>
    </w:p>
    <w:p w:rsidR="008634AC" w:rsidRPr="008634AC" w:rsidRDefault="008634AC" w:rsidP="008634AC">
      <w:pPr>
        <w:autoSpaceDN w:val="0"/>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 xml:space="preserve">ubezpieczenie </w:t>
      </w:r>
      <w:r>
        <w:rPr>
          <w:rFonts w:asciiTheme="minorHAnsi" w:hAnsiTheme="minorHAnsi" w:cs="Tahoma"/>
          <w:snapToGrid w:val="0"/>
          <w:sz w:val="22"/>
          <w:szCs w:val="22"/>
        </w:rPr>
        <w:t>NNW OSP</w:t>
      </w:r>
      <w:r w:rsidRPr="008634AC">
        <w:rPr>
          <w:rFonts w:asciiTheme="minorHAnsi" w:hAnsiTheme="minorHAnsi" w:cs="Tahoma"/>
          <w:snapToGrid w:val="0"/>
          <w:sz w:val="22"/>
          <w:szCs w:val="22"/>
        </w:rPr>
        <w:t>:</w:t>
      </w:r>
    </w:p>
    <w:p w:rsidR="008634AC" w:rsidRPr="008634AC" w:rsidRDefault="008634AC" w:rsidP="003978E2">
      <w:pPr>
        <w:pStyle w:val="Akapitzlist"/>
        <w:widowControl/>
        <w:numPr>
          <w:ilvl w:val="2"/>
          <w:numId w:val="175"/>
        </w:numPr>
        <w:tabs>
          <w:tab w:val="left" w:pos="709"/>
        </w:tabs>
        <w:autoSpaceDE/>
        <w:autoSpaceDN/>
        <w:adjustRightInd/>
        <w:spacing w:line="276" w:lineRule="auto"/>
        <w:ind w:left="284"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 xml:space="preserve">ubezpieczenia </w:t>
      </w:r>
      <w:r>
        <w:rPr>
          <w:rFonts w:asciiTheme="minorHAnsi" w:hAnsiTheme="minorHAnsi" w:cs="Tahoma"/>
          <w:snapToGrid w:val="0"/>
          <w:sz w:val="22"/>
          <w:szCs w:val="22"/>
        </w:rPr>
        <w:t>NNW OSP – wariant imienny</w:t>
      </w:r>
      <w:r w:rsidRPr="008634AC">
        <w:rPr>
          <w:rFonts w:asciiTheme="minorHAnsi" w:hAnsiTheme="minorHAnsi" w:cs="Tahoma"/>
          <w:snapToGrid w:val="0"/>
          <w:sz w:val="22"/>
          <w:szCs w:val="22"/>
        </w:rPr>
        <w:t>;</w:t>
      </w:r>
    </w:p>
    <w:p w:rsidR="008634AC" w:rsidRPr="008634AC" w:rsidRDefault="008634AC" w:rsidP="003978E2">
      <w:pPr>
        <w:pStyle w:val="Akapitzlist"/>
        <w:widowControl/>
        <w:numPr>
          <w:ilvl w:val="2"/>
          <w:numId w:val="175"/>
        </w:numPr>
        <w:tabs>
          <w:tab w:val="left" w:pos="709"/>
        </w:tabs>
        <w:autoSpaceDE/>
        <w:autoSpaceDN/>
        <w:adjustRightInd/>
        <w:spacing w:line="276" w:lineRule="auto"/>
        <w:ind w:left="284"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 xml:space="preserve">ubezpieczenia NNW </w:t>
      </w:r>
      <w:r>
        <w:rPr>
          <w:rFonts w:asciiTheme="minorHAnsi" w:hAnsiTheme="minorHAnsi" w:cs="Tahoma"/>
          <w:snapToGrid w:val="0"/>
          <w:sz w:val="22"/>
          <w:szCs w:val="22"/>
        </w:rPr>
        <w:t>OSP – wariant bezimienny</w:t>
      </w:r>
      <w:r w:rsidRPr="008634AC">
        <w:rPr>
          <w:rFonts w:asciiTheme="minorHAnsi" w:hAnsiTheme="minorHAnsi" w:cs="Tahoma"/>
          <w:snapToGrid w:val="0"/>
          <w:sz w:val="22"/>
          <w:szCs w:val="22"/>
        </w:rPr>
        <w:t>;</w:t>
      </w:r>
    </w:p>
    <w:p w:rsidR="008634AC" w:rsidRPr="008634AC" w:rsidRDefault="008634AC" w:rsidP="003978E2">
      <w:pPr>
        <w:jc w:val="both"/>
        <w:rPr>
          <w:rFonts w:asciiTheme="minorHAnsi" w:hAnsiTheme="minorHAnsi" w:cs="Tahoma"/>
          <w:snapToGrid w:val="0"/>
          <w:sz w:val="22"/>
          <w:szCs w:val="22"/>
        </w:rPr>
      </w:pPr>
      <w:r w:rsidRPr="008634AC">
        <w:rPr>
          <w:rFonts w:asciiTheme="minorHAnsi" w:hAnsiTheme="minorHAnsi" w:cs="Tahoma"/>
          <w:snapToGrid w:val="0"/>
          <w:sz w:val="22"/>
          <w:szCs w:val="22"/>
        </w:rPr>
        <w:t>maksymalnie do wysokości 10 % zamówienia podstawowego w każdym roku polisowym umowy trzyletniej.</w:t>
      </w:r>
    </w:p>
    <w:p w:rsidR="008634AC" w:rsidRPr="003978E2" w:rsidRDefault="008634AC" w:rsidP="003978E2">
      <w:pPr>
        <w:spacing w:line="280" w:lineRule="exact"/>
        <w:contextualSpacing/>
        <w:jc w:val="both"/>
        <w:rPr>
          <w:rFonts w:asciiTheme="minorHAnsi" w:hAnsiTheme="minorHAnsi"/>
          <w:sz w:val="22"/>
          <w:szCs w:val="22"/>
        </w:rPr>
      </w:pPr>
    </w:p>
    <w:p w:rsidR="008D7189" w:rsidRPr="00D73B4D" w:rsidRDefault="008D7189" w:rsidP="00C17986">
      <w:pPr>
        <w:keepNext/>
        <w:widowControl w:val="0"/>
        <w:shd w:val="clear" w:color="auto" w:fill="A6A6A6"/>
        <w:tabs>
          <w:tab w:val="left" w:pos="360"/>
        </w:tabs>
        <w:adjustRightInd w:val="0"/>
        <w:contextualSpacing/>
        <w:jc w:val="both"/>
        <w:textAlignment w:val="baseline"/>
        <w:rPr>
          <w:rFonts w:asciiTheme="minorHAnsi" w:hAnsiTheme="minorHAnsi"/>
          <w:b/>
          <w:bCs/>
          <w:sz w:val="22"/>
          <w:szCs w:val="22"/>
        </w:rPr>
      </w:pPr>
      <w:r w:rsidRPr="00D73B4D">
        <w:rPr>
          <w:rFonts w:asciiTheme="minorHAnsi" w:hAnsiTheme="minorHAnsi"/>
          <w:b/>
          <w:bCs/>
          <w:sz w:val="22"/>
          <w:szCs w:val="22"/>
        </w:rPr>
        <w:t>Rozdz.</w:t>
      </w:r>
      <w:r w:rsidR="0078123C" w:rsidRPr="00D73B4D">
        <w:rPr>
          <w:rFonts w:asciiTheme="minorHAnsi" w:hAnsiTheme="minorHAnsi"/>
          <w:b/>
          <w:bCs/>
          <w:sz w:val="22"/>
          <w:szCs w:val="22"/>
        </w:rPr>
        <w:t xml:space="preserve"> </w:t>
      </w:r>
      <w:r w:rsidRPr="00D73B4D">
        <w:rPr>
          <w:rFonts w:asciiTheme="minorHAnsi" w:hAnsiTheme="minorHAnsi"/>
          <w:b/>
          <w:bCs/>
          <w:sz w:val="22"/>
          <w:szCs w:val="22"/>
        </w:rPr>
        <w:t>IV</w:t>
      </w:r>
      <w:r w:rsidRPr="00D73B4D">
        <w:rPr>
          <w:rFonts w:asciiTheme="minorHAnsi" w:hAnsiTheme="minorHAnsi"/>
          <w:b/>
          <w:bCs/>
          <w:sz w:val="22"/>
          <w:szCs w:val="22"/>
        </w:rPr>
        <w:tab/>
        <w:t>Opis części zamówienia.</w:t>
      </w:r>
    </w:p>
    <w:p w:rsidR="008D7189" w:rsidRPr="00B94BC9" w:rsidRDefault="008D7189" w:rsidP="003978E2">
      <w:pPr>
        <w:pStyle w:val="Tekstpodstawowy"/>
        <w:widowControl w:val="0"/>
        <w:numPr>
          <w:ilvl w:val="0"/>
          <w:numId w:val="75"/>
        </w:numPr>
        <w:tabs>
          <w:tab w:val="left" w:pos="284"/>
        </w:tabs>
        <w:adjustRightInd w:val="0"/>
        <w:spacing w:line="276" w:lineRule="auto"/>
        <w:ind w:left="0" w:firstLine="0"/>
        <w:contextualSpacing/>
        <w:textAlignment w:val="baseline"/>
        <w:rPr>
          <w:rFonts w:asciiTheme="minorHAnsi" w:hAnsiTheme="minorHAnsi"/>
          <w:sz w:val="22"/>
          <w:szCs w:val="22"/>
        </w:rPr>
      </w:pPr>
      <w:r w:rsidRPr="00B94BC9">
        <w:rPr>
          <w:rFonts w:asciiTheme="minorHAnsi" w:hAnsiTheme="minorHAnsi"/>
          <w:sz w:val="22"/>
          <w:szCs w:val="22"/>
        </w:rPr>
        <w:t>Zamawiający dopuszcza składanie ofert częściowych. Zamówienie dzieli się na poniższe części:</w:t>
      </w:r>
    </w:p>
    <w:p w:rsidR="008D7189" w:rsidRDefault="002F2026" w:rsidP="003978E2">
      <w:pPr>
        <w:pStyle w:val="Tekstpodstawowy"/>
        <w:widowControl w:val="0"/>
        <w:tabs>
          <w:tab w:val="left" w:pos="284"/>
        </w:tabs>
        <w:adjustRightInd w:val="0"/>
        <w:spacing w:line="276" w:lineRule="auto"/>
        <w:contextualSpacing/>
        <w:textAlignment w:val="baseline"/>
        <w:rPr>
          <w:rFonts w:ascii="Calibri" w:hAnsi="Calibri" w:cs="Tahoma"/>
          <w:i/>
          <w:sz w:val="22"/>
          <w:szCs w:val="22"/>
          <w:lang w:eastAsia="en-US"/>
        </w:rPr>
      </w:pPr>
      <w:r w:rsidRPr="006E4C28">
        <w:rPr>
          <w:rFonts w:asciiTheme="minorHAnsi" w:hAnsiTheme="minorHAnsi"/>
          <w:i/>
          <w:sz w:val="22"/>
          <w:szCs w:val="22"/>
        </w:rPr>
        <w:t xml:space="preserve">część I – </w:t>
      </w:r>
      <w:r w:rsidRPr="006E4C28">
        <w:rPr>
          <w:rFonts w:ascii="Calibri" w:hAnsi="Calibri" w:cs="Tahoma"/>
          <w:i/>
          <w:sz w:val="22"/>
          <w:szCs w:val="22"/>
          <w:lang w:eastAsia="en-US"/>
        </w:rPr>
        <w:t>ubezpieczenie mienia od wszystkich ryzyk, sprzętu elektronicznego od wszystkich ryzyk, odpowiedzialności cywilnej</w:t>
      </w:r>
      <w:r w:rsidR="00B379D6">
        <w:rPr>
          <w:rFonts w:ascii="Calibri" w:hAnsi="Calibri" w:cs="Tahoma"/>
          <w:i/>
          <w:sz w:val="22"/>
          <w:szCs w:val="22"/>
          <w:lang w:eastAsia="en-US"/>
        </w:rPr>
        <w:t xml:space="preserve"> </w:t>
      </w:r>
      <w:r w:rsidRPr="006E4C28">
        <w:rPr>
          <w:rFonts w:ascii="Calibri" w:hAnsi="Calibri" w:cs="Tahoma"/>
          <w:i/>
          <w:sz w:val="22"/>
          <w:szCs w:val="22"/>
          <w:lang w:eastAsia="en-US"/>
        </w:rPr>
        <w:t xml:space="preserve">Gminy </w:t>
      </w:r>
      <w:r w:rsidR="00C75FB2">
        <w:rPr>
          <w:rFonts w:ascii="Calibri" w:hAnsi="Calibri" w:cs="Tahoma"/>
          <w:i/>
          <w:sz w:val="22"/>
          <w:szCs w:val="22"/>
          <w:lang w:eastAsia="en-US"/>
        </w:rPr>
        <w:t xml:space="preserve">Bartoszyce </w:t>
      </w:r>
      <w:r w:rsidRPr="006E4C28">
        <w:rPr>
          <w:rFonts w:ascii="Calibri" w:hAnsi="Calibri" w:cs="Tahoma"/>
          <w:i/>
          <w:sz w:val="22"/>
          <w:szCs w:val="22"/>
          <w:lang w:eastAsia="en-US"/>
        </w:rPr>
        <w:t>i jej jednostek organizacyjnych</w:t>
      </w:r>
      <w:r w:rsidR="006E4C28" w:rsidRPr="006E4C28">
        <w:rPr>
          <w:rFonts w:ascii="Calibri" w:hAnsi="Calibri" w:cs="Tahoma"/>
          <w:i/>
          <w:sz w:val="22"/>
          <w:szCs w:val="22"/>
          <w:lang w:eastAsia="en-US"/>
        </w:rPr>
        <w:t>.</w:t>
      </w:r>
    </w:p>
    <w:p w:rsidR="00B379D6" w:rsidRPr="006E4C28" w:rsidRDefault="00B379D6" w:rsidP="003978E2">
      <w:pPr>
        <w:pStyle w:val="Tekstpodstawowy"/>
        <w:widowControl w:val="0"/>
        <w:tabs>
          <w:tab w:val="left" w:pos="284"/>
        </w:tabs>
        <w:adjustRightInd w:val="0"/>
        <w:spacing w:line="276" w:lineRule="auto"/>
        <w:contextualSpacing/>
        <w:textAlignment w:val="baseline"/>
        <w:rPr>
          <w:rFonts w:ascii="Calibri" w:hAnsi="Calibri" w:cs="Calibri"/>
          <w:sz w:val="22"/>
          <w:szCs w:val="22"/>
        </w:rPr>
      </w:pPr>
      <w:r w:rsidRPr="006E4C28">
        <w:rPr>
          <w:rFonts w:asciiTheme="minorHAnsi" w:hAnsiTheme="minorHAnsi"/>
          <w:i/>
          <w:sz w:val="22"/>
          <w:szCs w:val="22"/>
        </w:rPr>
        <w:t xml:space="preserve">część II – </w:t>
      </w:r>
      <w:r w:rsidRPr="006E4C28">
        <w:rPr>
          <w:rFonts w:ascii="Calibri" w:hAnsi="Calibri" w:cs="Calibri"/>
          <w:i/>
          <w:sz w:val="22"/>
          <w:szCs w:val="22"/>
        </w:rPr>
        <w:t xml:space="preserve">ubezpieczenie </w:t>
      </w:r>
      <w:r>
        <w:rPr>
          <w:rFonts w:ascii="Calibri" w:hAnsi="Calibri" w:cs="Calibri"/>
          <w:i/>
          <w:sz w:val="22"/>
          <w:szCs w:val="22"/>
        </w:rPr>
        <w:t>pojazdów OC, AC, NNW, ASS</w:t>
      </w:r>
      <w:r w:rsidRPr="006E4C28">
        <w:rPr>
          <w:rFonts w:ascii="Calibri" w:hAnsi="Calibri" w:cs="Calibri"/>
          <w:i/>
          <w:sz w:val="22"/>
          <w:szCs w:val="22"/>
        </w:rPr>
        <w:t xml:space="preserve"> Gminy</w:t>
      </w:r>
      <w:r w:rsidRPr="006E4C28">
        <w:rPr>
          <w:rFonts w:ascii="Calibri" w:hAnsi="Calibri" w:cs="Tahoma"/>
          <w:i/>
          <w:sz w:val="22"/>
          <w:szCs w:val="22"/>
          <w:lang w:eastAsia="en-US"/>
        </w:rPr>
        <w:t xml:space="preserve"> </w:t>
      </w:r>
      <w:r>
        <w:rPr>
          <w:rFonts w:ascii="Calibri" w:hAnsi="Calibri" w:cs="Calibri"/>
          <w:i/>
          <w:sz w:val="22"/>
          <w:szCs w:val="22"/>
        </w:rPr>
        <w:t>Bartoszyce</w:t>
      </w:r>
      <w:r w:rsidR="005E2E14">
        <w:rPr>
          <w:rFonts w:ascii="Calibri" w:hAnsi="Calibri" w:cs="Calibri"/>
          <w:i/>
          <w:sz w:val="22"/>
          <w:szCs w:val="22"/>
        </w:rPr>
        <w:t xml:space="preserve"> i jej jednostek organizacyjnych</w:t>
      </w:r>
      <w:r>
        <w:rPr>
          <w:rFonts w:ascii="Calibri" w:hAnsi="Calibri" w:cs="Calibri"/>
          <w:i/>
          <w:sz w:val="22"/>
          <w:szCs w:val="22"/>
        </w:rPr>
        <w:t>.</w:t>
      </w:r>
    </w:p>
    <w:p w:rsidR="008D7189" w:rsidRPr="006E4C28" w:rsidRDefault="002F2026" w:rsidP="003978E2">
      <w:pPr>
        <w:pStyle w:val="Tekstpodstawowy"/>
        <w:widowControl w:val="0"/>
        <w:tabs>
          <w:tab w:val="left" w:pos="284"/>
        </w:tabs>
        <w:adjustRightInd w:val="0"/>
        <w:spacing w:line="276" w:lineRule="auto"/>
        <w:contextualSpacing/>
        <w:textAlignment w:val="baseline"/>
        <w:rPr>
          <w:rFonts w:ascii="Calibri" w:hAnsi="Calibri" w:cs="Calibri"/>
          <w:sz w:val="22"/>
          <w:szCs w:val="22"/>
        </w:rPr>
      </w:pPr>
      <w:r w:rsidRPr="006E4C28">
        <w:rPr>
          <w:rFonts w:asciiTheme="minorHAnsi" w:hAnsiTheme="minorHAnsi"/>
          <w:i/>
          <w:sz w:val="22"/>
          <w:szCs w:val="22"/>
        </w:rPr>
        <w:t xml:space="preserve">część </w:t>
      </w:r>
      <w:r w:rsidR="00B379D6">
        <w:rPr>
          <w:rFonts w:asciiTheme="minorHAnsi" w:hAnsiTheme="minorHAnsi"/>
          <w:i/>
          <w:sz w:val="22"/>
          <w:szCs w:val="22"/>
        </w:rPr>
        <w:t>I</w:t>
      </w:r>
      <w:r w:rsidRPr="006E4C28">
        <w:rPr>
          <w:rFonts w:asciiTheme="minorHAnsi" w:hAnsiTheme="minorHAnsi"/>
          <w:i/>
          <w:sz w:val="22"/>
          <w:szCs w:val="22"/>
        </w:rPr>
        <w:t xml:space="preserve">II – </w:t>
      </w:r>
      <w:r w:rsidRPr="006E4C28">
        <w:rPr>
          <w:rFonts w:ascii="Calibri" w:hAnsi="Calibri" w:cs="Calibri"/>
          <w:i/>
          <w:sz w:val="22"/>
          <w:szCs w:val="22"/>
        </w:rPr>
        <w:t>ubezpieczenie następstw nieszczęśliwych wypadków członków ochotniczej straży pożarnej Gminy</w:t>
      </w:r>
      <w:r w:rsidRPr="006E4C28">
        <w:rPr>
          <w:rFonts w:ascii="Calibri" w:hAnsi="Calibri" w:cs="Tahoma"/>
          <w:i/>
          <w:sz w:val="22"/>
          <w:szCs w:val="22"/>
          <w:lang w:eastAsia="en-US"/>
        </w:rPr>
        <w:t xml:space="preserve"> </w:t>
      </w:r>
      <w:r w:rsidR="00C75FB2">
        <w:rPr>
          <w:rFonts w:ascii="Calibri" w:hAnsi="Calibri" w:cs="Calibri"/>
          <w:i/>
          <w:sz w:val="22"/>
          <w:szCs w:val="22"/>
        </w:rPr>
        <w:t>Bartoszyce</w:t>
      </w:r>
      <w:r w:rsidR="00A76DC9">
        <w:rPr>
          <w:rFonts w:ascii="Calibri" w:hAnsi="Calibri" w:cs="Calibri"/>
          <w:i/>
          <w:sz w:val="22"/>
          <w:szCs w:val="22"/>
        </w:rPr>
        <w:t>.</w:t>
      </w:r>
    </w:p>
    <w:p w:rsidR="004379CA" w:rsidRPr="004379CA" w:rsidRDefault="008D7189" w:rsidP="003978E2">
      <w:pPr>
        <w:pStyle w:val="Tekstpodstawowy"/>
        <w:widowControl w:val="0"/>
        <w:numPr>
          <w:ilvl w:val="0"/>
          <w:numId w:val="75"/>
        </w:numPr>
        <w:tabs>
          <w:tab w:val="left" w:pos="284"/>
        </w:tabs>
        <w:adjustRightInd w:val="0"/>
        <w:spacing w:line="276" w:lineRule="auto"/>
        <w:ind w:left="0" w:firstLine="0"/>
        <w:contextualSpacing/>
        <w:textAlignment w:val="baseline"/>
        <w:rPr>
          <w:rFonts w:asciiTheme="minorHAnsi" w:hAnsiTheme="minorHAnsi"/>
          <w:sz w:val="22"/>
          <w:szCs w:val="22"/>
        </w:rPr>
      </w:pPr>
      <w:r w:rsidRPr="004379CA">
        <w:rPr>
          <w:rFonts w:asciiTheme="minorHAnsi" w:hAnsiTheme="minorHAnsi"/>
          <w:sz w:val="22"/>
          <w:szCs w:val="22"/>
        </w:rPr>
        <w:t>Opis Części I za</w:t>
      </w:r>
      <w:r w:rsidR="001A6013" w:rsidRPr="004379CA">
        <w:rPr>
          <w:rFonts w:asciiTheme="minorHAnsi" w:hAnsiTheme="minorHAnsi"/>
          <w:sz w:val="22"/>
          <w:szCs w:val="22"/>
        </w:rPr>
        <w:t xml:space="preserve">mówienia zawiera załącznik nr </w:t>
      </w:r>
      <w:r w:rsidR="00317C61">
        <w:rPr>
          <w:rFonts w:asciiTheme="minorHAnsi" w:hAnsiTheme="minorHAnsi"/>
          <w:sz w:val="22"/>
          <w:szCs w:val="22"/>
        </w:rPr>
        <w:t xml:space="preserve">5, </w:t>
      </w:r>
      <w:r w:rsidR="001A6013" w:rsidRPr="004379CA">
        <w:rPr>
          <w:rFonts w:asciiTheme="minorHAnsi" w:hAnsiTheme="minorHAnsi"/>
          <w:sz w:val="22"/>
          <w:szCs w:val="22"/>
        </w:rPr>
        <w:t>5</w:t>
      </w:r>
      <w:r w:rsidR="004379CA" w:rsidRPr="004379CA">
        <w:rPr>
          <w:rFonts w:asciiTheme="minorHAnsi" w:hAnsiTheme="minorHAnsi"/>
          <w:sz w:val="22"/>
          <w:szCs w:val="22"/>
        </w:rPr>
        <w:t>A</w:t>
      </w:r>
      <w:r w:rsidR="001A6013" w:rsidRPr="004379CA">
        <w:rPr>
          <w:rFonts w:asciiTheme="minorHAnsi" w:hAnsiTheme="minorHAnsi"/>
          <w:sz w:val="22"/>
          <w:szCs w:val="22"/>
        </w:rPr>
        <w:t xml:space="preserve"> </w:t>
      </w:r>
      <w:r w:rsidRPr="004379CA">
        <w:rPr>
          <w:rFonts w:asciiTheme="minorHAnsi" w:hAnsiTheme="minorHAnsi"/>
          <w:sz w:val="22"/>
          <w:szCs w:val="22"/>
        </w:rPr>
        <w:t xml:space="preserve">do SIWZ. </w:t>
      </w:r>
    </w:p>
    <w:p w:rsidR="008D7189" w:rsidRPr="00B379D6" w:rsidRDefault="008D7189" w:rsidP="003978E2">
      <w:pPr>
        <w:pStyle w:val="Tekstpodstawowy"/>
        <w:widowControl w:val="0"/>
        <w:numPr>
          <w:ilvl w:val="0"/>
          <w:numId w:val="75"/>
        </w:numPr>
        <w:tabs>
          <w:tab w:val="left" w:pos="284"/>
        </w:tabs>
        <w:adjustRightInd w:val="0"/>
        <w:spacing w:line="276" w:lineRule="auto"/>
        <w:ind w:left="0" w:firstLine="0"/>
        <w:contextualSpacing/>
        <w:textAlignment w:val="baseline"/>
        <w:rPr>
          <w:rFonts w:asciiTheme="minorHAnsi" w:hAnsiTheme="minorHAnsi"/>
          <w:sz w:val="22"/>
          <w:szCs w:val="22"/>
        </w:rPr>
      </w:pPr>
      <w:r w:rsidRPr="004379CA">
        <w:rPr>
          <w:rFonts w:asciiTheme="minorHAnsi" w:hAnsiTheme="minorHAnsi"/>
          <w:sz w:val="22"/>
          <w:szCs w:val="22"/>
        </w:rPr>
        <w:t>Opis Części II za</w:t>
      </w:r>
      <w:r w:rsidR="001A6013" w:rsidRPr="004379CA">
        <w:rPr>
          <w:rFonts w:asciiTheme="minorHAnsi" w:hAnsiTheme="minorHAnsi"/>
          <w:sz w:val="22"/>
          <w:szCs w:val="22"/>
        </w:rPr>
        <w:t xml:space="preserve">mówienia zawiera załącznik nr </w:t>
      </w:r>
      <w:r w:rsidR="00317C61">
        <w:rPr>
          <w:rFonts w:asciiTheme="minorHAnsi" w:hAnsiTheme="minorHAnsi"/>
          <w:sz w:val="22"/>
          <w:szCs w:val="22"/>
        </w:rPr>
        <w:t xml:space="preserve">5, </w:t>
      </w:r>
      <w:r w:rsidR="001A6013" w:rsidRPr="004379CA">
        <w:rPr>
          <w:rFonts w:asciiTheme="minorHAnsi" w:hAnsiTheme="minorHAnsi"/>
          <w:sz w:val="22"/>
          <w:szCs w:val="22"/>
        </w:rPr>
        <w:t>5</w:t>
      </w:r>
      <w:r w:rsidR="004379CA" w:rsidRPr="004379CA">
        <w:rPr>
          <w:rFonts w:asciiTheme="minorHAnsi" w:hAnsiTheme="minorHAnsi"/>
          <w:sz w:val="22"/>
          <w:szCs w:val="22"/>
        </w:rPr>
        <w:t>B</w:t>
      </w:r>
      <w:r w:rsidR="001A6013" w:rsidRPr="004379CA">
        <w:rPr>
          <w:rFonts w:asciiTheme="minorHAnsi" w:hAnsiTheme="minorHAnsi"/>
          <w:sz w:val="22"/>
          <w:szCs w:val="22"/>
        </w:rPr>
        <w:t xml:space="preserve"> </w:t>
      </w:r>
      <w:r w:rsidRPr="004379CA">
        <w:rPr>
          <w:rFonts w:asciiTheme="minorHAnsi" w:hAnsiTheme="minorHAnsi"/>
          <w:sz w:val="22"/>
          <w:szCs w:val="22"/>
        </w:rPr>
        <w:t>do SIWZ.</w:t>
      </w:r>
      <w:r w:rsidRPr="004379CA">
        <w:rPr>
          <w:rFonts w:asciiTheme="minorHAnsi" w:hAnsiTheme="minorHAnsi"/>
          <w:color w:val="FF0000"/>
          <w:sz w:val="22"/>
          <w:szCs w:val="22"/>
        </w:rPr>
        <w:t xml:space="preserve"> </w:t>
      </w:r>
    </w:p>
    <w:p w:rsidR="00B379D6" w:rsidRPr="004379CA" w:rsidRDefault="00B379D6" w:rsidP="003978E2">
      <w:pPr>
        <w:pStyle w:val="Tekstpodstawowy"/>
        <w:widowControl w:val="0"/>
        <w:numPr>
          <w:ilvl w:val="0"/>
          <w:numId w:val="75"/>
        </w:numPr>
        <w:tabs>
          <w:tab w:val="left" w:pos="284"/>
        </w:tabs>
        <w:adjustRightInd w:val="0"/>
        <w:spacing w:line="276" w:lineRule="auto"/>
        <w:ind w:left="0" w:firstLine="0"/>
        <w:contextualSpacing/>
        <w:textAlignment w:val="baseline"/>
        <w:rPr>
          <w:rFonts w:asciiTheme="minorHAnsi" w:hAnsiTheme="minorHAnsi"/>
          <w:sz w:val="22"/>
          <w:szCs w:val="22"/>
        </w:rPr>
      </w:pPr>
      <w:r w:rsidRPr="004379CA">
        <w:rPr>
          <w:rFonts w:asciiTheme="minorHAnsi" w:hAnsiTheme="minorHAnsi"/>
          <w:sz w:val="22"/>
          <w:szCs w:val="22"/>
        </w:rPr>
        <w:t>Opis Części I</w:t>
      </w:r>
      <w:r>
        <w:rPr>
          <w:rFonts w:asciiTheme="minorHAnsi" w:hAnsiTheme="minorHAnsi"/>
          <w:sz w:val="22"/>
          <w:szCs w:val="22"/>
        </w:rPr>
        <w:t>I</w:t>
      </w:r>
      <w:r w:rsidRPr="004379CA">
        <w:rPr>
          <w:rFonts w:asciiTheme="minorHAnsi" w:hAnsiTheme="minorHAnsi"/>
          <w:sz w:val="22"/>
          <w:szCs w:val="22"/>
        </w:rPr>
        <w:t xml:space="preserve">I zamówienia zawiera załącznik nr </w:t>
      </w:r>
      <w:r>
        <w:rPr>
          <w:rFonts w:asciiTheme="minorHAnsi" w:hAnsiTheme="minorHAnsi"/>
          <w:sz w:val="22"/>
          <w:szCs w:val="22"/>
        </w:rPr>
        <w:t xml:space="preserve">5, </w:t>
      </w:r>
      <w:r w:rsidRPr="004379CA">
        <w:rPr>
          <w:rFonts w:asciiTheme="minorHAnsi" w:hAnsiTheme="minorHAnsi"/>
          <w:sz w:val="22"/>
          <w:szCs w:val="22"/>
        </w:rPr>
        <w:t>5</w:t>
      </w:r>
      <w:r>
        <w:rPr>
          <w:rFonts w:asciiTheme="minorHAnsi" w:hAnsiTheme="minorHAnsi"/>
          <w:sz w:val="22"/>
          <w:szCs w:val="22"/>
        </w:rPr>
        <w:t>C</w:t>
      </w:r>
      <w:r w:rsidRPr="004379CA">
        <w:rPr>
          <w:rFonts w:asciiTheme="minorHAnsi" w:hAnsiTheme="minorHAnsi"/>
          <w:sz w:val="22"/>
          <w:szCs w:val="22"/>
        </w:rPr>
        <w:t xml:space="preserve"> do SIWZ.</w:t>
      </w:r>
      <w:r w:rsidRPr="004379CA">
        <w:rPr>
          <w:rFonts w:asciiTheme="minorHAnsi" w:hAnsiTheme="minorHAnsi"/>
          <w:color w:val="FF0000"/>
          <w:sz w:val="22"/>
          <w:szCs w:val="22"/>
        </w:rPr>
        <w:t xml:space="preserve"> </w:t>
      </w:r>
    </w:p>
    <w:p w:rsidR="00395830" w:rsidRPr="00D73B4D" w:rsidRDefault="00395830" w:rsidP="00395830">
      <w:pPr>
        <w:pStyle w:val="Tekstpodstawowy"/>
        <w:widowControl w:val="0"/>
        <w:adjustRightInd w:val="0"/>
        <w:spacing w:line="276" w:lineRule="auto"/>
        <w:contextualSpacing/>
        <w:textAlignment w:val="baseline"/>
        <w:rPr>
          <w:rFonts w:asciiTheme="minorHAnsi" w:hAnsiTheme="minorHAnsi"/>
          <w:i/>
          <w:sz w:val="22"/>
          <w:szCs w:val="22"/>
        </w:rPr>
      </w:pPr>
    </w:p>
    <w:p w:rsidR="00B26BE8" w:rsidRPr="00D73B4D" w:rsidRDefault="00B26BE8" w:rsidP="00C17986">
      <w:pPr>
        <w:shd w:val="clear" w:color="auto" w:fill="A6A6A6"/>
        <w:contextualSpacing/>
        <w:jc w:val="both"/>
        <w:rPr>
          <w:rFonts w:asciiTheme="minorHAnsi" w:hAnsiTheme="minorHAnsi"/>
          <w:b/>
          <w:bCs/>
          <w:sz w:val="22"/>
          <w:szCs w:val="22"/>
        </w:rPr>
      </w:pPr>
      <w:r w:rsidRPr="00D73B4D">
        <w:rPr>
          <w:rFonts w:asciiTheme="minorHAnsi" w:hAnsiTheme="minorHAnsi"/>
          <w:b/>
          <w:bCs/>
          <w:sz w:val="22"/>
          <w:szCs w:val="22"/>
        </w:rPr>
        <w:t>Rozdz.</w:t>
      </w:r>
      <w:r w:rsidR="00D81796" w:rsidRPr="00D73B4D">
        <w:rPr>
          <w:rFonts w:asciiTheme="minorHAnsi" w:hAnsiTheme="minorHAnsi"/>
          <w:b/>
          <w:bCs/>
          <w:sz w:val="22"/>
          <w:szCs w:val="22"/>
        </w:rPr>
        <w:t xml:space="preserve"> </w:t>
      </w:r>
      <w:r w:rsidRPr="00D73B4D">
        <w:rPr>
          <w:rFonts w:asciiTheme="minorHAnsi" w:hAnsiTheme="minorHAnsi"/>
          <w:b/>
          <w:bCs/>
          <w:sz w:val="22"/>
          <w:szCs w:val="22"/>
        </w:rPr>
        <w:t>V</w:t>
      </w:r>
      <w:r w:rsidRPr="00D73B4D">
        <w:rPr>
          <w:rFonts w:asciiTheme="minorHAnsi" w:hAnsiTheme="minorHAnsi"/>
          <w:b/>
          <w:bCs/>
          <w:sz w:val="22"/>
          <w:szCs w:val="22"/>
        </w:rPr>
        <w:tab/>
        <w:t>Zamówienia, o których mowa w art. 67 ust. 1 pkt 6 .</w:t>
      </w:r>
    </w:p>
    <w:p w:rsidR="00B26BE8" w:rsidRDefault="00B26BE8" w:rsidP="00C17986">
      <w:pPr>
        <w:spacing w:line="276" w:lineRule="auto"/>
        <w:contextualSpacing/>
        <w:jc w:val="both"/>
        <w:rPr>
          <w:rFonts w:asciiTheme="minorHAnsi" w:hAnsiTheme="minorHAnsi"/>
          <w:sz w:val="22"/>
          <w:szCs w:val="22"/>
        </w:rPr>
      </w:pPr>
      <w:r w:rsidRPr="00D73B4D">
        <w:rPr>
          <w:rFonts w:asciiTheme="minorHAnsi" w:hAnsiTheme="minorHAnsi"/>
          <w:sz w:val="22"/>
          <w:szCs w:val="22"/>
        </w:rPr>
        <w:t>Zamawiający nie przewiduje udzielania zamówień, o których mowa w art. 67 ust. 1 pkt 6 ustawy.</w:t>
      </w:r>
    </w:p>
    <w:p w:rsidR="00B26BE8" w:rsidRPr="00D73B4D" w:rsidRDefault="00B26BE8" w:rsidP="00C17986">
      <w:pPr>
        <w:keepNext/>
        <w:shd w:val="clear" w:color="auto" w:fill="A6A6A6"/>
        <w:contextualSpacing/>
        <w:jc w:val="both"/>
        <w:rPr>
          <w:rFonts w:asciiTheme="minorHAnsi" w:hAnsiTheme="minorHAnsi"/>
          <w:b/>
          <w:bCs/>
          <w:sz w:val="22"/>
          <w:szCs w:val="22"/>
        </w:rPr>
      </w:pPr>
      <w:r w:rsidRPr="00D73B4D">
        <w:rPr>
          <w:rFonts w:asciiTheme="minorHAnsi" w:hAnsiTheme="minorHAnsi"/>
          <w:b/>
          <w:bCs/>
          <w:sz w:val="22"/>
          <w:szCs w:val="22"/>
        </w:rPr>
        <w:t>Rozdz.VI</w:t>
      </w:r>
      <w:r w:rsidRPr="00D73B4D">
        <w:rPr>
          <w:rFonts w:asciiTheme="minorHAnsi" w:hAnsiTheme="minorHAnsi"/>
          <w:b/>
          <w:bCs/>
          <w:sz w:val="22"/>
          <w:szCs w:val="22"/>
        </w:rPr>
        <w:tab/>
        <w:t>Oferty wariantowe.</w:t>
      </w:r>
    </w:p>
    <w:p w:rsidR="00B26BE8" w:rsidRPr="00D73B4D" w:rsidRDefault="00B26BE8" w:rsidP="00C17986">
      <w:pPr>
        <w:tabs>
          <w:tab w:val="left" w:pos="9350"/>
        </w:tabs>
        <w:spacing w:line="276" w:lineRule="auto"/>
        <w:contextualSpacing/>
        <w:jc w:val="both"/>
        <w:rPr>
          <w:rFonts w:asciiTheme="minorHAnsi" w:hAnsiTheme="minorHAnsi"/>
          <w:sz w:val="22"/>
          <w:szCs w:val="22"/>
        </w:rPr>
      </w:pPr>
      <w:r w:rsidRPr="00D73B4D">
        <w:rPr>
          <w:rFonts w:asciiTheme="minorHAnsi" w:hAnsiTheme="minorHAnsi"/>
          <w:sz w:val="22"/>
          <w:szCs w:val="22"/>
        </w:rPr>
        <w:t>Zamawiający nie dopuszcza składania ofert wariantowych.</w:t>
      </w:r>
    </w:p>
    <w:p w:rsidR="00B26BE8" w:rsidRPr="00D73B4D" w:rsidRDefault="00B26BE8" w:rsidP="00C17986">
      <w:pPr>
        <w:shd w:val="clear" w:color="auto" w:fill="A6A6A6"/>
        <w:contextualSpacing/>
        <w:jc w:val="both"/>
        <w:rPr>
          <w:rFonts w:asciiTheme="minorHAnsi" w:hAnsiTheme="minorHAnsi"/>
          <w:b/>
          <w:bCs/>
          <w:sz w:val="22"/>
          <w:szCs w:val="22"/>
        </w:rPr>
      </w:pPr>
      <w:r w:rsidRPr="00D73B4D">
        <w:rPr>
          <w:rFonts w:asciiTheme="minorHAnsi" w:hAnsiTheme="minorHAnsi"/>
          <w:b/>
          <w:bCs/>
          <w:sz w:val="22"/>
          <w:szCs w:val="22"/>
        </w:rPr>
        <w:t>Rozdz.</w:t>
      </w:r>
      <w:r w:rsidR="00D81796" w:rsidRPr="00D73B4D">
        <w:rPr>
          <w:rFonts w:asciiTheme="minorHAnsi" w:hAnsiTheme="minorHAnsi"/>
          <w:b/>
          <w:bCs/>
          <w:sz w:val="22"/>
          <w:szCs w:val="22"/>
        </w:rPr>
        <w:t xml:space="preserve"> </w:t>
      </w:r>
      <w:r w:rsidRPr="00D73B4D">
        <w:rPr>
          <w:rFonts w:asciiTheme="minorHAnsi" w:hAnsiTheme="minorHAnsi"/>
          <w:b/>
          <w:bCs/>
          <w:sz w:val="22"/>
          <w:szCs w:val="22"/>
        </w:rPr>
        <w:t>VII</w:t>
      </w:r>
      <w:r w:rsidRPr="00D73B4D">
        <w:rPr>
          <w:rFonts w:asciiTheme="minorHAnsi" w:hAnsiTheme="minorHAnsi"/>
          <w:b/>
          <w:bCs/>
          <w:sz w:val="22"/>
          <w:szCs w:val="22"/>
        </w:rPr>
        <w:tab/>
        <w:t>Termin wykonania zamówienia.</w:t>
      </w:r>
    </w:p>
    <w:p w:rsidR="00A76DC9" w:rsidRDefault="00AC7482" w:rsidP="00C17986">
      <w:pPr>
        <w:spacing w:line="276" w:lineRule="auto"/>
        <w:contextualSpacing/>
        <w:jc w:val="both"/>
        <w:outlineLvl w:val="0"/>
        <w:rPr>
          <w:rFonts w:ascii="Calibri" w:hAnsi="Calibri" w:cs="Tahoma"/>
          <w:b/>
          <w:bCs/>
          <w:sz w:val="22"/>
          <w:szCs w:val="22"/>
          <w:lang w:eastAsia="en-US"/>
        </w:rPr>
      </w:pPr>
      <w:r w:rsidRPr="00AC7482">
        <w:rPr>
          <w:rFonts w:ascii="Calibri" w:hAnsi="Calibri" w:cs="Tahoma"/>
          <w:b/>
          <w:bCs/>
          <w:sz w:val="22"/>
          <w:szCs w:val="22"/>
          <w:lang w:eastAsia="en-US"/>
        </w:rPr>
        <w:t>Prz</w:t>
      </w:r>
      <w:r w:rsidR="00A76DC9">
        <w:rPr>
          <w:rFonts w:ascii="Calibri" w:hAnsi="Calibri" w:cs="Tahoma"/>
          <w:b/>
          <w:bCs/>
          <w:sz w:val="22"/>
          <w:szCs w:val="22"/>
          <w:lang w:eastAsia="en-US"/>
        </w:rPr>
        <w:t>ewidywany okres ubezpieczenia</w:t>
      </w:r>
      <w:r w:rsidRPr="00AC7482">
        <w:rPr>
          <w:rFonts w:ascii="Calibri" w:hAnsi="Calibri" w:cs="Tahoma"/>
          <w:b/>
          <w:bCs/>
          <w:sz w:val="22"/>
          <w:szCs w:val="22"/>
          <w:lang w:eastAsia="en-US"/>
        </w:rPr>
        <w:t xml:space="preserve">:  </w:t>
      </w:r>
      <w:r w:rsidR="00C75FB2">
        <w:rPr>
          <w:rFonts w:ascii="Calibri" w:hAnsi="Calibri" w:cs="Tahoma"/>
          <w:b/>
          <w:bCs/>
          <w:sz w:val="22"/>
          <w:szCs w:val="22"/>
          <w:lang w:eastAsia="en-US"/>
        </w:rPr>
        <w:t>od 27 listopa</w:t>
      </w:r>
      <w:r w:rsidR="00B379D6">
        <w:rPr>
          <w:rFonts w:ascii="Calibri" w:hAnsi="Calibri" w:cs="Tahoma"/>
          <w:b/>
          <w:bCs/>
          <w:sz w:val="22"/>
          <w:szCs w:val="22"/>
          <w:lang w:eastAsia="en-US"/>
        </w:rPr>
        <w:t>da 2017 roku do 26 listopada 2020</w:t>
      </w:r>
      <w:r w:rsidR="00C75FB2">
        <w:rPr>
          <w:rFonts w:ascii="Calibri" w:hAnsi="Calibri" w:cs="Tahoma"/>
          <w:b/>
          <w:bCs/>
          <w:sz w:val="22"/>
          <w:szCs w:val="22"/>
          <w:lang w:eastAsia="en-US"/>
        </w:rPr>
        <w:t xml:space="preserve"> roku</w:t>
      </w:r>
    </w:p>
    <w:p w:rsidR="00A278FD" w:rsidRPr="00D73B4D" w:rsidRDefault="00A278FD" w:rsidP="00C17986">
      <w:pPr>
        <w:keepNext/>
        <w:shd w:val="clear" w:color="auto" w:fill="A6A6A6"/>
        <w:ind w:left="1418" w:hanging="1418"/>
        <w:contextualSpacing/>
        <w:jc w:val="both"/>
        <w:rPr>
          <w:rFonts w:asciiTheme="minorHAnsi" w:hAnsiTheme="minorHAnsi"/>
          <w:b/>
          <w:bCs/>
          <w:sz w:val="22"/>
          <w:szCs w:val="22"/>
        </w:rPr>
      </w:pPr>
      <w:r w:rsidRPr="00D73B4D">
        <w:rPr>
          <w:rFonts w:asciiTheme="minorHAnsi" w:hAnsiTheme="minorHAnsi"/>
          <w:b/>
          <w:bCs/>
          <w:sz w:val="22"/>
          <w:szCs w:val="22"/>
        </w:rPr>
        <w:t>Rozdz.</w:t>
      </w:r>
      <w:r w:rsidR="00D81796" w:rsidRPr="00D73B4D">
        <w:rPr>
          <w:rFonts w:asciiTheme="minorHAnsi" w:hAnsiTheme="minorHAnsi"/>
          <w:b/>
          <w:bCs/>
          <w:sz w:val="22"/>
          <w:szCs w:val="22"/>
        </w:rPr>
        <w:t xml:space="preserve"> </w:t>
      </w:r>
      <w:r w:rsidRPr="00D73B4D">
        <w:rPr>
          <w:rFonts w:asciiTheme="minorHAnsi" w:hAnsiTheme="minorHAnsi"/>
          <w:b/>
          <w:bCs/>
          <w:sz w:val="22"/>
          <w:szCs w:val="22"/>
        </w:rPr>
        <w:t>VIII</w:t>
      </w:r>
      <w:r w:rsidRPr="00D73B4D">
        <w:rPr>
          <w:rFonts w:asciiTheme="minorHAnsi" w:hAnsiTheme="minorHAnsi"/>
          <w:b/>
          <w:bCs/>
          <w:sz w:val="22"/>
          <w:szCs w:val="22"/>
        </w:rPr>
        <w:tab/>
        <w:t>Warunki udziału w postępowaniu.</w:t>
      </w:r>
    </w:p>
    <w:p w:rsidR="00A278FD" w:rsidRPr="00D73B4D" w:rsidRDefault="00A278FD" w:rsidP="00C17986">
      <w:pPr>
        <w:numPr>
          <w:ilvl w:val="0"/>
          <w:numId w:val="5"/>
        </w:numPr>
        <w:tabs>
          <w:tab w:val="left" w:pos="284"/>
        </w:tabs>
        <w:spacing w:line="276" w:lineRule="auto"/>
        <w:ind w:left="284" w:hanging="284"/>
        <w:contextualSpacing/>
        <w:jc w:val="both"/>
        <w:rPr>
          <w:rFonts w:asciiTheme="minorHAnsi" w:hAnsiTheme="minorHAnsi"/>
          <w:sz w:val="22"/>
          <w:szCs w:val="22"/>
        </w:rPr>
      </w:pPr>
      <w:r w:rsidRPr="00D73B4D">
        <w:rPr>
          <w:rFonts w:asciiTheme="minorHAnsi" w:hAnsiTheme="minorHAnsi"/>
          <w:sz w:val="22"/>
          <w:szCs w:val="22"/>
        </w:rPr>
        <w:t>O udzielenie zamówienia mogą się ubiegać wykonawcy, którzy:</w:t>
      </w:r>
    </w:p>
    <w:p w:rsidR="00A278FD" w:rsidRPr="00D73B4D" w:rsidRDefault="00A278FD" w:rsidP="003978E2">
      <w:pPr>
        <w:pStyle w:val="Akapitzlist"/>
        <w:numPr>
          <w:ilvl w:val="0"/>
          <w:numId w:val="73"/>
        </w:numPr>
        <w:tabs>
          <w:tab w:val="left" w:pos="284"/>
        </w:tabs>
        <w:spacing w:line="276" w:lineRule="auto"/>
        <w:ind w:left="0" w:firstLine="0"/>
        <w:contextualSpacing/>
        <w:jc w:val="both"/>
        <w:rPr>
          <w:rFonts w:asciiTheme="minorHAnsi" w:hAnsiTheme="minorHAnsi"/>
          <w:sz w:val="22"/>
          <w:szCs w:val="22"/>
        </w:rPr>
      </w:pPr>
      <w:r w:rsidRPr="00D73B4D">
        <w:rPr>
          <w:rFonts w:asciiTheme="minorHAnsi" w:hAnsiTheme="minorHAnsi"/>
          <w:sz w:val="22"/>
          <w:szCs w:val="22"/>
        </w:rPr>
        <w:t xml:space="preserve">Nie podlegają wykluczeniu </w:t>
      </w:r>
      <w:r w:rsidR="0078123C" w:rsidRPr="00D73B4D">
        <w:rPr>
          <w:rFonts w:asciiTheme="minorHAnsi" w:hAnsiTheme="minorHAnsi"/>
          <w:sz w:val="22"/>
          <w:szCs w:val="22"/>
        </w:rPr>
        <w:t>z postępowania na podstawie ustawy oraz niniejszej SIWZ</w:t>
      </w:r>
      <w:r w:rsidRPr="00D73B4D">
        <w:rPr>
          <w:rFonts w:asciiTheme="minorHAnsi" w:hAnsiTheme="minorHAnsi"/>
          <w:sz w:val="22"/>
          <w:szCs w:val="22"/>
        </w:rPr>
        <w:t>;</w:t>
      </w:r>
    </w:p>
    <w:p w:rsidR="00A278FD" w:rsidRPr="00D73B4D" w:rsidRDefault="00A278FD" w:rsidP="003978E2">
      <w:pPr>
        <w:pStyle w:val="Akapitzlist"/>
        <w:numPr>
          <w:ilvl w:val="0"/>
          <w:numId w:val="73"/>
        </w:numPr>
        <w:tabs>
          <w:tab w:val="left" w:pos="284"/>
        </w:tabs>
        <w:spacing w:line="276" w:lineRule="auto"/>
        <w:ind w:left="0" w:firstLine="0"/>
        <w:contextualSpacing/>
        <w:jc w:val="both"/>
        <w:rPr>
          <w:rFonts w:asciiTheme="minorHAnsi" w:hAnsiTheme="minorHAnsi"/>
          <w:sz w:val="22"/>
          <w:szCs w:val="22"/>
        </w:rPr>
      </w:pPr>
      <w:r w:rsidRPr="00D73B4D">
        <w:rPr>
          <w:rFonts w:asciiTheme="minorHAnsi" w:hAnsiTheme="minorHAnsi"/>
          <w:sz w:val="22"/>
          <w:szCs w:val="22"/>
        </w:rPr>
        <w:t xml:space="preserve">Spełniają warunki udziału w postępowaniu, określone przez zamawiającego w ogłoszeniu o zamówieniu i </w:t>
      </w:r>
      <w:r w:rsidR="006A0F0A" w:rsidRPr="00D73B4D">
        <w:rPr>
          <w:rFonts w:asciiTheme="minorHAnsi" w:hAnsiTheme="minorHAnsi"/>
          <w:sz w:val="22"/>
          <w:szCs w:val="22"/>
        </w:rPr>
        <w:t>niniejszej</w:t>
      </w:r>
      <w:r w:rsidR="004D2E7E" w:rsidRPr="00D73B4D">
        <w:rPr>
          <w:rFonts w:asciiTheme="minorHAnsi" w:hAnsiTheme="minorHAnsi"/>
          <w:sz w:val="22"/>
          <w:szCs w:val="22"/>
        </w:rPr>
        <w:t xml:space="preserve"> SIWZ</w:t>
      </w:r>
      <w:r w:rsidRPr="00D73B4D">
        <w:rPr>
          <w:rFonts w:asciiTheme="minorHAnsi" w:hAnsiTheme="minorHAnsi"/>
          <w:sz w:val="22"/>
          <w:szCs w:val="22"/>
        </w:rPr>
        <w:t xml:space="preserve">. </w:t>
      </w:r>
    </w:p>
    <w:p w:rsidR="00A278FD" w:rsidRPr="00D73B4D" w:rsidDel="006A0F0A" w:rsidRDefault="00AF71F7" w:rsidP="003978E2">
      <w:pPr>
        <w:numPr>
          <w:ilvl w:val="0"/>
          <w:numId w:val="5"/>
        </w:numPr>
        <w:tabs>
          <w:tab w:val="left" w:pos="0"/>
          <w:tab w:val="left" w:pos="284"/>
        </w:tabs>
        <w:spacing w:line="276" w:lineRule="auto"/>
        <w:ind w:left="0" w:firstLine="0"/>
        <w:contextualSpacing/>
        <w:jc w:val="both"/>
        <w:rPr>
          <w:rFonts w:asciiTheme="minorHAnsi" w:hAnsiTheme="minorHAnsi"/>
          <w:b/>
          <w:sz w:val="22"/>
          <w:szCs w:val="22"/>
        </w:rPr>
      </w:pPr>
      <w:r w:rsidRPr="00AC7482">
        <w:rPr>
          <w:rFonts w:asciiTheme="minorHAnsi" w:hAnsiTheme="minorHAnsi"/>
          <w:b/>
          <w:sz w:val="22"/>
          <w:szCs w:val="22"/>
        </w:rPr>
        <w:t>Zgodnie z art.</w:t>
      </w:r>
      <w:r w:rsidR="00130DDF" w:rsidRPr="00AC7482">
        <w:rPr>
          <w:rFonts w:asciiTheme="minorHAnsi" w:hAnsiTheme="minorHAnsi"/>
          <w:b/>
          <w:sz w:val="22"/>
          <w:szCs w:val="22"/>
        </w:rPr>
        <w:t xml:space="preserve"> </w:t>
      </w:r>
      <w:r w:rsidRPr="00AC7482">
        <w:rPr>
          <w:rFonts w:asciiTheme="minorHAnsi" w:hAnsiTheme="minorHAnsi"/>
          <w:b/>
          <w:sz w:val="22"/>
          <w:szCs w:val="22"/>
        </w:rPr>
        <w:t>24aa</w:t>
      </w:r>
      <w:r w:rsidR="00130DDF" w:rsidRPr="00AC7482">
        <w:rPr>
          <w:rFonts w:asciiTheme="minorHAnsi" w:hAnsiTheme="minorHAnsi"/>
          <w:b/>
          <w:sz w:val="22"/>
          <w:szCs w:val="22"/>
        </w:rPr>
        <w:t xml:space="preserve"> </w:t>
      </w:r>
      <w:r w:rsidR="00E23307" w:rsidRPr="00AC7482">
        <w:rPr>
          <w:rFonts w:asciiTheme="minorHAnsi" w:hAnsiTheme="minorHAnsi"/>
          <w:b/>
          <w:sz w:val="22"/>
          <w:szCs w:val="22"/>
        </w:rPr>
        <w:t>w związku</w:t>
      </w:r>
      <w:r w:rsidR="00427F60" w:rsidRPr="00AC7482">
        <w:rPr>
          <w:rFonts w:asciiTheme="minorHAnsi" w:hAnsiTheme="minorHAnsi"/>
          <w:b/>
          <w:sz w:val="22"/>
          <w:szCs w:val="22"/>
        </w:rPr>
        <w:t xml:space="preserve"> z art.</w:t>
      </w:r>
      <w:r w:rsidR="00130DDF" w:rsidRPr="00AC7482">
        <w:rPr>
          <w:rFonts w:asciiTheme="minorHAnsi" w:hAnsiTheme="minorHAnsi"/>
          <w:b/>
          <w:sz w:val="22"/>
          <w:szCs w:val="22"/>
        </w:rPr>
        <w:t xml:space="preserve"> </w:t>
      </w:r>
      <w:r w:rsidR="00427F60" w:rsidRPr="00AC7482">
        <w:rPr>
          <w:rFonts w:asciiTheme="minorHAnsi" w:hAnsiTheme="minorHAnsi"/>
          <w:b/>
          <w:sz w:val="22"/>
          <w:szCs w:val="22"/>
        </w:rPr>
        <w:t>26 ust.</w:t>
      </w:r>
      <w:r w:rsidR="00E23307" w:rsidRPr="00AC7482">
        <w:rPr>
          <w:rFonts w:asciiTheme="minorHAnsi" w:hAnsiTheme="minorHAnsi"/>
          <w:b/>
          <w:sz w:val="22"/>
          <w:szCs w:val="22"/>
        </w:rPr>
        <w:t xml:space="preserve"> 2</w:t>
      </w:r>
      <w:r w:rsidR="00427F60" w:rsidRPr="00AC7482">
        <w:rPr>
          <w:rFonts w:asciiTheme="minorHAnsi" w:hAnsiTheme="minorHAnsi"/>
          <w:b/>
          <w:sz w:val="22"/>
          <w:szCs w:val="22"/>
        </w:rPr>
        <w:t xml:space="preserve"> ustawy</w:t>
      </w:r>
      <w:r w:rsidRPr="00AC7482">
        <w:rPr>
          <w:rFonts w:asciiTheme="minorHAnsi" w:hAnsiTheme="minorHAnsi"/>
          <w:b/>
          <w:sz w:val="22"/>
          <w:szCs w:val="22"/>
        </w:rPr>
        <w:t xml:space="preserve">, Zamawiający </w:t>
      </w:r>
      <w:r w:rsidR="00250782" w:rsidRPr="00AC7482">
        <w:rPr>
          <w:rFonts w:asciiTheme="minorHAnsi" w:hAnsiTheme="minorHAnsi"/>
          <w:b/>
          <w:sz w:val="22"/>
          <w:szCs w:val="22"/>
        </w:rPr>
        <w:t xml:space="preserve">przewiduje możliwość </w:t>
      </w:r>
      <w:r w:rsidRPr="00AC7482">
        <w:rPr>
          <w:rFonts w:asciiTheme="minorHAnsi" w:hAnsiTheme="minorHAnsi"/>
          <w:b/>
          <w:sz w:val="22"/>
          <w:szCs w:val="22"/>
        </w:rPr>
        <w:t>dokona</w:t>
      </w:r>
      <w:r w:rsidR="00250782" w:rsidRPr="00AC7482">
        <w:rPr>
          <w:rFonts w:asciiTheme="minorHAnsi" w:hAnsiTheme="minorHAnsi"/>
          <w:b/>
          <w:sz w:val="22"/>
          <w:szCs w:val="22"/>
        </w:rPr>
        <w:t>nia</w:t>
      </w:r>
      <w:r w:rsidRPr="00AC7482">
        <w:rPr>
          <w:rFonts w:asciiTheme="minorHAnsi" w:hAnsiTheme="minorHAnsi"/>
          <w:b/>
          <w:sz w:val="22"/>
          <w:szCs w:val="22"/>
        </w:rPr>
        <w:t xml:space="preserve"> oceny ofert, a następnie zbada</w:t>
      </w:r>
      <w:r w:rsidR="00250782" w:rsidRPr="00AC7482">
        <w:rPr>
          <w:rFonts w:asciiTheme="minorHAnsi" w:hAnsiTheme="minorHAnsi"/>
          <w:b/>
          <w:sz w:val="22"/>
          <w:szCs w:val="22"/>
        </w:rPr>
        <w:t>nia</w:t>
      </w:r>
      <w:r w:rsidRPr="00AC7482">
        <w:rPr>
          <w:rFonts w:asciiTheme="minorHAnsi" w:hAnsiTheme="minorHAnsi"/>
          <w:b/>
          <w:sz w:val="22"/>
          <w:szCs w:val="22"/>
        </w:rPr>
        <w:t xml:space="preserve"> czy </w:t>
      </w:r>
      <w:r w:rsidR="00CB4681" w:rsidRPr="00AC7482">
        <w:rPr>
          <w:rFonts w:asciiTheme="minorHAnsi" w:hAnsiTheme="minorHAnsi"/>
          <w:b/>
          <w:sz w:val="22"/>
          <w:szCs w:val="22"/>
        </w:rPr>
        <w:t>wykonawca, którego oferta</w:t>
      </w:r>
      <w:r w:rsidR="00CB4681" w:rsidRPr="00D73B4D">
        <w:rPr>
          <w:rFonts w:asciiTheme="minorHAnsi" w:hAnsiTheme="minorHAnsi"/>
          <w:b/>
          <w:sz w:val="22"/>
          <w:szCs w:val="22"/>
        </w:rPr>
        <w:t xml:space="preserve"> została </w:t>
      </w:r>
      <w:r w:rsidR="00427F60" w:rsidRPr="00D73B4D">
        <w:rPr>
          <w:rFonts w:asciiTheme="minorHAnsi" w:hAnsiTheme="minorHAnsi"/>
          <w:b/>
          <w:sz w:val="22"/>
          <w:szCs w:val="22"/>
        </w:rPr>
        <w:t xml:space="preserve">najwyżej </w:t>
      </w:r>
      <w:r w:rsidR="00CB4681" w:rsidRPr="00D73B4D">
        <w:rPr>
          <w:rFonts w:asciiTheme="minorHAnsi" w:hAnsiTheme="minorHAnsi"/>
          <w:b/>
          <w:sz w:val="22"/>
          <w:szCs w:val="22"/>
        </w:rPr>
        <w:t xml:space="preserve">oceniona </w:t>
      </w:r>
      <w:r w:rsidR="00130DDF" w:rsidRPr="00D73B4D">
        <w:rPr>
          <w:rFonts w:asciiTheme="minorHAnsi" w:hAnsiTheme="minorHAnsi"/>
          <w:b/>
          <w:sz w:val="22"/>
          <w:szCs w:val="22"/>
        </w:rPr>
        <w:t xml:space="preserve">zgodnie z kryteriami oceny ofert, określonymi w SIWZ,  </w:t>
      </w:r>
      <w:r w:rsidR="00CB4681" w:rsidRPr="00D73B4D">
        <w:rPr>
          <w:rFonts w:asciiTheme="minorHAnsi" w:hAnsiTheme="minorHAnsi"/>
          <w:b/>
          <w:sz w:val="22"/>
          <w:szCs w:val="22"/>
        </w:rPr>
        <w:t>nie podlega wykluczeniu oraz spełnia warunki udziału w</w:t>
      </w:r>
      <w:r w:rsidR="00E23307" w:rsidRPr="00D73B4D">
        <w:rPr>
          <w:rFonts w:asciiTheme="minorHAnsi" w:hAnsiTheme="minorHAnsi"/>
          <w:b/>
          <w:sz w:val="22"/>
          <w:szCs w:val="22"/>
        </w:rPr>
        <w:t xml:space="preserve"> postępowaniu. </w:t>
      </w:r>
    </w:p>
    <w:p w:rsidR="00A278FD" w:rsidRPr="00D73B4D" w:rsidRDefault="00A278FD" w:rsidP="003978E2">
      <w:pPr>
        <w:numPr>
          <w:ilvl w:val="0"/>
          <w:numId w:val="5"/>
        </w:numPr>
        <w:tabs>
          <w:tab w:val="left" w:pos="0"/>
          <w:tab w:val="left" w:pos="284"/>
        </w:tabs>
        <w:spacing w:line="276" w:lineRule="auto"/>
        <w:ind w:left="0" w:firstLine="0"/>
        <w:contextualSpacing/>
        <w:jc w:val="both"/>
        <w:rPr>
          <w:rFonts w:asciiTheme="minorHAnsi" w:hAnsiTheme="minorHAnsi"/>
          <w:sz w:val="22"/>
          <w:szCs w:val="22"/>
        </w:rPr>
      </w:pPr>
      <w:r w:rsidRPr="00D73B4D">
        <w:rPr>
          <w:rFonts w:asciiTheme="minorHAnsi" w:hAnsiTheme="minorHAnsi"/>
          <w:sz w:val="22"/>
          <w:szCs w:val="22"/>
        </w:rPr>
        <w:t xml:space="preserve">Zamawiający wymaga wykazania </w:t>
      </w:r>
      <w:r w:rsidR="006A0F0A" w:rsidRPr="00D73B4D">
        <w:rPr>
          <w:rFonts w:asciiTheme="minorHAnsi" w:hAnsiTheme="minorHAnsi"/>
          <w:sz w:val="22"/>
          <w:szCs w:val="22"/>
        </w:rPr>
        <w:t xml:space="preserve">przez wykonawcę </w:t>
      </w:r>
      <w:r w:rsidRPr="00D73B4D">
        <w:rPr>
          <w:rFonts w:asciiTheme="minorHAnsi" w:hAnsiTheme="minorHAnsi"/>
          <w:sz w:val="22"/>
          <w:szCs w:val="22"/>
        </w:rPr>
        <w:t>spełniania następujących warunków</w:t>
      </w:r>
      <w:r w:rsidR="00E23307" w:rsidRPr="00D73B4D">
        <w:rPr>
          <w:rFonts w:asciiTheme="minorHAnsi" w:hAnsiTheme="minorHAnsi"/>
          <w:sz w:val="22"/>
          <w:szCs w:val="22"/>
        </w:rPr>
        <w:t xml:space="preserve"> udziału w postępowaniu</w:t>
      </w:r>
      <w:r w:rsidRPr="00D73B4D">
        <w:rPr>
          <w:rFonts w:asciiTheme="minorHAnsi" w:hAnsiTheme="minorHAnsi"/>
          <w:sz w:val="22"/>
          <w:szCs w:val="22"/>
        </w:rPr>
        <w:t>, dotyczących:</w:t>
      </w:r>
    </w:p>
    <w:p w:rsidR="00A278FD" w:rsidRPr="00D73B4D" w:rsidRDefault="00E23307" w:rsidP="003978E2">
      <w:pPr>
        <w:pStyle w:val="Akapitzlist"/>
        <w:numPr>
          <w:ilvl w:val="0"/>
          <w:numId w:val="77"/>
        </w:numPr>
        <w:tabs>
          <w:tab w:val="left" w:pos="0"/>
          <w:tab w:val="left" w:pos="284"/>
          <w:tab w:val="left" w:pos="709"/>
        </w:tabs>
        <w:overflowPunct w:val="0"/>
        <w:spacing w:line="276" w:lineRule="auto"/>
        <w:ind w:left="0" w:firstLine="0"/>
        <w:contextualSpacing/>
        <w:jc w:val="both"/>
        <w:rPr>
          <w:rFonts w:asciiTheme="minorHAnsi" w:hAnsiTheme="minorHAnsi"/>
          <w:b/>
          <w:bCs/>
          <w:sz w:val="22"/>
          <w:szCs w:val="22"/>
        </w:rPr>
      </w:pPr>
      <w:r w:rsidRPr="00D73B4D">
        <w:rPr>
          <w:rFonts w:asciiTheme="minorHAnsi" w:hAnsiTheme="minorHAnsi"/>
          <w:b/>
          <w:bCs/>
          <w:sz w:val="22"/>
          <w:szCs w:val="22"/>
        </w:rPr>
        <w:lastRenderedPageBreak/>
        <w:t>k</w:t>
      </w:r>
      <w:r w:rsidR="00A278FD" w:rsidRPr="00D73B4D">
        <w:rPr>
          <w:rFonts w:asciiTheme="minorHAnsi" w:hAnsiTheme="minorHAnsi"/>
          <w:b/>
          <w:bCs/>
          <w:sz w:val="22"/>
          <w:szCs w:val="22"/>
        </w:rPr>
        <w:t>ompetencji i uprawnień do prowadzenia określonej działalności zawodowej, o ile wynika to z odrębnych przepisów</w:t>
      </w:r>
      <w:r w:rsidR="0006008D">
        <w:rPr>
          <w:rFonts w:asciiTheme="minorHAnsi" w:hAnsiTheme="minorHAnsi"/>
          <w:b/>
          <w:bCs/>
          <w:sz w:val="22"/>
          <w:szCs w:val="22"/>
        </w:rPr>
        <w:t>;</w:t>
      </w:r>
    </w:p>
    <w:p w:rsidR="00A278FD" w:rsidRPr="00D73B4D" w:rsidRDefault="00F32EC5" w:rsidP="007B5086">
      <w:pPr>
        <w:overflowPunct w:val="0"/>
        <w:spacing w:line="276" w:lineRule="auto"/>
        <w:contextualSpacing/>
        <w:jc w:val="both"/>
        <w:rPr>
          <w:rFonts w:asciiTheme="minorHAnsi" w:hAnsiTheme="minorHAnsi"/>
          <w:bCs/>
          <w:sz w:val="22"/>
          <w:szCs w:val="22"/>
        </w:rPr>
      </w:pPr>
      <w:r w:rsidRPr="00D73B4D">
        <w:rPr>
          <w:rFonts w:asciiTheme="minorHAnsi" w:hAnsiTheme="minorHAnsi"/>
          <w:bCs/>
          <w:sz w:val="22"/>
          <w:szCs w:val="22"/>
        </w:rPr>
        <w:t>Wykonawca wykaże</w:t>
      </w:r>
      <w:r w:rsidR="00EB7B7F" w:rsidRPr="00D73B4D">
        <w:rPr>
          <w:rFonts w:asciiTheme="minorHAnsi" w:hAnsiTheme="minorHAnsi"/>
          <w:bCs/>
          <w:sz w:val="22"/>
          <w:szCs w:val="22"/>
        </w:rPr>
        <w:t xml:space="preserve">, </w:t>
      </w:r>
      <w:r w:rsidR="00E23307" w:rsidRPr="00D73B4D">
        <w:rPr>
          <w:rFonts w:asciiTheme="minorHAnsi" w:hAnsiTheme="minorHAnsi"/>
          <w:bCs/>
          <w:sz w:val="22"/>
          <w:szCs w:val="22"/>
        </w:rPr>
        <w:t>że</w:t>
      </w:r>
      <w:r w:rsidR="00EB7B7F" w:rsidRPr="00D73B4D">
        <w:rPr>
          <w:rFonts w:asciiTheme="minorHAnsi" w:hAnsiTheme="minorHAnsi"/>
          <w:bCs/>
          <w:sz w:val="22"/>
          <w:szCs w:val="22"/>
        </w:rPr>
        <w:t xml:space="preserve"> </w:t>
      </w:r>
      <w:r w:rsidRPr="00D73B4D">
        <w:rPr>
          <w:rFonts w:asciiTheme="minorHAnsi" w:hAnsiTheme="minorHAnsi"/>
          <w:bCs/>
          <w:sz w:val="22"/>
          <w:szCs w:val="22"/>
        </w:rPr>
        <w:t xml:space="preserve">posiada </w:t>
      </w:r>
      <w:r w:rsidR="001D179A">
        <w:rPr>
          <w:rFonts w:asciiTheme="minorHAnsi" w:hAnsiTheme="minorHAnsi" w:cs="Times-Roman"/>
          <w:sz w:val="22"/>
          <w:szCs w:val="22"/>
        </w:rPr>
        <w:t>zezwolenie</w:t>
      </w:r>
      <w:r w:rsidRPr="00D73B4D">
        <w:rPr>
          <w:rFonts w:asciiTheme="minorHAnsi" w:hAnsiTheme="minorHAnsi" w:cs="Times-Roman"/>
          <w:sz w:val="22"/>
          <w:szCs w:val="22"/>
        </w:rPr>
        <w:t xml:space="preserve"> na prowadzenie działalności ubezpieczeniowej w zakresie wszystkich grup ryzyk objętych przedmiotem zamówienia.</w:t>
      </w:r>
    </w:p>
    <w:p w:rsidR="00A278FD" w:rsidRPr="00D73B4D" w:rsidRDefault="00E23307" w:rsidP="007B5086">
      <w:pPr>
        <w:pStyle w:val="Akapitzlist"/>
        <w:numPr>
          <w:ilvl w:val="0"/>
          <w:numId w:val="77"/>
        </w:numPr>
        <w:tabs>
          <w:tab w:val="left" w:pos="142"/>
        </w:tabs>
        <w:overflowPunct w:val="0"/>
        <w:spacing w:line="276" w:lineRule="auto"/>
        <w:ind w:left="284" w:hanging="284"/>
        <w:contextualSpacing/>
        <w:jc w:val="both"/>
        <w:rPr>
          <w:rFonts w:asciiTheme="minorHAnsi" w:hAnsiTheme="minorHAnsi"/>
          <w:b/>
          <w:bCs/>
          <w:sz w:val="22"/>
          <w:szCs w:val="22"/>
        </w:rPr>
      </w:pPr>
      <w:r w:rsidRPr="00D73B4D">
        <w:rPr>
          <w:rFonts w:asciiTheme="minorHAnsi" w:hAnsiTheme="minorHAnsi"/>
          <w:b/>
          <w:bCs/>
          <w:sz w:val="22"/>
          <w:szCs w:val="22"/>
        </w:rPr>
        <w:t>z</w:t>
      </w:r>
      <w:r w:rsidR="00A278FD" w:rsidRPr="00D73B4D">
        <w:rPr>
          <w:rFonts w:asciiTheme="minorHAnsi" w:hAnsiTheme="minorHAnsi"/>
          <w:b/>
          <w:bCs/>
          <w:sz w:val="22"/>
          <w:szCs w:val="22"/>
        </w:rPr>
        <w:t>dol</w:t>
      </w:r>
      <w:r w:rsidR="0006008D">
        <w:rPr>
          <w:rFonts w:asciiTheme="minorHAnsi" w:hAnsiTheme="minorHAnsi"/>
          <w:b/>
          <w:bCs/>
          <w:sz w:val="22"/>
          <w:szCs w:val="22"/>
        </w:rPr>
        <w:t>ności technicznej lub zawodowej;</w:t>
      </w:r>
    </w:p>
    <w:p w:rsidR="00A278FD" w:rsidRPr="00D73B4D" w:rsidRDefault="00A278FD" w:rsidP="007B5086">
      <w:pPr>
        <w:tabs>
          <w:tab w:val="left" w:pos="142"/>
        </w:tabs>
        <w:overflowPunct w:val="0"/>
        <w:spacing w:line="276" w:lineRule="auto"/>
        <w:ind w:left="284" w:hanging="284"/>
        <w:contextualSpacing/>
        <w:jc w:val="both"/>
        <w:rPr>
          <w:rFonts w:asciiTheme="minorHAnsi" w:hAnsiTheme="minorHAnsi"/>
          <w:bCs/>
          <w:sz w:val="22"/>
          <w:szCs w:val="22"/>
        </w:rPr>
      </w:pPr>
      <w:r w:rsidRPr="00D73B4D">
        <w:rPr>
          <w:rFonts w:asciiTheme="minorHAnsi" w:hAnsiTheme="minorHAnsi"/>
          <w:bCs/>
          <w:sz w:val="22"/>
          <w:szCs w:val="22"/>
        </w:rPr>
        <w:t xml:space="preserve">Zamawiający nie określa ww. warunku. </w:t>
      </w:r>
    </w:p>
    <w:p w:rsidR="00A278FD" w:rsidRPr="00D73B4D" w:rsidRDefault="00E23307" w:rsidP="007B5086">
      <w:pPr>
        <w:pStyle w:val="Akapitzlist"/>
        <w:numPr>
          <w:ilvl w:val="0"/>
          <w:numId w:val="77"/>
        </w:numPr>
        <w:tabs>
          <w:tab w:val="left" w:pos="142"/>
        </w:tabs>
        <w:overflowPunct w:val="0"/>
        <w:spacing w:line="276" w:lineRule="auto"/>
        <w:ind w:left="284" w:hanging="284"/>
        <w:contextualSpacing/>
        <w:jc w:val="both"/>
        <w:rPr>
          <w:rFonts w:asciiTheme="minorHAnsi" w:hAnsiTheme="minorHAnsi"/>
          <w:b/>
          <w:bCs/>
          <w:sz w:val="22"/>
          <w:szCs w:val="22"/>
        </w:rPr>
      </w:pPr>
      <w:r w:rsidRPr="00D73B4D">
        <w:rPr>
          <w:rFonts w:asciiTheme="minorHAnsi" w:hAnsiTheme="minorHAnsi"/>
          <w:b/>
          <w:bCs/>
          <w:sz w:val="22"/>
          <w:szCs w:val="22"/>
        </w:rPr>
        <w:t>s</w:t>
      </w:r>
      <w:r w:rsidR="00A278FD" w:rsidRPr="00D73B4D">
        <w:rPr>
          <w:rFonts w:asciiTheme="minorHAnsi" w:hAnsiTheme="minorHAnsi"/>
          <w:b/>
          <w:bCs/>
          <w:sz w:val="22"/>
          <w:szCs w:val="22"/>
        </w:rPr>
        <w:t>yt</w:t>
      </w:r>
      <w:r w:rsidR="0006008D">
        <w:rPr>
          <w:rFonts w:asciiTheme="minorHAnsi" w:hAnsiTheme="minorHAnsi"/>
          <w:b/>
          <w:bCs/>
          <w:sz w:val="22"/>
          <w:szCs w:val="22"/>
        </w:rPr>
        <w:t>uacji ekonomicznej i finansowej;</w:t>
      </w:r>
    </w:p>
    <w:p w:rsidR="00AC7482" w:rsidRPr="00D73B4D" w:rsidRDefault="00AC7482" w:rsidP="007B5086">
      <w:pPr>
        <w:tabs>
          <w:tab w:val="left" w:pos="142"/>
        </w:tabs>
        <w:overflowPunct w:val="0"/>
        <w:spacing w:line="276" w:lineRule="auto"/>
        <w:ind w:left="284" w:hanging="284"/>
        <w:contextualSpacing/>
        <w:jc w:val="both"/>
        <w:rPr>
          <w:rFonts w:asciiTheme="minorHAnsi" w:hAnsiTheme="minorHAnsi"/>
          <w:bCs/>
          <w:sz w:val="22"/>
          <w:szCs w:val="22"/>
        </w:rPr>
      </w:pPr>
      <w:r w:rsidRPr="00D73B4D">
        <w:rPr>
          <w:rFonts w:asciiTheme="minorHAnsi" w:hAnsiTheme="minorHAnsi"/>
          <w:bCs/>
          <w:sz w:val="22"/>
          <w:szCs w:val="22"/>
        </w:rPr>
        <w:t xml:space="preserve">Zamawiający nie określa ww. warunku. </w:t>
      </w:r>
    </w:p>
    <w:p w:rsidR="00A278FD" w:rsidRPr="00D73B4D" w:rsidRDefault="00A278FD" w:rsidP="007B5086">
      <w:pPr>
        <w:numPr>
          <w:ilvl w:val="0"/>
          <w:numId w:val="5"/>
        </w:numPr>
        <w:tabs>
          <w:tab w:val="left" w:pos="0"/>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i/>
          <w:sz w:val="22"/>
          <w:szCs w:val="22"/>
        </w:rPr>
      </w:pPr>
      <w:r w:rsidRPr="00D73B4D">
        <w:rPr>
          <w:rFonts w:asciiTheme="minorHAnsi" w:hAnsiTheme="minorHAnsi"/>
          <w:sz w:val="22"/>
          <w:szCs w:val="22"/>
        </w:rPr>
        <w:t>Zamawiający wykluczy z postępowania o udzielenie zamówienia Wykonawcę, który nie</w:t>
      </w:r>
      <w:r w:rsidRPr="00D73B4D">
        <w:rPr>
          <w:rFonts w:asciiTheme="minorHAnsi" w:hAnsiTheme="minorHAnsi"/>
          <w:b/>
          <w:sz w:val="22"/>
          <w:szCs w:val="22"/>
        </w:rPr>
        <w:t xml:space="preserve"> </w:t>
      </w:r>
      <w:r w:rsidRPr="00D73B4D">
        <w:rPr>
          <w:rFonts w:asciiTheme="minorHAnsi" w:hAnsiTheme="minorHAnsi"/>
          <w:sz w:val="22"/>
          <w:szCs w:val="22"/>
        </w:rPr>
        <w:t>wykaże spełniania warunków udziału w postępowaniu.</w:t>
      </w:r>
    </w:p>
    <w:p w:rsidR="00A278FD" w:rsidRPr="00D73B4D" w:rsidRDefault="00A278FD" w:rsidP="007B5086">
      <w:pPr>
        <w:numPr>
          <w:ilvl w:val="0"/>
          <w:numId w:val="5"/>
        </w:numPr>
        <w:tabs>
          <w:tab w:val="left" w:pos="0"/>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Wykonawcy mogą wspólnie ubiegać się o udzielenie zamówienia</w:t>
      </w:r>
      <w:r w:rsidR="00E23307" w:rsidRPr="00D73B4D">
        <w:rPr>
          <w:rFonts w:asciiTheme="minorHAnsi" w:hAnsiTheme="minorHAnsi"/>
          <w:sz w:val="22"/>
          <w:szCs w:val="22"/>
        </w:rPr>
        <w:t xml:space="preserve"> z uwzględnieniem</w:t>
      </w:r>
      <w:r w:rsidR="00EB7B7F" w:rsidRPr="00D73B4D">
        <w:rPr>
          <w:rFonts w:asciiTheme="minorHAnsi" w:hAnsiTheme="minorHAnsi"/>
          <w:sz w:val="22"/>
          <w:szCs w:val="22"/>
        </w:rPr>
        <w:t xml:space="preserve"> zasad określonych w art.</w:t>
      </w:r>
      <w:r w:rsidR="00E23307" w:rsidRPr="00D73B4D">
        <w:rPr>
          <w:rFonts w:asciiTheme="minorHAnsi" w:hAnsiTheme="minorHAnsi"/>
          <w:sz w:val="22"/>
          <w:szCs w:val="22"/>
        </w:rPr>
        <w:t xml:space="preserve"> </w:t>
      </w:r>
      <w:r w:rsidR="00EB7B7F" w:rsidRPr="00D73B4D">
        <w:rPr>
          <w:rFonts w:asciiTheme="minorHAnsi" w:hAnsiTheme="minorHAnsi"/>
          <w:sz w:val="22"/>
          <w:szCs w:val="22"/>
        </w:rPr>
        <w:t xml:space="preserve">23 ustawy. </w:t>
      </w:r>
    </w:p>
    <w:p w:rsidR="00A278FD" w:rsidRPr="00D73B4D" w:rsidRDefault="00AF71F7" w:rsidP="007B5086">
      <w:pPr>
        <w:numPr>
          <w:ilvl w:val="0"/>
          <w:numId w:val="5"/>
        </w:numPr>
        <w:tabs>
          <w:tab w:val="left" w:pos="0"/>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strike/>
          <w:sz w:val="22"/>
          <w:szCs w:val="22"/>
        </w:rPr>
      </w:pPr>
      <w:r w:rsidRPr="00D73B4D">
        <w:rPr>
          <w:rFonts w:asciiTheme="minorHAnsi" w:hAnsiTheme="minorHAnsi"/>
          <w:sz w:val="22"/>
          <w:szCs w:val="22"/>
        </w:rPr>
        <w:t xml:space="preserve">Dla wykazania spełniania warunków udziału w postępowaniu określonych w art. 22 ust. 1b ustawy, Wykonawca jest obowiązany złożyć oświadczenia i dokumenty, wskazane w Rozdz. X. Oświadczenia i dokumenty mają spełniać wymagania określone w ustawie i w przepisach Rozporządzenia Ministra Rozwoju z dnia </w:t>
      </w:r>
      <w:r w:rsidR="0042009F" w:rsidRPr="00D73B4D">
        <w:rPr>
          <w:rFonts w:asciiTheme="minorHAnsi" w:hAnsiTheme="minorHAnsi"/>
          <w:sz w:val="22"/>
          <w:szCs w:val="22"/>
        </w:rPr>
        <w:t>26 lipca</w:t>
      </w:r>
      <w:r w:rsidRPr="00D73B4D">
        <w:rPr>
          <w:rFonts w:asciiTheme="minorHAnsi" w:hAnsiTheme="minorHAnsi"/>
          <w:sz w:val="22"/>
          <w:szCs w:val="22"/>
        </w:rPr>
        <w:t> 2016 r. w sprawie rodzajów dokumentów, jakich może żądać zamawiający od wykonawcy</w:t>
      </w:r>
      <w:r w:rsidR="0042009F" w:rsidRPr="00D73B4D">
        <w:rPr>
          <w:rFonts w:asciiTheme="minorHAnsi" w:hAnsiTheme="minorHAnsi"/>
          <w:sz w:val="22"/>
          <w:szCs w:val="22"/>
        </w:rPr>
        <w:t xml:space="preserve"> w postępowaniu o udzielenie zamówienia (Dz. U. z </w:t>
      </w:r>
      <w:r w:rsidR="00A36E5B" w:rsidRPr="00D73B4D">
        <w:rPr>
          <w:rFonts w:asciiTheme="minorHAnsi" w:hAnsiTheme="minorHAnsi"/>
          <w:sz w:val="22"/>
          <w:szCs w:val="22"/>
        </w:rPr>
        <w:t>2016 r., poz</w:t>
      </w:r>
      <w:r w:rsidR="00BB764D">
        <w:rPr>
          <w:rFonts w:asciiTheme="minorHAnsi" w:hAnsiTheme="minorHAnsi"/>
          <w:sz w:val="22"/>
          <w:szCs w:val="22"/>
        </w:rPr>
        <w:t xml:space="preserve">. </w:t>
      </w:r>
      <w:r w:rsidR="00A36E5B" w:rsidRPr="00D73B4D">
        <w:rPr>
          <w:rFonts w:asciiTheme="minorHAnsi" w:hAnsiTheme="minorHAnsi"/>
          <w:sz w:val="22"/>
          <w:szCs w:val="22"/>
        </w:rPr>
        <w:t>1126</w:t>
      </w:r>
      <w:r w:rsidR="0042009F" w:rsidRPr="00D73B4D">
        <w:rPr>
          <w:rFonts w:asciiTheme="minorHAnsi" w:hAnsiTheme="minorHAnsi"/>
          <w:sz w:val="22"/>
          <w:szCs w:val="22"/>
        </w:rPr>
        <w:t>)</w:t>
      </w:r>
      <w:r w:rsidRPr="00D73B4D">
        <w:rPr>
          <w:rFonts w:asciiTheme="minorHAnsi" w:hAnsiTheme="minorHAnsi"/>
          <w:sz w:val="22"/>
          <w:szCs w:val="22"/>
        </w:rPr>
        <w:t>, zwanym dalej „rozporządzeniem ws</w:t>
      </w:r>
      <w:r w:rsidR="0042009F" w:rsidRPr="00D73B4D">
        <w:rPr>
          <w:rFonts w:asciiTheme="minorHAnsi" w:hAnsiTheme="minorHAnsi"/>
          <w:sz w:val="22"/>
          <w:szCs w:val="22"/>
        </w:rPr>
        <w:t>.</w:t>
      </w:r>
      <w:r w:rsidRPr="00D73B4D">
        <w:rPr>
          <w:rFonts w:asciiTheme="minorHAnsi" w:hAnsiTheme="minorHAnsi"/>
          <w:sz w:val="22"/>
          <w:szCs w:val="22"/>
        </w:rPr>
        <w:t xml:space="preserve"> dokumentów”</w:t>
      </w:r>
      <w:r w:rsidR="00F33E97" w:rsidRPr="00D73B4D">
        <w:rPr>
          <w:rFonts w:asciiTheme="minorHAnsi" w:hAnsiTheme="minorHAnsi"/>
          <w:sz w:val="22"/>
          <w:szCs w:val="22"/>
        </w:rPr>
        <w:t>.</w:t>
      </w:r>
    </w:p>
    <w:p w:rsidR="00A278FD" w:rsidRPr="00D73B4D" w:rsidRDefault="00A278FD" w:rsidP="00C17986">
      <w:pPr>
        <w:pStyle w:val="NormalnyWeb"/>
        <w:spacing w:before="0" w:beforeAutospacing="0" w:after="0" w:afterAutospacing="0" w:line="280" w:lineRule="exact"/>
        <w:contextualSpacing/>
        <w:rPr>
          <w:rFonts w:asciiTheme="minorHAnsi" w:hAnsiTheme="minorHAnsi"/>
          <w:sz w:val="22"/>
          <w:szCs w:val="22"/>
        </w:rPr>
      </w:pPr>
    </w:p>
    <w:p w:rsidR="00A278FD" w:rsidRPr="00D73B4D" w:rsidRDefault="00A278FD" w:rsidP="00E16870">
      <w:pPr>
        <w:keepNext/>
        <w:shd w:val="clear" w:color="auto" w:fill="A6A6A6"/>
        <w:tabs>
          <w:tab w:val="left" w:pos="709"/>
          <w:tab w:val="left" w:pos="1418"/>
          <w:tab w:val="left" w:pos="2127"/>
          <w:tab w:val="left" w:pos="2836"/>
          <w:tab w:val="left" w:pos="3545"/>
          <w:tab w:val="left" w:pos="4254"/>
          <w:tab w:val="left" w:pos="4963"/>
          <w:tab w:val="left" w:pos="5672"/>
          <w:tab w:val="right" w:pos="9382"/>
        </w:tabs>
        <w:ind w:left="1134" w:hanging="1134"/>
        <w:contextualSpacing/>
        <w:jc w:val="both"/>
        <w:rPr>
          <w:rFonts w:asciiTheme="minorHAnsi" w:hAnsiTheme="minorHAnsi"/>
          <w:b/>
          <w:bCs/>
          <w:sz w:val="22"/>
          <w:szCs w:val="22"/>
        </w:rPr>
      </w:pPr>
      <w:r w:rsidRPr="00D73B4D">
        <w:rPr>
          <w:rFonts w:asciiTheme="minorHAnsi" w:hAnsiTheme="minorHAnsi"/>
          <w:b/>
          <w:bCs/>
          <w:sz w:val="22"/>
          <w:szCs w:val="22"/>
        </w:rPr>
        <w:t>Rozdz. IX</w:t>
      </w:r>
      <w:r w:rsidRPr="00D73B4D">
        <w:rPr>
          <w:rFonts w:asciiTheme="minorHAnsi" w:hAnsiTheme="minorHAnsi"/>
          <w:b/>
          <w:bCs/>
          <w:sz w:val="22"/>
          <w:szCs w:val="22"/>
        </w:rPr>
        <w:tab/>
        <w:t>Podstawy wykluczenia</w:t>
      </w:r>
      <w:r w:rsidR="00A36E5B" w:rsidRPr="00D73B4D">
        <w:rPr>
          <w:rFonts w:asciiTheme="minorHAnsi" w:hAnsiTheme="minorHAnsi"/>
          <w:b/>
          <w:bCs/>
          <w:sz w:val="22"/>
          <w:szCs w:val="22"/>
        </w:rPr>
        <w:t xml:space="preserve"> wykonawcy z postępowania.</w:t>
      </w:r>
      <w:r w:rsidR="00E16870">
        <w:rPr>
          <w:rFonts w:asciiTheme="minorHAnsi" w:hAnsiTheme="minorHAnsi"/>
          <w:b/>
          <w:bCs/>
          <w:sz w:val="22"/>
          <w:szCs w:val="22"/>
        </w:rPr>
        <w:tab/>
      </w:r>
    </w:p>
    <w:p w:rsidR="00325AC3" w:rsidRDefault="00325AC3" w:rsidP="00325AC3">
      <w:pPr>
        <w:pStyle w:val="Akapitzlist"/>
        <w:numPr>
          <w:ilvl w:val="0"/>
          <w:numId w:val="74"/>
        </w:numPr>
        <w:tabs>
          <w:tab w:val="left" w:pos="284"/>
        </w:tabs>
        <w:spacing w:line="276" w:lineRule="auto"/>
        <w:ind w:left="284" w:hanging="284"/>
        <w:contextualSpacing/>
        <w:jc w:val="both"/>
        <w:rPr>
          <w:rFonts w:asciiTheme="minorHAnsi" w:hAnsiTheme="minorHAnsi"/>
          <w:sz w:val="22"/>
          <w:szCs w:val="22"/>
        </w:rPr>
      </w:pPr>
      <w:r w:rsidRPr="00C17986">
        <w:rPr>
          <w:rFonts w:asciiTheme="minorHAnsi" w:hAnsiTheme="minorHAnsi"/>
          <w:sz w:val="22"/>
          <w:szCs w:val="22"/>
        </w:rPr>
        <w:t xml:space="preserve">Zamawiający wykluczy z postępowania wykonawcę w okolicznościach wskazanych w: </w:t>
      </w:r>
    </w:p>
    <w:p w:rsidR="00325AC3" w:rsidRPr="00325AC3" w:rsidRDefault="00325AC3" w:rsidP="007B5086">
      <w:pPr>
        <w:pStyle w:val="Akapitzlist"/>
        <w:numPr>
          <w:ilvl w:val="1"/>
          <w:numId w:val="74"/>
        </w:numPr>
        <w:spacing w:line="276" w:lineRule="auto"/>
        <w:ind w:left="284" w:hanging="284"/>
        <w:contextualSpacing/>
        <w:rPr>
          <w:rFonts w:asciiTheme="minorHAnsi" w:hAnsiTheme="minorHAnsi"/>
          <w:sz w:val="22"/>
          <w:szCs w:val="22"/>
        </w:rPr>
      </w:pPr>
      <w:r w:rsidRPr="00325AC3">
        <w:rPr>
          <w:rFonts w:asciiTheme="minorHAnsi" w:hAnsiTheme="minorHAnsi"/>
          <w:sz w:val="22"/>
          <w:szCs w:val="22"/>
        </w:rPr>
        <w:t>w art. 24 ust. 1 pkt 12 – 23 ustawy Pzp</w:t>
      </w:r>
      <w:r>
        <w:rPr>
          <w:rFonts w:asciiTheme="minorHAnsi" w:hAnsiTheme="minorHAnsi"/>
          <w:sz w:val="22"/>
          <w:szCs w:val="22"/>
        </w:rPr>
        <w:t>.</w:t>
      </w:r>
      <w:r w:rsidRPr="00325AC3">
        <w:rPr>
          <w:rFonts w:asciiTheme="minorHAnsi" w:hAnsiTheme="minorHAnsi"/>
          <w:sz w:val="22"/>
          <w:szCs w:val="22"/>
        </w:rPr>
        <w:t xml:space="preserve"> </w:t>
      </w:r>
    </w:p>
    <w:p w:rsidR="00B40CF9" w:rsidRPr="00C17986" w:rsidRDefault="00B251C0" w:rsidP="007B5086">
      <w:pPr>
        <w:pStyle w:val="Akapitzlist"/>
        <w:numPr>
          <w:ilvl w:val="1"/>
          <w:numId w:val="74"/>
        </w:numPr>
        <w:tabs>
          <w:tab w:val="left" w:pos="284"/>
        </w:tabs>
        <w:spacing w:line="276" w:lineRule="auto"/>
        <w:ind w:left="284" w:hanging="284"/>
        <w:contextualSpacing/>
        <w:jc w:val="both"/>
        <w:rPr>
          <w:rFonts w:asciiTheme="minorHAnsi" w:hAnsiTheme="minorHAnsi"/>
          <w:sz w:val="22"/>
          <w:szCs w:val="22"/>
        </w:rPr>
      </w:pPr>
      <w:r w:rsidRPr="00C17986">
        <w:rPr>
          <w:rFonts w:asciiTheme="minorHAnsi" w:hAnsiTheme="minorHAnsi"/>
          <w:sz w:val="22"/>
          <w:szCs w:val="22"/>
        </w:rPr>
        <w:t xml:space="preserve">ogłoszeniu o zamówieniu </w:t>
      </w:r>
      <w:r w:rsidR="00A36E5B" w:rsidRPr="00C17986">
        <w:rPr>
          <w:rFonts w:asciiTheme="minorHAnsi" w:hAnsiTheme="minorHAnsi"/>
          <w:sz w:val="22"/>
          <w:szCs w:val="22"/>
        </w:rPr>
        <w:t>oraz</w:t>
      </w:r>
      <w:r w:rsidR="00BB0DFE" w:rsidRPr="00C17986">
        <w:rPr>
          <w:rFonts w:asciiTheme="minorHAnsi" w:hAnsiTheme="minorHAnsi"/>
          <w:sz w:val="22"/>
          <w:szCs w:val="22"/>
        </w:rPr>
        <w:t xml:space="preserve"> w ust. 2</w:t>
      </w:r>
      <w:r w:rsidR="00D352BF">
        <w:rPr>
          <w:rFonts w:asciiTheme="minorHAnsi" w:hAnsiTheme="minorHAnsi"/>
          <w:sz w:val="22"/>
          <w:szCs w:val="22"/>
        </w:rPr>
        <w:t xml:space="preserve"> bie</w:t>
      </w:r>
      <w:r w:rsidR="00F92B47">
        <w:rPr>
          <w:rFonts w:asciiTheme="minorHAnsi" w:hAnsiTheme="minorHAnsi"/>
          <w:sz w:val="22"/>
          <w:szCs w:val="22"/>
        </w:rPr>
        <w:t>ż</w:t>
      </w:r>
      <w:r w:rsidR="00D352BF">
        <w:rPr>
          <w:rFonts w:asciiTheme="minorHAnsi" w:hAnsiTheme="minorHAnsi"/>
          <w:sz w:val="22"/>
          <w:szCs w:val="22"/>
        </w:rPr>
        <w:t>ącego rozdziału</w:t>
      </w:r>
      <w:r w:rsidR="00325AC3">
        <w:rPr>
          <w:rFonts w:asciiTheme="minorHAnsi" w:hAnsiTheme="minorHAnsi"/>
          <w:sz w:val="22"/>
          <w:szCs w:val="22"/>
        </w:rPr>
        <w:t>.</w:t>
      </w:r>
    </w:p>
    <w:p w:rsidR="00B251C0" w:rsidRPr="00C17986" w:rsidRDefault="00B251C0" w:rsidP="007B5086">
      <w:pPr>
        <w:numPr>
          <w:ilvl w:val="0"/>
          <w:numId w:val="74"/>
        </w:numPr>
        <w:tabs>
          <w:tab w:val="left" w:pos="0"/>
          <w:tab w:val="left" w:pos="284"/>
        </w:tabs>
        <w:spacing w:line="276" w:lineRule="auto"/>
        <w:ind w:left="0" w:firstLine="0"/>
        <w:contextualSpacing/>
        <w:jc w:val="both"/>
        <w:rPr>
          <w:rFonts w:asciiTheme="minorHAnsi" w:hAnsiTheme="minorHAnsi"/>
          <w:color w:val="00B0F0"/>
          <w:sz w:val="22"/>
          <w:szCs w:val="22"/>
        </w:rPr>
      </w:pPr>
      <w:r w:rsidRPr="00C17986">
        <w:rPr>
          <w:rFonts w:asciiTheme="minorHAnsi" w:hAnsiTheme="minorHAnsi"/>
          <w:sz w:val="22"/>
          <w:szCs w:val="22"/>
        </w:rPr>
        <w:t xml:space="preserve">Zamawiający </w:t>
      </w:r>
      <w:r w:rsidR="00BB0DFE" w:rsidRPr="00C17986">
        <w:rPr>
          <w:rFonts w:asciiTheme="minorHAnsi" w:hAnsiTheme="minorHAnsi"/>
          <w:sz w:val="22"/>
          <w:szCs w:val="22"/>
        </w:rPr>
        <w:t>wykluczy z postępowania wykonawcę</w:t>
      </w:r>
      <w:r w:rsidR="009656A9" w:rsidRPr="00C17986">
        <w:rPr>
          <w:rFonts w:asciiTheme="minorHAnsi" w:hAnsiTheme="minorHAnsi"/>
          <w:sz w:val="22"/>
          <w:szCs w:val="22"/>
        </w:rPr>
        <w:t>,</w:t>
      </w:r>
      <w:r w:rsidR="00BB0DFE" w:rsidRPr="00C17986">
        <w:rPr>
          <w:rFonts w:asciiTheme="minorHAnsi" w:hAnsiTheme="minorHAnsi"/>
          <w:sz w:val="22"/>
          <w:szCs w:val="22"/>
        </w:rPr>
        <w:t xml:space="preserve"> we wskazanych poniżej okolicznościach</w:t>
      </w:r>
      <w:r w:rsidR="002A7EF7" w:rsidRPr="00C17986">
        <w:rPr>
          <w:rFonts w:asciiTheme="minorHAnsi" w:hAnsiTheme="minorHAnsi"/>
          <w:sz w:val="22"/>
          <w:szCs w:val="22"/>
        </w:rPr>
        <w:t>, zgodnie z art. 24 ust. 5 ustawy</w:t>
      </w:r>
      <w:r w:rsidR="00791CEF">
        <w:rPr>
          <w:rFonts w:asciiTheme="minorHAnsi" w:hAnsiTheme="minorHAnsi"/>
          <w:sz w:val="22"/>
          <w:szCs w:val="22"/>
        </w:rPr>
        <w:t xml:space="preserve"> Pzp.</w:t>
      </w:r>
      <w:r w:rsidRPr="00C17986">
        <w:rPr>
          <w:rFonts w:asciiTheme="minorHAnsi" w:hAnsiTheme="minorHAnsi"/>
          <w:sz w:val="22"/>
          <w:szCs w:val="22"/>
        </w:rPr>
        <w:t>:</w:t>
      </w:r>
    </w:p>
    <w:p w:rsidR="002A2726" w:rsidRPr="007B5086" w:rsidRDefault="002A2726" w:rsidP="007B5086">
      <w:pPr>
        <w:pStyle w:val="Akapitzlist"/>
        <w:numPr>
          <w:ilvl w:val="1"/>
          <w:numId w:val="74"/>
        </w:numPr>
        <w:tabs>
          <w:tab w:val="left" w:pos="0"/>
          <w:tab w:val="left" w:pos="284"/>
          <w:tab w:val="left" w:pos="993"/>
        </w:tabs>
        <w:overflowPunct w:val="0"/>
        <w:spacing w:line="276" w:lineRule="auto"/>
        <w:ind w:left="0" w:firstLine="0"/>
        <w:contextualSpacing/>
        <w:jc w:val="both"/>
        <w:rPr>
          <w:rFonts w:asciiTheme="minorHAnsi" w:hAnsiTheme="minorHAnsi"/>
          <w:bCs/>
          <w:sz w:val="22"/>
          <w:szCs w:val="22"/>
        </w:rPr>
      </w:pPr>
      <w:r w:rsidRPr="00C17986">
        <w:rPr>
          <w:rFonts w:asciiTheme="minorHAnsi" w:hAnsiTheme="minorHAnsi"/>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F3031D" w:rsidRPr="00C17986">
        <w:rPr>
          <w:rFonts w:asciiTheme="minorHAnsi" w:hAnsiTheme="minorHAnsi"/>
          <w:bCs/>
          <w:sz w:val="22"/>
          <w:szCs w:val="22"/>
        </w:rPr>
        <w:t xml:space="preserve"> </w:t>
      </w:r>
      <w:r w:rsidRPr="00C17986">
        <w:rPr>
          <w:rFonts w:asciiTheme="minorHAnsi" w:hAnsiTheme="minorHAnsi"/>
          <w:bCs/>
          <w:sz w:val="22"/>
          <w:szCs w:val="22"/>
        </w:rPr>
        <w:t>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960F3D" w:rsidRPr="00960F3D" w:rsidRDefault="00960F3D" w:rsidP="007B5086">
      <w:pPr>
        <w:pStyle w:val="Akapitzlist"/>
        <w:numPr>
          <w:ilvl w:val="0"/>
          <w:numId w:val="105"/>
        </w:numPr>
        <w:tabs>
          <w:tab w:val="left" w:pos="284"/>
        </w:tabs>
        <w:overflowPunct w:val="0"/>
        <w:spacing w:line="276" w:lineRule="auto"/>
        <w:ind w:left="0" w:firstLine="0"/>
        <w:contextualSpacing/>
        <w:jc w:val="both"/>
        <w:rPr>
          <w:rFonts w:asciiTheme="minorHAnsi" w:hAnsiTheme="minorHAnsi" w:cs="Arial"/>
          <w:bCs/>
          <w:sz w:val="22"/>
          <w:szCs w:val="22"/>
        </w:rPr>
      </w:pPr>
      <w:r w:rsidRPr="00960F3D">
        <w:rPr>
          <w:rFonts w:asciiTheme="minorHAnsi" w:eastAsiaTheme="minorHAnsi" w:hAnsiTheme="minorHAnsi" w:cs="Arial"/>
          <w:sz w:val="22"/>
          <w:szCs w:val="22"/>
        </w:rPr>
        <w:t>Wykonawca, który podlega wykluczeniu na podstawie art. 24 ust. 1 pkt 13 i 14 ustawy oraz pkt 16-20 ustawy</w:t>
      </w:r>
      <w:r w:rsidR="00E83ED3">
        <w:rPr>
          <w:rFonts w:asciiTheme="minorHAnsi" w:eastAsiaTheme="minorHAnsi" w:hAnsiTheme="minorHAnsi" w:cs="Arial"/>
          <w:sz w:val="22"/>
          <w:szCs w:val="22"/>
        </w:rPr>
        <w:t xml:space="preserve"> Pzp</w:t>
      </w:r>
      <w:r w:rsidR="00E815A4">
        <w:rPr>
          <w:rFonts w:asciiTheme="minorHAnsi" w:eastAsiaTheme="minorHAnsi" w:hAnsiTheme="minorHAnsi" w:cs="Arial"/>
          <w:sz w:val="22"/>
          <w:szCs w:val="22"/>
        </w:rPr>
        <w:t>.</w:t>
      </w:r>
      <w:r w:rsidRPr="00960F3D">
        <w:rPr>
          <w:rFonts w:asciiTheme="minorHAnsi" w:eastAsiaTheme="minorHAnsi" w:hAnsiTheme="minorHAnsi" w:cs="Arial"/>
          <w:sz w:val="22"/>
          <w:szCs w:val="22"/>
        </w:rPr>
        <w:t xml:space="preserve"> oraz na podstawie ust. 2</w:t>
      </w:r>
      <w:r w:rsidR="00D352BF">
        <w:rPr>
          <w:rFonts w:asciiTheme="minorHAnsi" w:eastAsiaTheme="minorHAnsi" w:hAnsiTheme="minorHAnsi" w:cs="Arial"/>
          <w:sz w:val="22"/>
          <w:szCs w:val="22"/>
        </w:rPr>
        <w:t xml:space="preserve"> bieżącego rozdziału</w:t>
      </w:r>
      <w:r w:rsidRPr="00960F3D">
        <w:rPr>
          <w:rFonts w:asciiTheme="minorHAnsi" w:eastAsiaTheme="minorHAnsi" w:hAnsiTheme="minorHAnsi" w:cs="Arial"/>
          <w:sz w:val="22"/>
          <w:szCs w:val="22"/>
        </w:rPr>
        <w:t xml:space="preserve">, może przedstawić dowody na to, że podjęte przez niego środki są wystarczające do wykazania rzetelności, w szczególności udowodnić naprawienie szkody wyrządzonej przestępstwem lub przestępstwem skarbowym, zadośćuczynienie pieniężne za </w:t>
      </w:r>
      <w:r w:rsidR="00D352BF" w:rsidRPr="00960F3D">
        <w:rPr>
          <w:rFonts w:asciiTheme="minorHAnsi" w:eastAsiaTheme="minorHAnsi" w:hAnsiTheme="minorHAnsi" w:cs="Arial"/>
          <w:sz w:val="22"/>
          <w:szCs w:val="22"/>
        </w:rPr>
        <w:t>doznan</w:t>
      </w:r>
      <w:r w:rsidR="00D352BF">
        <w:rPr>
          <w:rFonts w:asciiTheme="minorHAnsi" w:eastAsiaTheme="minorHAnsi" w:hAnsiTheme="minorHAnsi" w:cs="Arial"/>
          <w:sz w:val="22"/>
          <w:szCs w:val="22"/>
        </w:rPr>
        <w:t>ą</w:t>
      </w:r>
      <w:r w:rsidR="00D352BF" w:rsidRPr="00960F3D">
        <w:rPr>
          <w:rFonts w:asciiTheme="minorHAnsi" w:eastAsiaTheme="minorHAnsi" w:hAnsiTheme="minorHAnsi" w:cs="Arial"/>
          <w:sz w:val="22"/>
          <w:szCs w:val="22"/>
        </w:rPr>
        <w:t xml:space="preserve"> </w:t>
      </w:r>
      <w:r w:rsidRPr="00960F3D">
        <w:rPr>
          <w:rFonts w:asciiTheme="minorHAnsi" w:eastAsiaTheme="minorHAnsi" w:hAnsiTheme="minorHAnsi" w:cs="Arial"/>
          <w:sz w:val="22"/>
          <w:szCs w:val="22"/>
        </w:rPr>
        <w:t xml:space="preserve">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postepowaniu wykonawcy. </w:t>
      </w:r>
    </w:p>
    <w:p w:rsidR="00960F3D" w:rsidRPr="00960F3D" w:rsidRDefault="00960F3D" w:rsidP="007B5086">
      <w:pPr>
        <w:numPr>
          <w:ilvl w:val="0"/>
          <w:numId w:val="105"/>
        </w:numPr>
        <w:tabs>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cs="Arial"/>
          <w:sz w:val="22"/>
          <w:szCs w:val="22"/>
        </w:rPr>
      </w:pPr>
      <w:r w:rsidRPr="00960F3D">
        <w:rPr>
          <w:rFonts w:asciiTheme="minorHAnsi" w:hAnsiTheme="minorHAnsi" w:cs="Arial"/>
          <w:sz w:val="22"/>
          <w:szCs w:val="22"/>
        </w:rPr>
        <w:t xml:space="preserve">Wykonawca nie będzie podlegał wykluczeniu, jeżeli </w:t>
      </w:r>
      <w:r w:rsidR="00BB764D">
        <w:rPr>
          <w:rFonts w:asciiTheme="minorHAnsi" w:hAnsiTheme="minorHAnsi" w:cs="Arial"/>
          <w:sz w:val="22"/>
          <w:szCs w:val="22"/>
        </w:rPr>
        <w:t>Z</w:t>
      </w:r>
      <w:r w:rsidRPr="00960F3D">
        <w:rPr>
          <w:rFonts w:asciiTheme="minorHAnsi" w:hAnsiTheme="minorHAnsi" w:cs="Arial"/>
          <w:sz w:val="22"/>
          <w:szCs w:val="22"/>
        </w:rPr>
        <w:t>amawiający, uwzględniając wagę i szczególne okoliczności czynu wykonawcy, uzna za wystarczające dowody przedstawione na podstawie ust. 3.</w:t>
      </w:r>
    </w:p>
    <w:p w:rsidR="00960F3D" w:rsidRDefault="00960F3D" w:rsidP="007B5086">
      <w:pPr>
        <w:tabs>
          <w:tab w:val="left" w:pos="284"/>
        </w:tabs>
        <w:overflowPunct w:val="0"/>
        <w:autoSpaceDE w:val="0"/>
        <w:autoSpaceDN w:val="0"/>
        <w:adjustRightInd w:val="0"/>
        <w:contextualSpacing/>
        <w:jc w:val="both"/>
        <w:textAlignment w:val="baseline"/>
        <w:rPr>
          <w:rFonts w:asciiTheme="minorHAnsi" w:hAnsiTheme="minorHAnsi" w:cs="Arial"/>
          <w:sz w:val="22"/>
          <w:szCs w:val="22"/>
        </w:rPr>
      </w:pPr>
      <w:r w:rsidRPr="00960F3D">
        <w:rPr>
          <w:rFonts w:asciiTheme="minorHAnsi" w:hAnsiTheme="minorHAnsi" w:cs="Arial"/>
          <w:sz w:val="22"/>
          <w:szCs w:val="22"/>
        </w:rPr>
        <w:t>Dla potwierdzenia nie podlegania wykluczeniu z postępowania Wykonawca jest obowiązany złożyć oświadczenia i dokumenty, wskazane w Rozdz. X. Oświadczenia i dokumenty mają spełniać wymagania określone w ustawie i w przepisach rozporządzenia ws. dokumentów.</w:t>
      </w:r>
    </w:p>
    <w:p w:rsidR="00960F3D" w:rsidRPr="00960F3D" w:rsidRDefault="00960F3D" w:rsidP="00960F3D">
      <w:pPr>
        <w:tabs>
          <w:tab w:val="left" w:pos="284"/>
        </w:tabs>
        <w:overflowPunct w:val="0"/>
        <w:autoSpaceDE w:val="0"/>
        <w:autoSpaceDN w:val="0"/>
        <w:adjustRightInd w:val="0"/>
        <w:ind w:left="284"/>
        <w:contextualSpacing/>
        <w:jc w:val="both"/>
        <w:textAlignment w:val="baseline"/>
        <w:rPr>
          <w:rFonts w:asciiTheme="minorHAnsi" w:hAnsiTheme="minorHAnsi" w:cs="Arial"/>
          <w:sz w:val="22"/>
          <w:szCs w:val="22"/>
        </w:rPr>
      </w:pPr>
    </w:p>
    <w:p w:rsidR="00B251C0" w:rsidRPr="00D73B4D" w:rsidRDefault="00B251C0" w:rsidP="00C17986">
      <w:pPr>
        <w:shd w:val="clear" w:color="auto" w:fill="A6A6A6"/>
        <w:ind w:left="1276" w:hanging="1276"/>
        <w:contextualSpacing/>
        <w:jc w:val="both"/>
        <w:rPr>
          <w:rFonts w:asciiTheme="minorHAnsi" w:hAnsiTheme="minorHAnsi"/>
          <w:sz w:val="22"/>
          <w:szCs w:val="22"/>
        </w:rPr>
      </w:pPr>
      <w:r w:rsidRPr="00D73B4D">
        <w:rPr>
          <w:rFonts w:asciiTheme="minorHAnsi" w:hAnsiTheme="minorHAnsi"/>
          <w:b/>
          <w:bCs/>
          <w:sz w:val="22"/>
          <w:szCs w:val="22"/>
        </w:rPr>
        <w:lastRenderedPageBreak/>
        <w:t>Rozdz. X</w:t>
      </w:r>
      <w:r w:rsidRPr="00D73B4D">
        <w:rPr>
          <w:rFonts w:asciiTheme="minorHAnsi" w:hAnsiTheme="minorHAnsi"/>
          <w:b/>
          <w:bCs/>
          <w:sz w:val="22"/>
          <w:szCs w:val="22"/>
        </w:rPr>
        <w:tab/>
        <w:t xml:space="preserve">Wykaz oświadczeń </w:t>
      </w:r>
      <w:r w:rsidR="00541B0D" w:rsidRPr="00D73B4D">
        <w:rPr>
          <w:rFonts w:asciiTheme="minorHAnsi" w:hAnsiTheme="minorHAnsi"/>
          <w:b/>
          <w:bCs/>
          <w:sz w:val="22"/>
          <w:szCs w:val="22"/>
        </w:rPr>
        <w:t>i</w:t>
      </w:r>
      <w:r w:rsidRPr="00D73B4D">
        <w:rPr>
          <w:rFonts w:asciiTheme="minorHAnsi" w:hAnsiTheme="minorHAnsi"/>
          <w:b/>
          <w:bCs/>
          <w:sz w:val="22"/>
          <w:szCs w:val="22"/>
        </w:rPr>
        <w:t xml:space="preserve"> dokumentów potwierdzających spełnianie warunków udziału w postępowaniu</w:t>
      </w:r>
      <w:r w:rsidR="009A3CCA" w:rsidRPr="00D73B4D">
        <w:rPr>
          <w:rFonts w:asciiTheme="minorHAnsi" w:hAnsiTheme="minorHAnsi"/>
          <w:b/>
          <w:bCs/>
          <w:sz w:val="22"/>
          <w:szCs w:val="22"/>
        </w:rPr>
        <w:t xml:space="preserve"> oraz braku podstaw wykluczenia</w:t>
      </w:r>
      <w:r w:rsidRPr="00D73B4D">
        <w:rPr>
          <w:rFonts w:asciiTheme="minorHAnsi" w:hAnsiTheme="minorHAnsi"/>
          <w:b/>
          <w:bCs/>
          <w:sz w:val="22"/>
          <w:szCs w:val="22"/>
        </w:rPr>
        <w:t>.</w:t>
      </w:r>
    </w:p>
    <w:p w:rsidR="009A3CCA" w:rsidRPr="00F3031D" w:rsidRDefault="00B251C0" w:rsidP="007B5086">
      <w:pPr>
        <w:pStyle w:val="Akapitzlist"/>
        <w:numPr>
          <w:ilvl w:val="1"/>
          <w:numId w:val="73"/>
        </w:numPr>
        <w:tabs>
          <w:tab w:val="left" w:pos="284"/>
        </w:tabs>
        <w:overflowPunct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Zamawiający </w:t>
      </w:r>
      <w:r w:rsidR="00AF71F7" w:rsidRPr="00D73B4D">
        <w:rPr>
          <w:rFonts w:asciiTheme="minorHAnsi" w:hAnsiTheme="minorHAnsi"/>
          <w:sz w:val="22"/>
          <w:szCs w:val="22"/>
          <w:u w:val="single"/>
        </w:rPr>
        <w:t xml:space="preserve">żąda złożenia wraz </w:t>
      </w:r>
      <w:r w:rsidR="00F33E97" w:rsidRPr="00D73B4D">
        <w:rPr>
          <w:rFonts w:asciiTheme="minorHAnsi" w:hAnsiTheme="minorHAnsi"/>
          <w:sz w:val="22"/>
          <w:szCs w:val="22"/>
          <w:u w:val="single"/>
        </w:rPr>
        <w:t>ofertą</w:t>
      </w:r>
      <w:r w:rsidR="00F33E97" w:rsidRPr="00D73B4D">
        <w:rPr>
          <w:rFonts w:asciiTheme="minorHAnsi" w:hAnsiTheme="minorHAnsi"/>
          <w:b/>
          <w:sz w:val="22"/>
          <w:szCs w:val="22"/>
        </w:rPr>
        <w:t xml:space="preserve"> </w:t>
      </w:r>
      <w:r w:rsidR="00F33E97" w:rsidRPr="00F3031D">
        <w:rPr>
          <w:rFonts w:asciiTheme="minorHAnsi" w:hAnsiTheme="minorHAnsi"/>
          <w:sz w:val="22"/>
          <w:szCs w:val="22"/>
        </w:rPr>
        <w:t>aktualnego</w:t>
      </w:r>
      <w:r w:rsidRPr="00F3031D">
        <w:rPr>
          <w:rFonts w:asciiTheme="minorHAnsi" w:hAnsiTheme="minorHAnsi"/>
          <w:sz w:val="22"/>
          <w:szCs w:val="22"/>
        </w:rPr>
        <w:t xml:space="preserve"> na dz</w:t>
      </w:r>
      <w:r w:rsidR="00FA67BA" w:rsidRPr="00F3031D">
        <w:rPr>
          <w:rFonts w:asciiTheme="minorHAnsi" w:hAnsiTheme="minorHAnsi"/>
          <w:sz w:val="22"/>
          <w:szCs w:val="22"/>
        </w:rPr>
        <w:t>ień składania ofert oświadczenia</w:t>
      </w:r>
      <w:r w:rsidRPr="00F3031D">
        <w:rPr>
          <w:rFonts w:asciiTheme="minorHAnsi" w:hAnsiTheme="minorHAnsi"/>
          <w:sz w:val="22"/>
          <w:szCs w:val="22"/>
        </w:rPr>
        <w:t xml:space="preserve"> </w:t>
      </w:r>
      <w:r w:rsidR="00E65B70" w:rsidRPr="00F3031D">
        <w:rPr>
          <w:rFonts w:asciiTheme="minorHAnsi" w:hAnsiTheme="minorHAnsi"/>
          <w:sz w:val="22"/>
          <w:szCs w:val="22"/>
        </w:rPr>
        <w:t xml:space="preserve">wg załączonego wzoru (oświadczenie – załącznik nr 2) </w:t>
      </w:r>
      <w:r w:rsidRPr="00F3031D">
        <w:rPr>
          <w:rFonts w:asciiTheme="minorHAnsi" w:hAnsiTheme="minorHAnsi"/>
          <w:sz w:val="22"/>
          <w:szCs w:val="22"/>
        </w:rPr>
        <w:t>w zakresie wskazanym</w:t>
      </w:r>
      <w:r w:rsidR="00F33E97" w:rsidRPr="00F3031D">
        <w:rPr>
          <w:rFonts w:asciiTheme="minorHAnsi" w:hAnsiTheme="minorHAnsi"/>
          <w:sz w:val="22"/>
          <w:szCs w:val="22"/>
        </w:rPr>
        <w:t xml:space="preserve"> </w:t>
      </w:r>
      <w:r w:rsidRPr="00F3031D">
        <w:rPr>
          <w:rFonts w:asciiTheme="minorHAnsi" w:hAnsiTheme="minorHAnsi"/>
          <w:sz w:val="22"/>
          <w:szCs w:val="22"/>
        </w:rPr>
        <w:t xml:space="preserve">przez </w:t>
      </w:r>
      <w:r w:rsidR="00BB764D">
        <w:rPr>
          <w:rFonts w:asciiTheme="minorHAnsi" w:hAnsiTheme="minorHAnsi"/>
          <w:sz w:val="22"/>
          <w:szCs w:val="22"/>
        </w:rPr>
        <w:t>Z</w:t>
      </w:r>
      <w:r w:rsidRPr="00F3031D">
        <w:rPr>
          <w:rFonts w:asciiTheme="minorHAnsi" w:hAnsiTheme="minorHAnsi"/>
          <w:sz w:val="22"/>
          <w:szCs w:val="22"/>
        </w:rPr>
        <w:t xml:space="preserve">amawiającego w ogłoszeniu o zamówieniu oraz w </w:t>
      </w:r>
      <w:r w:rsidR="00245A61" w:rsidRPr="00F3031D">
        <w:rPr>
          <w:rFonts w:asciiTheme="minorHAnsi" w:hAnsiTheme="minorHAnsi"/>
          <w:sz w:val="22"/>
          <w:szCs w:val="22"/>
        </w:rPr>
        <w:t xml:space="preserve">niniejszej </w:t>
      </w:r>
      <w:r w:rsidR="007D3D19" w:rsidRPr="00F3031D">
        <w:rPr>
          <w:rFonts w:asciiTheme="minorHAnsi" w:hAnsiTheme="minorHAnsi"/>
          <w:sz w:val="22"/>
          <w:szCs w:val="22"/>
        </w:rPr>
        <w:t>SIWZ</w:t>
      </w:r>
      <w:r w:rsidRPr="00F3031D">
        <w:rPr>
          <w:rFonts w:asciiTheme="minorHAnsi" w:hAnsiTheme="minorHAnsi"/>
          <w:sz w:val="22"/>
          <w:szCs w:val="22"/>
        </w:rPr>
        <w:t>,</w:t>
      </w:r>
      <w:r w:rsidR="00F33E97" w:rsidRPr="00F3031D">
        <w:rPr>
          <w:rFonts w:asciiTheme="minorHAnsi" w:hAnsiTheme="minorHAnsi"/>
          <w:sz w:val="22"/>
          <w:szCs w:val="22"/>
        </w:rPr>
        <w:t xml:space="preserve"> </w:t>
      </w:r>
      <w:r w:rsidRPr="00F3031D">
        <w:rPr>
          <w:rFonts w:asciiTheme="minorHAnsi" w:hAnsiTheme="minorHAnsi"/>
          <w:sz w:val="22"/>
          <w:szCs w:val="22"/>
        </w:rPr>
        <w:t xml:space="preserve">stanowiące wstępne potwierdzenie, że </w:t>
      </w:r>
      <w:r w:rsidR="00BB764D">
        <w:rPr>
          <w:rFonts w:asciiTheme="minorHAnsi" w:hAnsiTheme="minorHAnsi"/>
          <w:sz w:val="22"/>
          <w:szCs w:val="22"/>
        </w:rPr>
        <w:t>W</w:t>
      </w:r>
      <w:r w:rsidRPr="00F3031D">
        <w:rPr>
          <w:rFonts w:asciiTheme="minorHAnsi" w:hAnsiTheme="minorHAnsi"/>
          <w:sz w:val="22"/>
          <w:szCs w:val="22"/>
        </w:rPr>
        <w:t>ykonawca</w:t>
      </w:r>
      <w:r w:rsidR="009A3CCA" w:rsidRPr="00F3031D">
        <w:rPr>
          <w:rFonts w:asciiTheme="minorHAnsi" w:hAnsiTheme="minorHAnsi"/>
          <w:sz w:val="22"/>
          <w:szCs w:val="22"/>
        </w:rPr>
        <w:t>:</w:t>
      </w:r>
    </w:p>
    <w:p w:rsidR="009A3CCA" w:rsidRPr="00F3031D" w:rsidRDefault="009A3CCA" w:rsidP="007B5086">
      <w:pPr>
        <w:pStyle w:val="Akapitzlist"/>
        <w:tabs>
          <w:tab w:val="left" w:pos="284"/>
        </w:tabs>
        <w:overflowPunct w:val="0"/>
        <w:spacing w:line="280" w:lineRule="exact"/>
        <w:ind w:left="0"/>
        <w:contextualSpacing/>
        <w:jc w:val="both"/>
        <w:textAlignment w:val="baseline"/>
        <w:rPr>
          <w:rFonts w:asciiTheme="minorHAnsi" w:hAnsiTheme="minorHAnsi"/>
          <w:sz w:val="22"/>
          <w:szCs w:val="22"/>
        </w:rPr>
      </w:pPr>
      <w:r w:rsidRPr="00F3031D">
        <w:rPr>
          <w:rFonts w:asciiTheme="minorHAnsi" w:hAnsiTheme="minorHAnsi"/>
          <w:sz w:val="22"/>
          <w:szCs w:val="22"/>
        </w:rPr>
        <w:t xml:space="preserve">1) </w:t>
      </w:r>
      <w:r w:rsidR="00B251C0" w:rsidRPr="00F3031D">
        <w:rPr>
          <w:rFonts w:asciiTheme="minorHAnsi" w:hAnsiTheme="minorHAnsi"/>
          <w:sz w:val="22"/>
          <w:szCs w:val="22"/>
        </w:rPr>
        <w:t>nie podlega wykluczeniu</w:t>
      </w:r>
      <w:r w:rsidRPr="00F3031D">
        <w:rPr>
          <w:rFonts w:asciiTheme="minorHAnsi" w:hAnsiTheme="minorHAnsi"/>
          <w:sz w:val="22"/>
          <w:szCs w:val="22"/>
        </w:rPr>
        <w:t xml:space="preserve">, </w:t>
      </w:r>
    </w:p>
    <w:p w:rsidR="00B40CF9" w:rsidRPr="007B5086" w:rsidRDefault="009A3CCA" w:rsidP="007B5086">
      <w:pPr>
        <w:tabs>
          <w:tab w:val="left" w:pos="284"/>
        </w:tabs>
        <w:overflowPunct w:val="0"/>
        <w:spacing w:line="280" w:lineRule="exact"/>
        <w:contextualSpacing/>
        <w:jc w:val="both"/>
        <w:textAlignment w:val="baseline"/>
        <w:rPr>
          <w:rFonts w:asciiTheme="minorHAnsi" w:hAnsiTheme="minorHAnsi"/>
          <w:sz w:val="22"/>
          <w:szCs w:val="22"/>
        </w:rPr>
      </w:pPr>
      <w:r w:rsidRPr="00F3031D">
        <w:rPr>
          <w:rFonts w:asciiTheme="minorHAnsi" w:hAnsiTheme="minorHAnsi"/>
          <w:sz w:val="22"/>
          <w:szCs w:val="22"/>
        </w:rPr>
        <w:t xml:space="preserve">2) </w:t>
      </w:r>
      <w:r w:rsidR="00B251C0" w:rsidRPr="00F3031D">
        <w:rPr>
          <w:rFonts w:asciiTheme="minorHAnsi" w:hAnsiTheme="minorHAnsi"/>
          <w:sz w:val="22"/>
          <w:szCs w:val="22"/>
        </w:rPr>
        <w:t>spełnia warunki udziału w postępowaniu.</w:t>
      </w:r>
    </w:p>
    <w:p w:rsidR="00E65B70" w:rsidRPr="00C17986" w:rsidRDefault="00E65B70" w:rsidP="007B5086">
      <w:pPr>
        <w:pStyle w:val="Akapitzlist"/>
        <w:numPr>
          <w:ilvl w:val="1"/>
          <w:numId w:val="73"/>
        </w:numPr>
        <w:tabs>
          <w:tab w:val="left" w:pos="284"/>
        </w:tabs>
        <w:overflowPunct w:val="0"/>
        <w:spacing w:line="280" w:lineRule="exact"/>
        <w:ind w:left="0" w:firstLine="0"/>
        <w:contextualSpacing/>
        <w:jc w:val="both"/>
        <w:textAlignment w:val="baseline"/>
        <w:rPr>
          <w:rFonts w:asciiTheme="minorHAnsi" w:hAnsiTheme="minorHAnsi" w:cs="Times-Roman"/>
          <w:sz w:val="22"/>
          <w:szCs w:val="22"/>
        </w:rPr>
      </w:pPr>
      <w:r w:rsidRPr="00C17986">
        <w:rPr>
          <w:rFonts w:asciiTheme="minorHAnsi" w:hAnsiTheme="minorHAnsi" w:cs="Times-Roman"/>
          <w:sz w:val="22"/>
          <w:szCs w:val="22"/>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 załącznik nr 3</w:t>
      </w:r>
      <w:r w:rsidR="00BB764D">
        <w:rPr>
          <w:rFonts w:asciiTheme="minorHAnsi" w:hAnsiTheme="minorHAnsi" w:cs="Times-Roman"/>
          <w:sz w:val="22"/>
          <w:szCs w:val="22"/>
        </w:rPr>
        <w:t>)</w:t>
      </w:r>
      <w:r w:rsidRPr="00C17986">
        <w:rPr>
          <w:rFonts w:asciiTheme="minorHAnsi" w:hAnsiTheme="minorHAnsi" w:cs="Times-Roman"/>
          <w:sz w:val="22"/>
          <w:szCs w:val="22"/>
        </w:rPr>
        <w:t xml:space="preserve">. Wraz ze złożeniem oświadczenia, </w:t>
      </w:r>
      <w:r w:rsidR="00BB764D">
        <w:rPr>
          <w:rFonts w:asciiTheme="minorHAnsi" w:hAnsiTheme="minorHAnsi" w:cs="Times-Roman"/>
          <w:sz w:val="22"/>
          <w:szCs w:val="22"/>
        </w:rPr>
        <w:t>W</w:t>
      </w:r>
      <w:r w:rsidRPr="00C17986">
        <w:rPr>
          <w:rFonts w:asciiTheme="minorHAnsi" w:hAnsiTheme="minorHAnsi" w:cs="Times-Roman"/>
          <w:sz w:val="22"/>
          <w:szCs w:val="22"/>
        </w:rPr>
        <w:t>ykonawca może przedstawić dowody, że powiązania z innym wykonawcą nie prowadzą do zakłócenia konkurencji w postępowaniu o udzielenie zamówienia.</w:t>
      </w:r>
    </w:p>
    <w:p w:rsidR="000A1B5D" w:rsidRPr="00C17986" w:rsidRDefault="00B251C0" w:rsidP="007B5086">
      <w:pPr>
        <w:pStyle w:val="Akapitzlist"/>
        <w:numPr>
          <w:ilvl w:val="1"/>
          <w:numId w:val="73"/>
        </w:numPr>
        <w:tabs>
          <w:tab w:val="left" w:pos="284"/>
        </w:tabs>
        <w:overflowPunct w:val="0"/>
        <w:spacing w:line="280" w:lineRule="exact"/>
        <w:ind w:left="0" w:firstLine="0"/>
        <w:contextualSpacing/>
        <w:jc w:val="both"/>
        <w:textAlignment w:val="baseline"/>
        <w:rPr>
          <w:rFonts w:asciiTheme="minorHAnsi" w:hAnsiTheme="minorHAnsi" w:cs="Times-Roman"/>
          <w:b/>
          <w:sz w:val="22"/>
          <w:szCs w:val="22"/>
        </w:rPr>
      </w:pPr>
      <w:r w:rsidRPr="00C17986">
        <w:rPr>
          <w:rFonts w:asciiTheme="minorHAnsi" w:hAnsiTheme="minorHAnsi"/>
          <w:b/>
          <w:sz w:val="22"/>
          <w:szCs w:val="22"/>
        </w:rPr>
        <w:t xml:space="preserve">Zamawiający </w:t>
      </w:r>
      <w:r w:rsidR="005D47A3" w:rsidRPr="00C17986">
        <w:rPr>
          <w:rFonts w:asciiTheme="minorHAnsi" w:hAnsiTheme="minorHAnsi"/>
          <w:b/>
          <w:sz w:val="22"/>
          <w:szCs w:val="22"/>
          <w:u w:val="single"/>
        </w:rPr>
        <w:t xml:space="preserve">przed wyborem najkorzystniejszej oferty </w:t>
      </w:r>
      <w:r w:rsidR="00701119" w:rsidRPr="00C17986">
        <w:rPr>
          <w:rFonts w:asciiTheme="minorHAnsi" w:hAnsiTheme="minorHAnsi"/>
          <w:b/>
          <w:sz w:val="22"/>
          <w:szCs w:val="22"/>
          <w:u w:val="single"/>
        </w:rPr>
        <w:t>może wezwać</w:t>
      </w:r>
      <w:r w:rsidRPr="00C17986">
        <w:rPr>
          <w:rFonts w:asciiTheme="minorHAnsi" w:hAnsiTheme="minorHAnsi"/>
          <w:b/>
          <w:sz w:val="22"/>
          <w:szCs w:val="22"/>
          <w:u w:val="single"/>
        </w:rPr>
        <w:t xml:space="preserve"> </w:t>
      </w:r>
      <w:r w:rsidR="00BB764D">
        <w:rPr>
          <w:rFonts w:asciiTheme="minorHAnsi" w:hAnsiTheme="minorHAnsi"/>
          <w:b/>
          <w:sz w:val="22"/>
          <w:szCs w:val="22"/>
          <w:u w:val="single"/>
        </w:rPr>
        <w:t>W</w:t>
      </w:r>
      <w:r w:rsidR="00194E60">
        <w:rPr>
          <w:rFonts w:asciiTheme="minorHAnsi" w:hAnsiTheme="minorHAnsi"/>
          <w:b/>
          <w:sz w:val="22"/>
          <w:szCs w:val="22"/>
          <w:u w:val="single"/>
        </w:rPr>
        <w:t>y</w:t>
      </w:r>
      <w:r w:rsidRPr="00C17986">
        <w:rPr>
          <w:rFonts w:asciiTheme="minorHAnsi" w:hAnsiTheme="minorHAnsi"/>
          <w:b/>
          <w:sz w:val="22"/>
          <w:szCs w:val="22"/>
          <w:u w:val="single"/>
        </w:rPr>
        <w:t>konawcę, którego oferta została najwyżej oceniona</w:t>
      </w:r>
      <w:r w:rsidRPr="00C17986">
        <w:rPr>
          <w:rFonts w:asciiTheme="minorHAnsi" w:hAnsiTheme="minorHAnsi"/>
          <w:b/>
          <w:sz w:val="22"/>
          <w:szCs w:val="22"/>
        </w:rPr>
        <w:t xml:space="preserve">, do złożenia w wyznaczonym terminie, nie krótszym niż </w:t>
      </w:r>
      <w:r w:rsidR="005D47A3" w:rsidRPr="00C17986">
        <w:rPr>
          <w:rFonts w:asciiTheme="minorHAnsi" w:hAnsiTheme="minorHAnsi"/>
          <w:b/>
          <w:sz w:val="22"/>
          <w:szCs w:val="22"/>
        </w:rPr>
        <w:t>5</w:t>
      </w:r>
      <w:r w:rsidRPr="00C17986">
        <w:rPr>
          <w:rFonts w:asciiTheme="minorHAnsi" w:hAnsiTheme="minorHAnsi"/>
          <w:b/>
          <w:sz w:val="22"/>
          <w:szCs w:val="22"/>
        </w:rPr>
        <w:t xml:space="preserve"> dni, aktualnych na dzień złożenia, oświadczeń lub dokumentów potwierdzających </w:t>
      </w:r>
      <w:r w:rsidR="005D47A3" w:rsidRPr="00C17986">
        <w:rPr>
          <w:rFonts w:asciiTheme="minorHAnsi" w:hAnsiTheme="minorHAnsi"/>
          <w:b/>
          <w:sz w:val="22"/>
          <w:szCs w:val="22"/>
        </w:rPr>
        <w:t>spełnianie warunków udziału w postępowaniu.</w:t>
      </w:r>
      <w:r w:rsidR="00093AE0" w:rsidRPr="00C17986">
        <w:rPr>
          <w:rFonts w:asciiTheme="minorHAnsi" w:hAnsiTheme="minorHAnsi"/>
          <w:b/>
          <w:sz w:val="22"/>
          <w:szCs w:val="22"/>
        </w:rPr>
        <w:t xml:space="preserve"> </w:t>
      </w:r>
    </w:p>
    <w:p w:rsidR="00E33434" w:rsidRPr="00C17986" w:rsidRDefault="00B251C0" w:rsidP="007B5086">
      <w:pPr>
        <w:pStyle w:val="Akapitzlist"/>
        <w:numPr>
          <w:ilvl w:val="1"/>
          <w:numId w:val="73"/>
        </w:numPr>
        <w:tabs>
          <w:tab w:val="left" w:pos="284"/>
        </w:tabs>
        <w:overflowPunct w:val="0"/>
        <w:spacing w:line="280" w:lineRule="exact"/>
        <w:ind w:left="0" w:firstLine="0"/>
        <w:contextualSpacing/>
        <w:jc w:val="both"/>
        <w:textAlignment w:val="baseline"/>
        <w:rPr>
          <w:rFonts w:asciiTheme="minorHAnsi" w:hAnsiTheme="minorHAnsi" w:cs="Times-Roman"/>
          <w:b/>
          <w:sz w:val="22"/>
          <w:szCs w:val="22"/>
        </w:rPr>
      </w:pPr>
      <w:r w:rsidRPr="00C17986">
        <w:rPr>
          <w:rFonts w:asciiTheme="minorHAnsi" w:hAnsiTheme="minorHAnsi" w:cs="Times-Roman"/>
          <w:b/>
          <w:sz w:val="22"/>
          <w:szCs w:val="22"/>
        </w:rPr>
        <w:t xml:space="preserve">W celu potwierdzenia spełniania przez </w:t>
      </w:r>
      <w:r w:rsidR="00194E60">
        <w:rPr>
          <w:rFonts w:asciiTheme="minorHAnsi" w:hAnsiTheme="minorHAnsi" w:cs="Times-Roman"/>
          <w:b/>
          <w:sz w:val="22"/>
          <w:szCs w:val="22"/>
        </w:rPr>
        <w:t>Wy</w:t>
      </w:r>
      <w:r w:rsidRPr="00C17986">
        <w:rPr>
          <w:rFonts w:asciiTheme="minorHAnsi" w:hAnsiTheme="minorHAnsi" w:cs="Times-Roman"/>
          <w:b/>
          <w:sz w:val="22"/>
          <w:szCs w:val="22"/>
        </w:rPr>
        <w:t>konawc</w:t>
      </w:r>
      <w:r w:rsidRPr="00C17986">
        <w:rPr>
          <w:rFonts w:asciiTheme="minorHAnsi" w:hAnsiTheme="minorHAnsi" w:cs="TT2A2t00"/>
          <w:b/>
          <w:sz w:val="22"/>
          <w:szCs w:val="22"/>
        </w:rPr>
        <w:t xml:space="preserve">ę </w:t>
      </w:r>
      <w:r w:rsidRPr="00C17986">
        <w:rPr>
          <w:rFonts w:asciiTheme="minorHAnsi" w:hAnsiTheme="minorHAnsi" w:cs="Times-Roman"/>
          <w:b/>
          <w:sz w:val="22"/>
          <w:szCs w:val="22"/>
        </w:rPr>
        <w:t>warunków udziału w</w:t>
      </w:r>
      <w:r w:rsidR="00125A3B" w:rsidRPr="00C17986">
        <w:rPr>
          <w:rFonts w:asciiTheme="minorHAnsi" w:hAnsiTheme="minorHAnsi" w:cs="Times-Roman"/>
          <w:b/>
          <w:sz w:val="22"/>
          <w:szCs w:val="22"/>
        </w:rPr>
        <w:t xml:space="preserve"> </w:t>
      </w:r>
      <w:r w:rsidRPr="00C17986">
        <w:rPr>
          <w:rFonts w:asciiTheme="minorHAnsi" w:hAnsiTheme="minorHAnsi" w:cs="Times-Roman"/>
          <w:b/>
          <w:sz w:val="22"/>
          <w:szCs w:val="22"/>
        </w:rPr>
        <w:t>post</w:t>
      </w:r>
      <w:r w:rsidRPr="00C17986">
        <w:rPr>
          <w:rFonts w:asciiTheme="minorHAnsi" w:hAnsiTheme="minorHAnsi" w:cs="TT2A2t00"/>
          <w:b/>
          <w:sz w:val="22"/>
          <w:szCs w:val="22"/>
        </w:rPr>
        <w:t>ę</w:t>
      </w:r>
      <w:r w:rsidRPr="00C17986">
        <w:rPr>
          <w:rFonts w:asciiTheme="minorHAnsi" w:hAnsiTheme="minorHAnsi" w:cs="Times-Roman"/>
          <w:b/>
          <w:sz w:val="22"/>
          <w:szCs w:val="22"/>
        </w:rPr>
        <w:t>powaniu dotycz</w:t>
      </w:r>
      <w:r w:rsidRPr="00C17986">
        <w:rPr>
          <w:rFonts w:asciiTheme="minorHAnsi" w:hAnsiTheme="minorHAnsi" w:cs="TT2A2t00"/>
          <w:b/>
          <w:sz w:val="22"/>
          <w:szCs w:val="22"/>
        </w:rPr>
        <w:t>ą</w:t>
      </w:r>
      <w:r w:rsidRPr="00C17986">
        <w:rPr>
          <w:rFonts w:asciiTheme="minorHAnsi" w:hAnsiTheme="minorHAnsi" w:cs="Times-Roman"/>
          <w:b/>
          <w:sz w:val="22"/>
          <w:szCs w:val="22"/>
        </w:rPr>
        <w:t>cych kompetencji lub uprawnie</w:t>
      </w:r>
      <w:r w:rsidRPr="00C17986">
        <w:rPr>
          <w:rFonts w:asciiTheme="minorHAnsi" w:hAnsiTheme="minorHAnsi" w:cs="TT2A2t00"/>
          <w:b/>
          <w:sz w:val="22"/>
          <w:szCs w:val="22"/>
        </w:rPr>
        <w:t xml:space="preserve">ń </w:t>
      </w:r>
      <w:r w:rsidRPr="00C17986">
        <w:rPr>
          <w:rFonts w:asciiTheme="minorHAnsi" w:hAnsiTheme="minorHAnsi" w:cs="Times-Roman"/>
          <w:b/>
          <w:sz w:val="22"/>
          <w:szCs w:val="22"/>
        </w:rPr>
        <w:t>do prowadzenia</w:t>
      </w:r>
      <w:r w:rsidR="00125A3B" w:rsidRPr="00C17986">
        <w:rPr>
          <w:rFonts w:asciiTheme="minorHAnsi" w:hAnsiTheme="minorHAnsi" w:cs="Times-Roman"/>
          <w:b/>
          <w:sz w:val="22"/>
          <w:szCs w:val="22"/>
        </w:rPr>
        <w:t xml:space="preserve"> </w:t>
      </w:r>
      <w:r w:rsidRPr="00C17986">
        <w:rPr>
          <w:rFonts w:asciiTheme="minorHAnsi" w:hAnsiTheme="minorHAnsi" w:cs="Times-Roman"/>
          <w:b/>
          <w:sz w:val="22"/>
          <w:szCs w:val="22"/>
        </w:rPr>
        <w:t>okre</w:t>
      </w:r>
      <w:r w:rsidRPr="00C17986">
        <w:rPr>
          <w:rFonts w:asciiTheme="minorHAnsi" w:hAnsiTheme="minorHAnsi" w:cs="TT2A2t00"/>
          <w:b/>
          <w:sz w:val="22"/>
          <w:szCs w:val="22"/>
        </w:rPr>
        <w:t>ś</w:t>
      </w:r>
      <w:r w:rsidRPr="00C17986">
        <w:rPr>
          <w:rFonts w:asciiTheme="minorHAnsi" w:hAnsiTheme="minorHAnsi" w:cs="Times-Roman"/>
          <w:b/>
          <w:sz w:val="22"/>
          <w:szCs w:val="22"/>
        </w:rPr>
        <w:t>lonej działalno</w:t>
      </w:r>
      <w:r w:rsidRPr="00C17986">
        <w:rPr>
          <w:rFonts w:asciiTheme="minorHAnsi" w:hAnsiTheme="minorHAnsi" w:cs="TT2A2t00"/>
          <w:b/>
          <w:sz w:val="22"/>
          <w:szCs w:val="22"/>
        </w:rPr>
        <w:t>ś</w:t>
      </w:r>
      <w:r w:rsidRPr="00C17986">
        <w:rPr>
          <w:rFonts w:asciiTheme="minorHAnsi" w:hAnsiTheme="minorHAnsi" w:cs="Times-Roman"/>
          <w:b/>
          <w:sz w:val="22"/>
          <w:szCs w:val="22"/>
        </w:rPr>
        <w:t xml:space="preserve">ci zawodowej, </w:t>
      </w:r>
      <w:r w:rsidR="00194E60">
        <w:rPr>
          <w:rFonts w:asciiTheme="minorHAnsi" w:hAnsiTheme="minorHAnsi" w:cs="Times-Roman"/>
          <w:b/>
          <w:sz w:val="22"/>
          <w:szCs w:val="22"/>
        </w:rPr>
        <w:t>Z</w:t>
      </w:r>
      <w:r w:rsidRPr="00C17986">
        <w:rPr>
          <w:rFonts w:asciiTheme="minorHAnsi" w:hAnsiTheme="minorHAnsi" w:cs="Times-Roman"/>
          <w:b/>
          <w:sz w:val="22"/>
          <w:szCs w:val="22"/>
        </w:rPr>
        <w:t>amawiaj</w:t>
      </w:r>
      <w:r w:rsidRPr="00C17986">
        <w:rPr>
          <w:rFonts w:asciiTheme="minorHAnsi" w:hAnsiTheme="minorHAnsi" w:cs="TT2A2t00"/>
          <w:b/>
          <w:sz w:val="22"/>
          <w:szCs w:val="22"/>
        </w:rPr>
        <w:t>ą</w:t>
      </w:r>
      <w:r w:rsidRPr="00C17986">
        <w:rPr>
          <w:rFonts w:asciiTheme="minorHAnsi" w:hAnsiTheme="minorHAnsi" w:cs="Times-Roman"/>
          <w:b/>
          <w:sz w:val="22"/>
          <w:szCs w:val="22"/>
        </w:rPr>
        <w:t xml:space="preserve">cy </w:t>
      </w:r>
      <w:r w:rsidR="00701119" w:rsidRPr="00C17986">
        <w:rPr>
          <w:rFonts w:asciiTheme="minorHAnsi" w:hAnsiTheme="minorHAnsi" w:cs="Times-Roman"/>
          <w:b/>
          <w:sz w:val="22"/>
          <w:szCs w:val="22"/>
        </w:rPr>
        <w:t xml:space="preserve">może żądać </w:t>
      </w:r>
      <w:r w:rsidR="00DD02B2" w:rsidRPr="00C17986">
        <w:rPr>
          <w:rFonts w:asciiTheme="minorHAnsi" w:hAnsiTheme="minorHAnsi" w:cs="Times-Roman"/>
          <w:b/>
          <w:sz w:val="22"/>
          <w:szCs w:val="22"/>
        </w:rPr>
        <w:t>złożenia</w:t>
      </w:r>
      <w:r w:rsidR="00E33434" w:rsidRPr="00C17986">
        <w:rPr>
          <w:rFonts w:asciiTheme="minorHAnsi" w:hAnsiTheme="minorHAnsi" w:cs="Times-Roman"/>
          <w:b/>
          <w:sz w:val="22"/>
          <w:szCs w:val="22"/>
        </w:rPr>
        <w:t>:</w:t>
      </w:r>
    </w:p>
    <w:p w:rsidR="00E33434" w:rsidRPr="00D73B4D" w:rsidRDefault="00E33434" w:rsidP="007B5086">
      <w:pPr>
        <w:pStyle w:val="Akapitzlist"/>
        <w:numPr>
          <w:ilvl w:val="0"/>
          <w:numId w:val="78"/>
        </w:numPr>
        <w:tabs>
          <w:tab w:val="left" w:pos="284"/>
        </w:tabs>
        <w:spacing w:line="276" w:lineRule="auto"/>
        <w:ind w:left="0" w:firstLine="0"/>
        <w:contextualSpacing/>
        <w:jc w:val="both"/>
        <w:rPr>
          <w:rFonts w:asciiTheme="minorHAnsi" w:hAnsiTheme="minorHAnsi" w:cs="Times-Roman"/>
          <w:sz w:val="22"/>
          <w:szCs w:val="22"/>
        </w:rPr>
      </w:pPr>
      <w:r w:rsidRPr="00D73B4D">
        <w:rPr>
          <w:rFonts w:asciiTheme="minorHAnsi" w:hAnsiTheme="minorHAnsi" w:cs="Times-Roman"/>
          <w:sz w:val="22"/>
          <w:szCs w:val="22"/>
        </w:rPr>
        <w:t>oświadczenia o spe</w:t>
      </w:r>
      <w:r w:rsidR="002F2026">
        <w:rPr>
          <w:rFonts w:asciiTheme="minorHAnsi" w:hAnsiTheme="minorHAnsi" w:cs="Times-Roman"/>
          <w:sz w:val="22"/>
          <w:szCs w:val="22"/>
        </w:rPr>
        <w:t>łnianiu warunków udziału w postę</w:t>
      </w:r>
      <w:r w:rsidRPr="00D73B4D">
        <w:rPr>
          <w:rFonts w:asciiTheme="minorHAnsi" w:hAnsiTheme="minorHAnsi" w:cs="Times-Roman"/>
          <w:sz w:val="22"/>
          <w:szCs w:val="22"/>
        </w:rPr>
        <w:t>powaniu</w:t>
      </w:r>
      <w:r w:rsidR="006E16AE" w:rsidRPr="00D73B4D">
        <w:rPr>
          <w:rFonts w:asciiTheme="minorHAnsi" w:hAnsiTheme="minorHAnsi" w:cs="Times-Roman"/>
          <w:sz w:val="22"/>
          <w:szCs w:val="22"/>
        </w:rPr>
        <w:t xml:space="preserve">, wg wzoru określonego w załączniku </w:t>
      </w:r>
      <w:r w:rsidR="00F021F4">
        <w:rPr>
          <w:rFonts w:asciiTheme="minorHAnsi" w:hAnsiTheme="minorHAnsi" w:cs="Times-Roman"/>
          <w:sz w:val="22"/>
          <w:szCs w:val="22"/>
        </w:rPr>
        <w:t>nr 2</w:t>
      </w:r>
      <w:r w:rsidR="00A2318B" w:rsidRPr="00D73B4D">
        <w:rPr>
          <w:rFonts w:asciiTheme="minorHAnsi" w:hAnsiTheme="minorHAnsi" w:cs="Times-Roman"/>
          <w:sz w:val="22"/>
          <w:szCs w:val="22"/>
        </w:rPr>
        <w:t xml:space="preserve"> do SIWZ</w:t>
      </w:r>
      <w:r w:rsidR="006E16AE" w:rsidRPr="00D73B4D">
        <w:rPr>
          <w:rFonts w:asciiTheme="minorHAnsi" w:hAnsiTheme="minorHAnsi" w:cs="Times-Roman"/>
          <w:sz w:val="22"/>
          <w:szCs w:val="22"/>
        </w:rPr>
        <w:t>,</w:t>
      </w:r>
    </w:p>
    <w:p w:rsidR="00E33434" w:rsidRPr="00D73B4D" w:rsidRDefault="00E33434" w:rsidP="007B5086">
      <w:pPr>
        <w:pStyle w:val="Akapitzlist"/>
        <w:numPr>
          <w:ilvl w:val="0"/>
          <w:numId w:val="78"/>
        </w:numPr>
        <w:tabs>
          <w:tab w:val="left" w:pos="284"/>
        </w:tabs>
        <w:spacing w:line="276" w:lineRule="auto"/>
        <w:ind w:left="0" w:firstLine="0"/>
        <w:contextualSpacing/>
        <w:jc w:val="both"/>
        <w:rPr>
          <w:rFonts w:asciiTheme="minorHAnsi" w:hAnsiTheme="minorHAnsi" w:cs="Times-Roman"/>
          <w:sz w:val="22"/>
          <w:szCs w:val="22"/>
        </w:rPr>
      </w:pPr>
      <w:r w:rsidRPr="00D73B4D">
        <w:rPr>
          <w:rFonts w:asciiTheme="minorHAnsi" w:hAnsiTheme="minorHAnsi" w:cs="Times-Roman"/>
          <w:sz w:val="22"/>
          <w:szCs w:val="22"/>
        </w:rPr>
        <w:t>zezwolenia na prowadzenie działalności ubezpieczeniowej w zakresie wszystkich grup ryzyk objętych przedmiotem zamówienia, wydanego przez właściwy organ nadzoru bądź – w przypadku rozpoczęcia działalności przed 28 sierpnia 1990 r.  – zaświadczenia, wydanego przez Komisję Nad</w:t>
      </w:r>
      <w:r w:rsidR="002F2026">
        <w:rPr>
          <w:rFonts w:asciiTheme="minorHAnsi" w:hAnsiTheme="minorHAnsi" w:cs="Times-Roman"/>
          <w:sz w:val="22"/>
          <w:szCs w:val="22"/>
        </w:rPr>
        <w:t>zoru Finansowego</w:t>
      </w:r>
      <w:r w:rsidRPr="00D73B4D">
        <w:rPr>
          <w:rFonts w:asciiTheme="minorHAnsi" w:hAnsiTheme="minorHAnsi" w:cs="Times-Roman"/>
          <w:sz w:val="22"/>
          <w:szCs w:val="22"/>
        </w:rPr>
        <w:t xml:space="preserve"> o posiadaniu uprawnień do prowadzenia działalności ubezpieczeniowej, bądź innego dokumentu właściwego organu na wykonywanie działalności ubezpieczeniowej w państwie członkowskim UE, w którym zakłada ten ma siedzibę, potwierdzającego posiadanie uprawnień do prowadzenia działalności ubezpieczeniowej w zakresie wszystkich grup ryzyk objętych przedmiotem zamówienia</w:t>
      </w:r>
      <w:r w:rsidR="006E16AE" w:rsidRPr="00D73B4D">
        <w:rPr>
          <w:rFonts w:asciiTheme="minorHAnsi" w:hAnsiTheme="minorHAnsi" w:cs="Times-Roman"/>
          <w:sz w:val="22"/>
          <w:szCs w:val="22"/>
        </w:rPr>
        <w:t>,</w:t>
      </w:r>
      <w:r w:rsidR="00DD02B2" w:rsidRPr="00D73B4D">
        <w:rPr>
          <w:rFonts w:asciiTheme="minorHAnsi" w:hAnsiTheme="minorHAnsi" w:cs="Times-Roman"/>
          <w:sz w:val="22"/>
          <w:szCs w:val="22"/>
        </w:rPr>
        <w:t xml:space="preserve"> </w:t>
      </w:r>
    </w:p>
    <w:p w:rsidR="00DD02B2" w:rsidRPr="00D73B4D" w:rsidRDefault="00DD02B2" w:rsidP="007B5086">
      <w:pPr>
        <w:pStyle w:val="Akapitzlist"/>
        <w:tabs>
          <w:tab w:val="left" w:pos="284"/>
        </w:tabs>
        <w:spacing w:line="276" w:lineRule="auto"/>
        <w:ind w:left="0"/>
        <w:contextualSpacing/>
        <w:jc w:val="both"/>
        <w:rPr>
          <w:rFonts w:asciiTheme="minorHAnsi" w:hAnsiTheme="minorHAnsi" w:cs="Times-Roman"/>
          <w:sz w:val="22"/>
          <w:szCs w:val="22"/>
        </w:rPr>
      </w:pPr>
    </w:p>
    <w:p w:rsidR="00C17986" w:rsidRPr="007B5086" w:rsidRDefault="00DD02B2" w:rsidP="007B5086">
      <w:pPr>
        <w:pStyle w:val="Akapitzlist"/>
        <w:tabs>
          <w:tab w:val="left" w:pos="284"/>
        </w:tabs>
        <w:spacing w:line="276" w:lineRule="auto"/>
        <w:ind w:left="0"/>
        <w:contextualSpacing/>
        <w:jc w:val="both"/>
        <w:rPr>
          <w:rFonts w:asciiTheme="minorHAnsi" w:hAnsiTheme="minorHAnsi" w:cs="Times-Roman"/>
          <w:sz w:val="22"/>
          <w:szCs w:val="22"/>
        </w:rPr>
      </w:pPr>
      <w:r w:rsidRPr="00B106F6">
        <w:rPr>
          <w:rFonts w:asciiTheme="minorHAnsi" w:hAnsiTheme="minorHAnsi" w:cs="Times-Roman"/>
          <w:sz w:val="22"/>
          <w:szCs w:val="22"/>
        </w:rPr>
        <w:t xml:space="preserve">Jeżeli </w:t>
      </w:r>
      <w:r w:rsidR="00A91550">
        <w:rPr>
          <w:rFonts w:asciiTheme="minorHAnsi" w:hAnsiTheme="minorHAnsi" w:cs="Times-Roman"/>
          <w:sz w:val="22"/>
          <w:szCs w:val="22"/>
        </w:rPr>
        <w:t>Wy</w:t>
      </w:r>
      <w:r w:rsidRPr="00B106F6">
        <w:rPr>
          <w:rFonts w:asciiTheme="minorHAnsi" w:hAnsiTheme="minorHAnsi" w:cs="Times-Roman"/>
          <w:sz w:val="22"/>
          <w:szCs w:val="22"/>
        </w:rPr>
        <w:t xml:space="preserve">konawca ma siedzibę poza terytorium RP zamiast dokumentów, o których mowa w </w:t>
      </w:r>
      <w:r w:rsidR="000A1B5D" w:rsidRPr="00B106F6">
        <w:rPr>
          <w:rFonts w:asciiTheme="minorHAnsi" w:hAnsiTheme="minorHAnsi" w:cs="Times-Roman"/>
          <w:sz w:val="22"/>
          <w:szCs w:val="22"/>
        </w:rPr>
        <w:t>ust</w:t>
      </w:r>
      <w:r w:rsidRPr="00B106F6">
        <w:rPr>
          <w:rFonts w:asciiTheme="minorHAnsi" w:hAnsiTheme="minorHAnsi" w:cs="Times-Roman"/>
          <w:sz w:val="22"/>
          <w:szCs w:val="22"/>
        </w:rPr>
        <w:t xml:space="preserve"> </w:t>
      </w:r>
      <w:r w:rsidR="00B106F6" w:rsidRPr="00B106F6">
        <w:rPr>
          <w:rFonts w:asciiTheme="minorHAnsi" w:hAnsiTheme="minorHAnsi" w:cs="Times-Roman"/>
          <w:sz w:val="22"/>
          <w:szCs w:val="22"/>
        </w:rPr>
        <w:t>4</w:t>
      </w:r>
      <w:r w:rsidR="001E014B" w:rsidRPr="00B106F6">
        <w:rPr>
          <w:rFonts w:asciiTheme="minorHAnsi" w:hAnsiTheme="minorHAnsi" w:cs="Times-Roman"/>
          <w:sz w:val="22"/>
          <w:szCs w:val="22"/>
        </w:rPr>
        <w:t xml:space="preserve"> pkt 2</w:t>
      </w:r>
      <w:r w:rsidR="00270F44" w:rsidRPr="00B106F6">
        <w:rPr>
          <w:rFonts w:asciiTheme="minorHAnsi" w:hAnsiTheme="minorHAnsi" w:cs="Times-Roman"/>
          <w:sz w:val="22"/>
          <w:szCs w:val="22"/>
        </w:rPr>
        <w:t xml:space="preserve"> </w:t>
      </w:r>
      <w:r w:rsidR="001E014B" w:rsidRPr="00B106F6">
        <w:rPr>
          <w:rFonts w:asciiTheme="minorHAnsi" w:hAnsiTheme="minorHAnsi" w:cs="Times-Roman"/>
          <w:sz w:val="22"/>
          <w:szCs w:val="22"/>
        </w:rPr>
        <w:t>składa dokument, lub dokumenty wystawione w kraju, w którym ma siedzibę potwierdzające odpowiednio, że posiada uprawnienia do wykonywania działalności ubezpieczeniowej</w:t>
      </w:r>
      <w:r w:rsidR="005B53FE" w:rsidRPr="00B106F6">
        <w:rPr>
          <w:rFonts w:asciiTheme="minorHAnsi" w:hAnsiTheme="minorHAnsi" w:cs="Times-Roman"/>
          <w:sz w:val="22"/>
          <w:szCs w:val="22"/>
        </w:rPr>
        <w:t>.</w:t>
      </w:r>
    </w:p>
    <w:p w:rsidR="00213508" w:rsidRDefault="00213508" w:rsidP="007B5086">
      <w:pPr>
        <w:pStyle w:val="Akapitzlist"/>
        <w:numPr>
          <w:ilvl w:val="1"/>
          <w:numId w:val="73"/>
        </w:numPr>
        <w:tabs>
          <w:tab w:val="left" w:pos="284"/>
        </w:tabs>
        <w:spacing w:line="276" w:lineRule="auto"/>
        <w:ind w:left="0" w:right="142" w:firstLine="0"/>
        <w:contextualSpacing/>
        <w:jc w:val="both"/>
        <w:textAlignment w:val="baseline"/>
        <w:rPr>
          <w:rFonts w:asciiTheme="minorHAnsi" w:hAnsiTheme="minorHAnsi"/>
          <w:bCs/>
          <w:sz w:val="22"/>
          <w:szCs w:val="22"/>
        </w:rPr>
      </w:pPr>
      <w:r w:rsidRPr="00D73B4D">
        <w:rPr>
          <w:rFonts w:asciiTheme="minorHAnsi" w:hAnsiTheme="minorHAnsi"/>
          <w:bCs/>
          <w:sz w:val="22"/>
          <w:szCs w:val="22"/>
        </w:rPr>
        <w:t xml:space="preserve">Jeżeli jest to niezbędne do zapewnienia odpowiedniego przebiegu postępowania o udzielenie zamówienia, </w:t>
      </w:r>
      <w:r w:rsidR="00A91550">
        <w:rPr>
          <w:rFonts w:asciiTheme="minorHAnsi" w:hAnsiTheme="minorHAnsi"/>
          <w:bCs/>
          <w:sz w:val="22"/>
          <w:szCs w:val="22"/>
        </w:rPr>
        <w:t>Za</w:t>
      </w:r>
      <w:r w:rsidRPr="00D73B4D">
        <w:rPr>
          <w:rFonts w:asciiTheme="minorHAnsi" w:hAnsiTheme="minorHAnsi"/>
          <w:bCs/>
          <w:sz w:val="22"/>
          <w:szCs w:val="22"/>
        </w:rPr>
        <w:t xml:space="preserve">mawiający </w:t>
      </w:r>
      <w:r w:rsidR="00AF71F7" w:rsidRPr="00D73B4D">
        <w:rPr>
          <w:rFonts w:asciiTheme="minorHAnsi" w:hAnsiTheme="minorHAnsi"/>
          <w:bCs/>
          <w:sz w:val="22"/>
          <w:szCs w:val="22"/>
          <w:u w:val="single"/>
        </w:rPr>
        <w:t xml:space="preserve">może na każdym etapie postępowania wezwać </w:t>
      </w:r>
      <w:r w:rsidR="00A91550">
        <w:rPr>
          <w:rFonts w:asciiTheme="minorHAnsi" w:hAnsiTheme="minorHAnsi"/>
          <w:bCs/>
          <w:sz w:val="22"/>
          <w:szCs w:val="22"/>
          <w:u w:val="single"/>
        </w:rPr>
        <w:t>Wy</w:t>
      </w:r>
      <w:r w:rsidR="00AF71F7" w:rsidRPr="00D73B4D">
        <w:rPr>
          <w:rFonts w:asciiTheme="minorHAnsi" w:hAnsiTheme="minorHAnsi"/>
          <w:bCs/>
          <w:sz w:val="22"/>
          <w:szCs w:val="22"/>
          <w:u w:val="single"/>
        </w:rPr>
        <w:t>konawców</w:t>
      </w:r>
      <w:r w:rsidRPr="00D73B4D">
        <w:rPr>
          <w:rFonts w:asciiTheme="minorHAnsi" w:hAnsiTheme="minorHAnsi"/>
          <w:bCs/>
          <w:sz w:val="22"/>
          <w:szCs w:val="22"/>
        </w:rPr>
        <w:t xml:space="preserve">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6D6616" w:rsidRPr="000E3D12" w:rsidRDefault="006D6616" w:rsidP="007B5086">
      <w:pPr>
        <w:pStyle w:val="Akapitzlist"/>
        <w:numPr>
          <w:ilvl w:val="1"/>
          <w:numId w:val="73"/>
        </w:numPr>
        <w:tabs>
          <w:tab w:val="left" w:pos="284"/>
        </w:tabs>
        <w:spacing w:line="276" w:lineRule="auto"/>
        <w:ind w:left="0" w:right="142" w:firstLine="0"/>
        <w:contextualSpacing/>
        <w:jc w:val="both"/>
        <w:textAlignment w:val="baseline"/>
        <w:rPr>
          <w:rFonts w:asciiTheme="minorHAnsi" w:hAnsiTheme="minorHAnsi" w:cs="Arial"/>
          <w:bCs/>
          <w:sz w:val="22"/>
          <w:szCs w:val="22"/>
        </w:rPr>
      </w:pPr>
      <w:r w:rsidRPr="000E3D12">
        <w:rPr>
          <w:rFonts w:asciiTheme="minorHAnsi" w:hAnsiTheme="minorHAnsi" w:cs="Arial"/>
          <w:bCs/>
          <w:sz w:val="22"/>
          <w:szCs w:val="22"/>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które  Wykonawca zobowiązany jest dołączyć do oferty.</w:t>
      </w:r>
    </w:p>
    <w:p w:rsidR="006D6616" w:rsidRPr="000E3D12" w:rsidRDefault="006D6616" w:rsidP="007B5086">
      <w:pPr>
        <w:pStyle w:val="Akapitzlist"/>
        <w:tabs>
          <w:tab w:val="left" w:pos="284"/>
        </w:tabs>
        <w:spacing w:line="276" w:lineRule="auto"/>
        <w:ind w:left="0" w:right="142"/>
        <w:jc w:val="both"/>
        <w:textAlignment w:val="baseline"/>
        <w:rPr>
          <w:rFonts w:asciiTheme="minorHAnsi" w:hAnsiTheme="minorHAnsi" w:cs="Arial"/>
          <w:bCs/>
          <w:sz w:val="22"/>
          <w:szCs w:val="22"/>
        </w:rPr>
      </w:pPr>
      <w:r w:rsidRPr="000E3D12">
        <w:rPr>
          <w:rFonts w:asciiTheme="minorHAnsi" w:hAnsiTheme="minorHAnsi" w:cs="Arial"/>
          <w:bCs/>
          <w:sz w:val="22"/>
          <w:szCs w:val="22"/>
        </w:rPr>
        <w:t>Z dokumentu (np. zobowiązania), o którym mowa w niniejszym punkcie musi wynikać w szczególności:</w:t>
      </w:r>
    </w:p>
    <w:p w:rsidR="006D6616" w:rsidRPr="000E3D12" w:rsidRDefault="006D6616" w:rsidP="007B5086">
      <w:pPr>
        <w:pStyle w:val="Akapitzlist"/>
        <w:tabs>
          <w:tab w:val="left" w:pos="284"/>
        </w:tabs>
        <w:ind w:left="0" w:right="142"/>
        <w:jc w:val="both"/>
        <w:textAlignment w:val="baseline"/>
        <w:rPr>
          <w:rFonts w:asciiTheme="minorHAnsi" w:hAnsiTheme="minorHAnsi" w:cs="Arial"/>
          <w:bCs/>
          <w:sz w:val="22"/>
          <w:szCs w:val="22"/>
        </w:rPr>
      </w:pPr>
      <w:r w:rsidRPr="000E3D12">
        <w:rPr>
          <w:rFonts w:asciiTheme="minorHAnsi" w:hAnsiTheme="minorHAnsi" w:cs="Arial"/>
          <w:bCs/>
          <w:sz w:val="22"/>
          <w:szCs w:val="22"/>
        </w:rPr>
        <w:t>1)     zakres dostępnych Wykonawcy zasobów innego podmiotu;</w:t>
      </w:r>
    </w:p>
    <w:p w:rsidR="006D6616" w:rsidRPr="000E3D12" w:rsidRDefault="006D6616" w:rsidP="007B5086">
      <w:pPr>
        <w:pStyle w:val="Akapitzlist"/>
        <w:tabs>
          <w:tab w:val="left" w:pos="284"/>
        </w:tabs>
        <w:ind w:left="0" w:right="142"/>
        <w:jc w:val="both"/>
        <w:textAlignment w:val="baseline"/>
        <w:rPr>
          <w:rFonts w:asciiTheme="minorHAnsi" w:hAnsiTheme="minorHAnsi" w:cs="Arial"/>
          <w:bCs/>
          <w:sz w:val="22"/>
          <w:szCs w:val="22"/>
        </w:rPr>
      </w:pPr>
      <w:r w:rsidRPr="000E3D12">
        <w:rPr>
          <w:rFonts w:asciiTheme="minorHAnsi" w:hAnsiTheme="minorHAnsi" w:cs="Arial"/>
          <w:bCs/>
          <w:sz w:val="22"/>
          <w:szCs w:val="22"/>
        </w:rPr>
        <w:t>2)     sposób wykorzystania zasobów innego podmiotu, przez Wykonawcę, przy wykonywaniu zamówienia publicznego;</w:t>
      </w:r>
    </w:p>
    <w:p w:rsidR="006D6616" w:rsidRPr="000E3D12" w:rsidRDefault="006D6616" w:rsidP="007B5086">
      <w:pPr>
        <w:pStyle w:val="Akapitzlist"/>
        <w:tabs>
          <w:tab w:val="left" w:pos="284"/>
        </w:tabs>
        <w:ind w:left="0" w:right="142"/>
        <w:jc w:val="both"/>
        <w:textAlignment w:val="baseline"/>
        <w:rPr>
          <w:rFonts w:asciiTheme="minorHAnsi" w:hAnsiTheme="minorHAnsi" w:cs="Arial"/>
          <w:bCs/>
          <w:sz w:val="22"/>
          <w:szCs w:val="22"/>
        </w:rPr>
      </w:pPr>
      <w:r w:rsidRPr="000E3D12">
        <w:rPr>
          <w:rFonts w:asciiTheme="minorHAnsi" w:hAnsiTheme="minorHAnsi" w:cs="Arial"/>
          <w:bCs/>
          <w:sz w:val="22"/>
          <w:szCs w:val="22"/>
        </w:rPr>
        <w:t>3)     zakres i okres udziału innego podmiotu przy wykonywaniu zamówienia publicznego;</w:t>
      </w:r>
    </w:p>
    <w:p w:rsidR="006D6616" w:rsidRPr="000E3D12" w:rsidRDefault="006D6616" w:rsidP="007B5086">
      <w:pPr>
        <w:pStyle w:val="Akapitzlist"/>
        <w:tabs>
          <w:tab w:val="left" w:pos="284"/>
        </w:tabs>
        <w:ind w:left="0" w:right="142"/>
        <w:jc w:val="both"/>
        <w:textAlignment w:val="baseline"/>
        <w:rPr>
          <w:rFonts w:asciiTheme="minorHAnsi" w:hAnsiTheme="minorHAnsi" w:cs="Arial"/>
          <w:bCs/>
          <w:sz w:val="22"/>
          <w:szCs w:val="22"/>
        </w:rPr>
      </w:pPr>
      <w:r w:rsidRPr="000E3D12">
        <w:rPr>
          <w:rFonts w:asciiTheme="minorHAnsi" w:hAnsiTheme="minorHAnsi" w:cs="Arial"/>
          <w:bCs/>
          <w:sz w:val="22"/>
          <w:szCs w:val="22"/>
        </w:rPr>
        <w:t xml:space="preserve">4) </w:t>
      </w:r>
      <w:r w:rsidRPr="000E3D12">
        <w:rPr>
          <w:rFonts w:asciiTheme="minorHAnsi" w:hAnsiTheme="minorHAnsi" w:cs="Arial"/>
          <w:bCs/>
          <w:sz w:val="22"/>
          <w:szCs w:val="22"/>
        </w:rPr>
        <w:tab/>
        <w:t>czy podmiot, na zdolnościach którego Wykonawca polega w odniesieniu do warunków udziału w postępowaniu dotyczących doświadczenia, zrealizuje usługi, których wskazane zdolności dotyczą.</w:t>
      </w:r>
    </w:p>
    <w:p w:rsidR="006D6616" w:rsidRPr="00D73B4D" w:rsidRDefault="006D6616" w:rsidP="007B5086">
      <w:pPr>
        <w:pStyle w:val="Akapitzlist"/>
        <w:tabs>
          <w:tab w:val="left" w:pos="284"/>
        </w:tabs>
        <w:spacing w:line="276" w:lineRule="auto"/>
        <w:ind w:left="0" w:right="142"/>
        <w:contextualSpacing/>
        <w:jc w:val="both"/>
        <w:textAlignment w:val="baseline"/>
        <w:rPr>
          <w:rFonts w:asciiTheme="minorHAnsi" w:hAnsiTheme="minorHAnsi"/>
          <w:bCs/>
          <w:sz w:val="22"/>
          <w:szCs w:val="22"/>
        </w:rPr>
      </w:pPr>
    </w:p>
    <w:p w:rsidR="00B251C0" w:rsidRPr="00D73B4D" w:rsidRDefault="00B251C0" w:rsidP="00C17986">
      <w:pPr>
        <w:keepNext/>
        <w:shd w:val="clear" w:color="auto" w:fill="A6A6A6"/>
        <w:spacing w:line="280" w:lineRule="exact"/>
        <w:ind w:left="1276" w:hanging="1276"/>
        <w:contextualSpacing/>
        <w:jc w:val="both"/>
        <w:rPr>
          <w:rFonts w:asciiTheme="minorHAnsi" w:hAnsiTheme="minorHAnsi"/>
          <w:b/>
          <w:bCs/>
          <w:sz w:val="22"/>
          <w:szCs w:val="22"/>
        </w:rPr>
      </w:pPr>
      <w:r w:rsidRPr="00D73B4D">
        <w:rPr>
          <w:rFonts w:asciiTheme="minorHAnsi" w:hAnsiTheme="minorHAnsi"/>
          <w:b/>
          <w:bCs/>
          <w:sz w:val="22"/>
          <w:szCs w:val="22"/>
        </w:rPr>
        <w:t>Rozdz. X</w:t>
      </w:r>
      <w:r w:rsidR="00144D0E" w:rsidRPr="00D73B4D">
        <w:rPr>
          <w:rFonts w:asciiTheme="minorHAnsi" w:hAnsiTheme="minorHAnsi"/>
          <w:b/>
          <w:bCs/>
          <w:sz w:val="22"/>
          <w:szCs w:val="22"/>
        </w:rPr>
        <w:t>I</w:t>
      </w:r>
      <w:r w:rsidRPr="00D73B4D">
        <w:rPr>
          <w:rFonts w:asciiTheme="minorHAnsi" w:hAnsiTheme="minorHAnsi"/>
          <w:b/>
          <w:bCs/>
          <w:sz w:val="22"/>
          <w:szCs w:val="22"/>
        </w:rPr>
        <w:tab/>
        <w:t>Sposób porozumiewania się Zamawiającego z Wykonawcami oraz przekazywania oświadczeń i dokumentów.</w:t>
      </w:r>
    </w:p>
    <w:p w:rsidR="00B251C0" w:rsidRPr="003B5BA3" w:rsidRDefault="00B251C0" w:rsidP="007B5086">
      <w:pPr>
        <w:numPr>
          <w:ilvl w:val="0"/>
          <w:numId w:val="63"/>
        </w:numPr>
        <w:tabs>
          <w:tab w:val="left" w:pos="142"/>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bCs/>
          <w:iCs/>
          <w:sz w:val="22"/>
          <w:szCs w:val="22"/>
        </w:rPr>
      </w:pPr>
      <w:r w:rsidRPr="003B5BA3">
        <w:rPr>
          <w:rFonts w:asciiTheme="minorHAnsi" w:hAnsiTheme="minorHAnsi"/>
          <w:bCs/>
          <w:iCs/>
          <w:sz w:val="22"/>
          <w:szCs w:val="22"/>
        </w:rPr>
        <w:t>W postępowaniu oświadczenia, wnioski, zawiadomienia oraz informacje Zamawiający i Wykonawcy przekazują w języku polskim, w formie pisemnej bądź za pomocą faksu lub drogą elektroniczną</w:t>
      </w:r>
      <w:r w:rsidR="003B5BA3" w:rsidRPr="003B5BA3">
        <w:rPr>
          <w:rFonts w:asciiTheme="minorHAnsi" w:hAnsiTheme="minorHAnsi"/>
          <w:bCs/>
          <w:iCs/>
          <w:sz w:val="22"/>
          <w:szCs w:val="22"/>
        </w:rPr>
        <w:t xml:space="preserve"> </w:t>
      </w:r>
      <w:r w:rsidR="003B5BA3" w:rsidRPr="003B5BA3">
        <w:rPr>
          <w:rFonts w:asciiTheme="minorHAnsi" w:hAnsiTheme="minorHAnsi"/>
          <w:bCs/>
          <w:iCs/>
          <w:color w:val="FF0000"/>
          <w:sz w:val="22"/>
          <w:szCs w:val="22"/>
        </w:rPr>
        <w:t>opa</w:t>
      </w:r>
      <w:r w:rsidR="00655B51">
        <w:rPr>
          <w:rFonts w:asciiTheme="minorHAnsi" w:hAnsiTheme="minorHAnsi"/>
          <w:bCs/>
          <w:iCs/>
          <w:color w:val="FF0000"/>
          <w:sz w:val="22"/>
          <w:szCs w:val="22"/>
        </w:rPr>
        <w:t xml:space="preserve">trzony </w:t>
      </w:r>
      <w:r w:rsidR="003B5BA3" w:rsidRPr="003B5BA3">
        <w:rPr>
          <w:rFonts w:asciiTheme="minorHAnsi" w:hAnsiTheme="minorHAnsi"/>
          <w:bCs/>
          <w:iCs/>
          <w:color w:val="FF0000"/>
          <w:sz w:val="22"/>
          <w:szCs w:val="22"/>
        </w:rPr>
        <w:t>kwalifikowanym podpisem elektronicznym</w:t>
      </w:r>
      <w:r w:rsidRPr="003B5BA3">
        <w:rPr>
          <w:rFonts w:asciiTheme="minorHAnsi" w:hAnsiTheme="minorHAnsi"/>
          <w:bCs/>
          <w:iCs/>
          <w:sz w:val="22"/>
          <w:szCs w:val="22"/>
        </w:rPr>
        <w:t>, z zastrzeżeniem postanowień ust. 2.</w:t>
      </w:r>
    </w:p>
    <w:p w:rsidR="00B251C0" w:rsidRPr="00D73B4D" w:rsidRDefault="00B251C0" w:rsidP="007B5086">
      <w:pPr>
        <w:numPr>
          <w:ilvl w:val="0"/>
          <w:numId w:val="63"/>
        </w:numPr>
        <w:tabs>
          <w:tab w:val="left" w:pos="142"/>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bCs/>
          <w:iCs/>
          <w:sz w:val="22"/>
          <w:szCs w:val="22"/>
        </w:rPr>
      </w:pPr>
      <w:r w:rsidRPr="00D73B4D">
        <w:rPr>
          <w:rFonts w:asciiTheme="minorHAnsi" w:hAnsiTheme="minorHAnsi"/>
          <w:sz w:val="22"/>
          <w:szCs w:val="22"/>
        </w:rPr>
        <w:t xml:space="preserve">Jeżeli </w:t>
      </w:r>
      <w:r w:rsidR="00D75A85">
        <w:rPr>
          <w:rFonts w:asciiTheme="minorHAnsi" w:hAnsiTheme="minorHAnsi"/>
          <w:sz w:val="22"/>
          <w:szCs w:val="22"/>
        </w:rPr>
        <w:t>Za</w:t>
      </w:r>
      <w:r w:rsidRPr="00D73B4D">
        <w:rPr>
          <w:rFonts w:asciiTheme="minorHAnsi" w:hAnsiTheme="minorHAnsi"/>
          <w:sz w:val="22"/>
          <w:szCs w:val="22"/>
        </w:rPr>
        <w:t xml:space="preserve">mawiający lub </w:t>
      </w:r>
      <w:r w:rsidR="00D75A85">
        <w:rPr>
          <w:rFonts w:asciiTheme="minorHAnsi" w:hAnsiTheme="minorHAnsi"/>
          <w:sz w:val="22"/>
          <w:szCs w:val="22"/>
        </w:rPr>
        <w:t>W</w:t>
      </w:r>
      <w:r w:rsidRPr="00D73B4D">
        <w:rPr>
          <w:rFonts w:asciiTheme="minorHAnsi" w:hAnsiTheme="minorHAnsi"/>
          <w:sz w:val="22"/>
          <w:szCs w:val="22"/>
        </w:rPr>
        <w:t>ykonawca przekażą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B251C0" w:rsidRPr="00D73B4D" w:rsidRDefault="00B251C0" w:rsidP="007B5086">
      <w:pPr>
        <w:numPr>
          <w:ilvl w:val="0"/>
          <w:numId w:val="63"/>
        </w:numPr>
        <w:tabs>
          <w:tab w:val="left" w:pos="142"/>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bCs/>
          <w:iCs/>
          <w:sz w:val="22"/>
          <w:szCs w:val="22"/>
        </w:rPr>
      </w:pPr>
      <w:r w:rsidRPr="00D73B4D">
        <w:rPr>
          <w:rFonts w:asciiTheme="minorHAnsi" w:hAnsiTheme="minorHAnsi"/>
          <w:sz w:val="22"/>
          <w:szCs w:val="22"/>
        </w:rPr>
        <w:t>Oferty składa się pod rygorem nieważności w formie pisemnej.</w:t>
      </w:r>
    </w:p>
    <w:p w:rsidR="003832E2" w:rsidRPr="00D73B4D" w:rsidRDefault="006C13DD" w:rsidP="007B5086">
      <w:pPr>
        <w:pStyle w:val="Akapitzlist"/>
        <w:numPr>
          <w:ilvl w:val="0"/>
          <w:numId w:val="63"/>
        </w:numPr>
        <w:tabs>
          <w:tab w:val="left" w:pos="284"/>
        </w:tabs>
        <w:spacing w:line="276" w:lineRule="auto"/>
        <w:ind w:left="0" w:firstLine="0"/>
        <w:contextualSpacing/>
        <w:rPr>
          <w:rFonts w:asciiTheme="minorHAnsi" w:hAnsiTheme="minorHAnsi"/>
          <w:bCs/>
          <w:iCs/>
          <w:sz w:val="22"/>
          <w:szCs w:val="22"/>
        </w:rPr>
      </w:pPr>
      <w:r w:rsidRPr="00D73B4D">
        <w:rPr>
          <w:rFonts w:asciiTheme="minorHAnsi" w:hAnsiTheme="minorHAnsi"/>
          <w:bCs/>
          <w:iCs/>
          <w:sz w:val="22"/>
          <w:szCs w:val="22"/>
        </w:rPr>
        <w:t>Oświadczenia, o których mowa w rozdz. X składane są w oryginale.</w:t>
      </w:r>
      <w:r w:rsidR="00F60185" w:rsidRPr="00D73B4D">
        <w:rPr>
          <w:rFonts w:asciiTheme="minorHAnsi" w:hAnsiTheme="minorHAnsi"/>
          <w:bCs/>
          <w:iCs/>
          <w:sz w:val="22"/>
          <w:szCs w:val="22"/>
        </w:rPr>
        <w:t xml:space="preserve"> </w:t>
      </w:r>
      <w:r w:rsidR="00F60185" w:rsidRPr="00D73B4D">
        <w:rPr>
          <w:rFonts w:asciiTheme="minorHAnsi" w:hAnsiTheme="minorHAnsi"/>
          <w:sz w:val="22"/>
          <w:szCs w:val="22"/>
        </w:rPr>
        <w:t xml:space="preserve">Dokumenty inne niż oświadczenia  składane są w oryginale lub kopii poświadczonej za zgodność z </w:t>
      </w:r>
      <w:r w:rsidR="004D2E7E" w:rsidRPr="00D73B4D">
        <w:rPr>
          <w:rFonts w:asciiTheme="minorHAnsi" w:hAnsiTheme="minorHAnsi"/>
          <w:sz w:val="22"/>
          <w:szCs w:val="22"/>
        </w:rPr>
        <w:t>o</w:t>
      </w:r>
      <w:r w:rsidR="00F60185" w:rsidRPr="00D73B4D">
        <w:rPr>
          <w:rFonts w:asciiTheme="minorHAnsi" w:hAnsiTheme="minorHAnsi"/>
          <w:sz w:val="22"/>
          <w:szCs w:val="22"/>
        </w:rPr>
        <w:t>ryginałem.</w:t>
      </w:r>
      <w:r w:rsidR="00791320" w:rsidRPr="00D73B4D">
        <w:rPr>
          <w:rFonts w:asciiTheme="minorHAnsi" w:hAnsiTheme="minorHAnsi"/>
          <w:sz w:val="22"/>
          <w:szCs w:val="22"/>
        </w:rPr>
        <w:t xml:space="preserve"> </w:t>
      </w:r>
    </w:p>
    <w:p w:rsidR="00B251C0" w:rsidRPr="00D73B4D" w:rsidRDefault="00B251C0" w:rsidP="007B5086">
      <w:pPr>
        <w:numPr>
          <w:ilvl w:val="0"/>
          <w:numId w:val="63"/>
        </w:numPr>
        <w:tabs>
          <w:tab w:val="left" w:pos="142"/>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bCs/>
          <w:iCs/>
          <w:sz w:val="22"/>
          <w:szCs w:val="22"/>
        </w:rPr>
      </w:pPr>
      <w:r w:rsidRPr="00D73B4D">
        <w:rPr>
          <w:rFonts w:asciiTheme="minorHAnsi" w:hAnsiTheme="minorHAnsi"/>
          <w:bCs/>
          <w:iCs/>
          <w:sz w:val="22"/>
          <w:szCs w:val="22"/>
        </w:rPr>
        <w:t>Nie będą udzielane wyjaśnienia na zapytania dotyczące niniejszej SIWZ kierowane w formie ustnej bezpośredniej lub drogą telefoniczną.</w:t>
      </w:r>
    </w:p>
    <w:p w:rsidR="00C1492A" w:rsidRPr="00D73B4D" w:rsidRDefault="00B251C0" w:rsidP="007B5086">
      <w:pPr>
        <w:numPr>
          <w:ilvl w:val="0"/>
          <w:numId w:val="63"/>
        </w:numPr>
        <w:tabs>
          <w:tab w:val="left" w:pos="142"/>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bCs/>
          <w:iCs/>
          <w:sz w:val="22"/>
          <w:szCs w:val="22"/>
        </w:rPr>
      </w:pPr>
      <w:r w:rsidRPr="00D73B4D">
        <w:rPr>
          <w:rFonts w:asciiTheme="minorHAnsi" w:hAnsiTheme="minorHAnsi"/>
          <w:bCs/>
          <w:iCs/>
          <w:sz w:val="22"/>
          <w:szCs w:val="22"/>
        </w:rPr>
        <w:t xml:space="preserve">Zamawiający nie przewiduje zwołania zebrania wszystkich </w:t>
      </w:r>
      <w:r w:rsidR="00D75A85">
        <w:rPr>
          <w:rFonts w:asciiTheme="minorHAnsi" w:hAnsiTheme="minorHAnsi"/>
          <w:bCs/>
          <w:iCs/>
          <w:sz w:val="22"/>
          <w:szCs w:val="22"/>
        </w:rPr>
        <w:t>W</w:t>
      </w:r>
      <w:r w:rsidRPr="00D73B4D">
        <w:rPr>
          <w:rFonts w:asciiTheme="minorHAnsi" w:hAnsiTheme="minorHAnsi"/>
          <w:bCs/>
          <w:iCs/>
          <w:sz w:val="22"/>
          <w:szCs w:val="22"/>
        </w:rPr>
        <w:t>ykonawców, w celu wyjaśnienia wątpliwości dotyczących SIWZ</w:t>
      </w:r>
      <w:r w:rsidR="00C1492A" w:rsidRPr="00D73B4D">
        <w:rPr>
          <w:rFonts w:asciiTheme="minorHAnsi" w:hAnsiTheme="minorHAnsi"/>
          <w:bCs/>
          <w:iCs/>
          <w:sz w:val="22"/>
          <w:szCs w:val="22"/>
        </w:rPr>
        <w:t xml:space="preserve">. </w:t>
      </w:r>
    </w:p>
    <w:p w:rsidR="00C1492A" w:rsidRPr="00D73B4D" w:rsidRDefault="00C1492A" w:rsidP="007B5086">
      <w:pPr>
        <w:numPr>
          <w:ilvl w:val="0"/>
          <w:numId w:val="63"/>
        </w:numPr>
        <w:tabs>
          <w:tab w:val="left" w:pos="142"/>
          <w:tab w:val="left" w:pos="284"/>
        </w:tabs>
        <w:overflowPunct w:val="0"/>
        <w:autoSpaceDE w:val="0"/>
        <w:autoSpaceDN w:val="0"/>
        <w:adjustRightInd w:val="0"/>
        <w:spacing w:line="276" w:lineRule="auto"/>
        <w:ind w:left="0" w:firstLine="0"/>
        <w:contextualSpacing/>
        <w:jc w:val="both"/>
        <w:textAlignment w:val="baseline"/>
        <w:rPr>
          <w:rFonts w:asciiTheme="minorHAnsi" w:hAnsiTheme="minorHAnsi"/>
          <w:bCs/>
          <w:iCs/>
          <w:sz w:val="22"/>
          <w:szCs w:val="22"/>
        </w:rPr>
      </w:pPr>
      <w:r w:rsidRPr="00D73B4D">
        <w:rPr>
          <w:rFonts w:asciiTheme="minorHAnsi" w:hAnsiTheme="minorHAnsi"/>
          <w:bCs/>
          <w:iCs/>
          <w:sz w:val="22"/>
          <w:szCs w:val="22"/>
        </w:rPr>
        <w: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 którym upływa połowa wyznaczonego terminu składania ofert.</w:t>
      </w:r>
    </w:p>
    <w:p w:rsidR="00B251C0" w:rsidRPr="00D73B4D" w:rsidRDefault="00B251C0" w:rsidP="00C17986">
      <w:pPr>
        <w:shd w:val="clear" w:color="auto" w:fill="A6A6A6"/>
        <w:ind w:left="284" w:hanging="284"/>
        <w:contextualSpacing/>
        <w:jc w:val="both"/>
        <w:rPr>
          <w:rFonts w:asciiTheme="minorHAnsi" w:hAnsiTheme="minorHAnsi"/>
          <w:b/>
          <w:bCs/>
          <w:sz w:val="22"/>
          <w:szCs w:val="22"/>
        </w:rPr>
      </w:pPr>
      <w:r w:rsidRPr="00D73B4D">
        <w:rPr>
          <w:rFonts w:asciiTheme="minorHAnsi" w:hAnsiTheme="minorHAnsi"/>
          <w:b/>
          <w:bCs/>
          <w:sz w:val="22"/>
          <w:szCs w:val="22"/>
        </w:rPr>
        <w:t>Rozdz. XI</w:t>
      </w:r>
      <w:r w:rsidR="00144D0E" w:rsidRPr="00D73B4D">
        <w:rPr>
          <w:rFonts w:asciiTheme="minorHAnsi" w:hAnsiTheme="minorHAnsi"/>
          <w:b/>
          <w:bCs/>
          <w:sz w:val="22"/>
          <w:szCs w:val="22"/>
        </w:rPr>
        <w:t>I</w:t>
      </w:r>
      <w:r w:rsidRPr="00D73B4D">
        <w:rPr>
          <w:rFonts w:asciiTheme="minorHAnsi" w:hAnsiTheme="minorHAnsi"/>
          <w:b/>
          <w:bCs/>
          <w:sz w:val="22"/>
          <w:szCs w:val="22"/>
        </w:rPr>
        <w:tab/>
        <w:t>Termin związania ofertą.</w:t>
      </w:r>
    </w:p>
    <w:p w:rsidR="00B251C0" w:rsidRPr="00D73B4D" w:rsidRDefault="00B251C0" w:rsidP="00C17986">
      <w:pPr>
        <w:numPr>
          <w:ilvl w:val="3"/>
          <w:numId w:val="3"/>
        </w:numPr>
        <w:tabs>
          <w:tab w:val="clear" w:pos="2880"/>
          <w:tab w:val="left" w:pos="284"/>
        </w:tabs>
        <w:spacing w:line="276" w:lineRule="auto"/>
        <w:ind w:left="284" w:hanging="284"/>
        <w:contextualSpacing/>
        <w:jc w:val="both"/>
        <w:rPr>
          <w:rFonts w:asciiTheme="minorHAnsi" w:hAnsiTheme="minorHAnsi"/>
          <w:sz w:val="22"/>
          <w:szCs w:val="22"/>
        </w:rPr>
      </w:pPr>
      <w:r w:rsidRPr="00D73B4D">
        <w:rPr>
          <w:rFonts w:asciiTheme="minorHAnsi" w:hAnsiTheme="minorHAnsi"/>
          <w:sz w:val="22"/>
          <w:szCs w:val="22"/>
        </w:rPr>
        <w:t xml:space="preserve">Wykonawca jest związany ofertą przez okres </w:t>
      </w:r>
      <w:r w:rsidR="00C1492A" w:rsidRPr="00D73B4D">
        <w:rPr>
          <w:rFonts w:asciiTheme="minorHAnsi" w:hAnsiTheme="minorHAnsi"/>
          <w:b/>
          <w:sz w:val="22"/>
          <w:szCs w:val="22"/>
        </w:rPr>
        <w:t>3</w:t>
      </w:r>
      <w:r w:rsidRPr="00D73B4D">
        <w:rPr>
          <w:rFonts w:asciiTheme="minorHAnsi" w:hAnsiTheme="minorHAnsi"/>
          <w:b/>
          <w:sz w:val="22"/>
          <w:szCs w:val="22"/>
        </w:rPr>
        <w:t>0</w:t>
      </w:r>
      <w:r w:rsidRPr="00D73B4D">
        <w:rPr>
          <w:rFonts w:asciiTheme="minorHAnsi" w:hAnsiTheme="minorHAnsi"/>
          <w:b/>
          <w:bCs/>
          <w:sz w:val="22"/>
          <w:szCs w:val="22"/>
        </w:rPr>
        <w:t> dni</w:t>
      </w:r>
      <w:r w:rsidRPr="00D73B4D">
        <w:rPr>
          <w:rFonts w:asciiTheme="minorHAnsi" w:hAnsiTheme="minorHAnsi"/>
          <w:sz w:val="22"/>
          <w:szCs w:val="22"/>
        </w:rPr>
        <w:t>.</w:t>
      </w:r>
    </w:p>
    <w:p w:rsidR="00B251C0" w:rsidRPr="00D73B4D" w:rsidRDefault="00B251C0" w:rsidP="00C17986">
      <w:pPr>
        <w:numPr>
          <w:ilvl w:val="3"/>
          <w:numId w:val="3"/>
        </w:numPr>
        <w:tabs>
          <w:tab w:val="clear" w:pos="2880"/>
          <w:tab w:val="left" w:pos="284"/>
        </w:tabs>
        <w:spacing w:line="276" w:lineRule="auto"/>
        <w:ind w:left="284" w:hanging="284"/>
        <w:contextualSpacing/>
        <w:jc w:val="both"/>
        <w:rPr>
          <w:rFonts w:asciiTheme="minorHAnsi" w:hAnsiTheme="minorHAnsi"/>
          <w:sz w:val="22"/>
          <w:szCs w:val="22"/>
        </w:rPr>
      </w:pPr>
      <w:r w:rsidRPr="00D73B4D">
        <w:rPr>
          <w:rFonts w:asciiTheme="minorHAnsi" w:hAnsiTheme="minorHAnsi"/>
          <w:sz w:val="22"/>
          <w:szCs w:val="22"/>
        </w:rPr>
        <w:t>Bieg terminu związania ofertą rozpoczyna się wraz z upływem terminu składania ofert.</w:t>
      </w:r>
    </w:p>
    <w:p w:rsidR="00B251C0" w:rsidRPr="00D73B4D" w:rsidRDefault="00B251C0" w:rsidP="00C17986">
      <w:pPr>
        <w:shd w:val="clear" w:color="auto" w:fill="A6A6A6"/>
        <w:spacing w:line="280" w:lineRule="exact"/>
        <w:ind w:left="284" w:hanging="284"/>
        <w:contextualSpacing/>
        <w:jc w:val="both"/>
        <w:rPr>
          <w:rFonts w:asciiTheme="minorHAnsi" w:hAnsiTheme="minorHAnsi"/>
          <w:b/>
          <w:bCs/>
          <w:sz w:val="22"/>
          <w:szCs w:val="22"/>
        </w:rPr>
      </w:pPr>
      <w:r w:rsidRPr="00D73B4D">
        <w:rPr>
          <w:rFonts w:asciiTheme="minorHAnsi" w:hAnsiTheme="minorHAnsi"/>
          <w:b/>
          <w:bCs/>
          <w:sz w:val="22"/>
          <w:szCs w:val="22"/>
        </w:rPr>
        <w:t>Rozdz. XII</w:t>
      </w:r>
      <w:r w:rsidR="00144D0E" w:rsidRPr="00D73B4D">
        <w:rPr>
          <w:rFonts w:asciiTheme="minorHAnsi" w:hAnsiTheme="minorHAnsi"/>
          <w:b/>
          <w:bCs/>
          <w:sz w:val="22"/>
          <w:szCs w:val="22"/>
        </w:rPr>
        <w:t>I</w:t>
      </w:r>
      <w:r w:rsidRPr="00D73B4D">
        <w:rPr>
          <w:rFonts w:asciiTheme="minorHAnsi" w:hAnsiTheme="minorHAnsi"/>
          <w:b/>
          <w:bCs/>
          <w:sz w:val="22"/>
          <w:szCs w:val="22"/>
        </w:rPr>
        <w:tab/>
        <w:t>Wadium.</w:t>
      </w:r>
    </w:p>
    <w:p w:rsidR="008A306C" w:rsidRPr="008A306C" w:rsidRDefault="008A306C" w:rsidP="00C17986">
      <w:pPr>
        <w:tabs>
          <w:tab w:val="num" w:pos="0"/>
        </w:tabs>
        <w:spacing w:line="276" w:lineRule="auto"/>
        <w:contextualSpacing/>
        <w:jc w:val="both"/>
        <w:rPr>
          <w:rFonts w:ascii="Calibri" w:hAnsi="Calibri" w:cs="Tahoma"/>
          <w:sz w:val="22"/>
          <w:szCs w:val="22"/>
          <w:lang w:eastAsia="en-US"/>
        </w:rPr>
      </w:pPr>
      <w:r w:rsidRPr="008A306C">
        <w:rPr>
          <w:rFonts w:ascii="Calibri" w:hAnsi="Calibri" w:cs="Tahoma"/>
          <w:sz w:val="22"/>
          <w:szCs w:val="22"/>
          <w:lang w:eastAsia="en-US"/>
        </w:rPr>
        <w:t>Zamawiający nie wymaga od wykonawców wniesienia wadium.</w:t>
      </w:r>
    </w:p>
    <w:p w:rsidR="00541B0D" w:rsidRPr="00D73B4D" w:rsidRDefault="00144D0E" w:rsidP="00C17986">
      <w:pPr>
        <w:shd w:val="clear" w:color="auto" w:fill="A6A6A6"/>
        <w:spacing w:line="280" w:lineRule="exact"/>
        <w:ind w:left="284" w:hanging="284"/>
        <w:contextualSpacing/>
        <w:jc w:val="both"/>
        <w:rPr>
          <w:rFonts w:asciiTheme="minorHAnsi" w:hAnsiTheme="minorHAnsi"/>
          <w:b/>
          <w:bCs/>
          <w:sz w:val="22"/>
          <w:szCs w:val="22"/>
        </w:rPr>
      </w:pPr>
      <w:r w:rsidRPr="00D73B4D">
        <w:rPr>
          <w:rFonts w:asciiTheme="minorHAnsi" w:hAnsiTheme="minorHAnsi"/>
          <w:b/>
          <w:bCs/>
          <w:sz w:val="22"/>
          <w:szCs w:val="22"/>
        </w:rPr>
        <w:t>Rozdz. XIV</w:t>
      </w:r>
      <w:r w:rsidR="00541B0D" w:rsidRPr="00D73B4D">
        <w:rPr>
          <w:rFonts w:asciiTheme="minorHAnsi" w:hAnsiTheme="minorHAnsi"/>
          <w:b/>
          <w:bCs/>
          <w:sz w:val="22"/>
          <w:szCs w:val="22"/>
        </w:rPr>
        <w:tab/>
        <w:t>Opis sposobu przygotowania oferty.</w:t>
      </w:r>
    </w:p>
    <w:p w:rsidR="00541B0D" w:rsidRPr="00D73B4D" w:rsidRDefault="00541B0D" w:rsidP="007B5086">
      <w:pPr>
        <w:numPr>
          <w:ilvl w:val="0"/>
          <w:numId w:val="64"/>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Treść oferty musi odpowiadać treści SIWZ.</w:t>
      </w:r>
      <w:r w:rsidRPr="00D73B4D">
        <w:rPr>
          <w:rFonts w:asciiTheme="minorHAnsi" w:hAnsiTheme="minorHAnsi"/>
          <w:iCs/>
          <w:sz w:val="22"/>
          <w:szCs w:val="22"/>
        </w:rPr>
        <w:t>W szczególności oferta musi uwzględniać wymagania Zamawiającego dotyczące sposobu obliczenia ceny oferty.</w:t>
      </w:r>
    </w:p>
    <w:p w:rsidR="00F6144C" w:rsidRDefault="00541B0D" w:rsidP="007B5086">
      <w:pPr>
        <w:numPr>
          <w:ilvl w:val="0"/>
          <w:numId w:val="64"/>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Wykonawca może złożyć tylko jedną ofertę</w:t>
      </w:r>
      <w:r w:rsidR="00F42201" w:rsidRPr="00D73B4D">
        <w:rPr>
          <w:rFonts w:asciiTheme="minorHAnsi" w:hAnsiTheme="minorHAnsi"/>
          <w:sz w:val="22"/>
          <w:szCs w:val="22"/>
        </w:rPr>
        <w:t>, z zastrzeżeniem Rozdz</w:t>
      </w:r>
      <w:r w:rsidRPr="00D73B4D">
        <w:rPr>
          <w:rFonts w:asciiTheme="minorHAnsi" w:hAnsiTheme="minorHAnsi"/>
          <w:sz w:val="22"/>
          <w:szCs w:val="22"/>
        </w:rPr>
        <w:t>.</w:t>
      </w:r>
      <w:r w:rsidR="00F42201" w:rsidRPr="00D73B4D">
        <w:rPr>
          <w:rFonts w:asciiTheme="minorHAnsi" w:hAnsiTheme="minorHAnsi"/>
          <w:sz w:val="22"/>
          <w:szCs w:val="22"/>
        </w:rPr>
        <w:t xml:space="preserve"> VI.</w:t>
      </w:r>
    </w:p>
    <w:p w:rsidR="00541B0D" w:rsidRPr="00D73B4D" w:rsidRDefault="00F6144C" w:rsidP="007B5086">
      <w:pPr>
        <w:numPr>
          <w:ilvl w:val="0"/>
          <w:numId w:val="64"/>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Pr>
          <w:rFonts w:asciiTheme="minorHAnsi" w:hAnsiTheme="minorHAnsi"/>
          <w:sz w:val="22"/>
          <w:szCs w:val="22"/>
        </w:rPr>
        <w:t xml:space="preserve">Wykonawca może złożyć </w:t>
      </w:r>
      <w:r w:rsidR="00E52FA1">
        <w:rPr>
          <w:rFonts w:asciiTheme="minorHAnsi" w:hAnsiTheme="minorHAnsi"/>
          <w:sz w:val="22"/>
          <w:szCs w:val="22"/>
        </w:rPr>
        <w:t>ofertę</w:t>
      </w:r>
      <w:r w:rsidR="00F42201" w:rsidRPr="0080018F">
        <w:rPr>
          <w:rFonts w:asciiTheme="minorHAnsi" w:hAnsiTheme="minorHAnsi"/>
          <w:sz w:val="22"/>
          <w:szCs w:val="22"/>
        </w:rPr>
        <w:t xml:space="preserve"> </w:t>
      </w:r>
      <w:r w:rsidR="00E52FA1">
        <w:rPr>
          <w:rFonts w:asciiTheme="minorHAnsi" w:hAnsiTheme="minorHAnsi"/>
          <w:sz w:val="22"/>
          <w:szCs w:val="22"/>
        </w:rPr>
        <w:t>na jedną lub dwie</w:t>
      </w:r>
      <w:r w:rsidR="00F46F64" w:rsidRPr="0080018F">
        <w:rPr>
          <w:rFonts w:asciiTheme="minorHAnsi" w:hAnsiTheme="minorHAnsi"/>
          <w:sz w:val="22"/>
          <w:szCs w:val="22"/>
        </w:rPr>
        <w:t xml:space="preserve"> części</w:t>
      </w:r>
      <w:r w:rsidR="00B379D6">
        <w:rPr>
          <w:rFonts w:asciiTheme="minorHAnsi" w:hAnsiTheme="minorHAnsi"/>
          <w:sz w:val="22"/>
          <w:szCs w:val="22"/>
        </w:rPr>
        <w:t xml:space="preserve"> lub trzy części</w:t>
      </w:r>
      <w:r w:rsidRPr="0080018F">
        <w:rPr>
          <w:rFonts w:asciiTheme="minorHAnsi" w:hAnsiTheme="minorHAnsi"/>
          <w:sz w:val="22"/>
          <w:szCs w:val="22"/>
        </w:rPr>
        <w:t>.</w:t>
      </w:r>
    </w:p>
    <w:p w:rsidR="00541B0D" w:rsidRPr="00D73B4D" w:rsidRDefault="00541B0D" w:rsidP="007B5086">
      <w:pPr>
        <w:numPr>
          <w:ilvl w:val="0"/>
          <w:numId w:val="64"/>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Oferta zostanie sporządzona w języku polskim, zgodnie z treścią </w:t>
      </w:r>
      <w:r w:rsidR="00596462" w:rsidRPr="00D73B4D">
        <w:rPr>
          <w:rFonts w:asciiTheme="minorHAnsi" w:hAnsiTheme="minorHAnsi"/>
          <w:sz w:val="22"/>
          <w:szCs w:val="22"/>
        </w:rPr>
        <w:t>f</w:t>
      </w:r>
      <w:r w:rsidRPr="00D73B4D">
        <w:rPr>
          <w:rFonts w:asciiTheme="minorHAnsi" w:hAnsiTheme="minorHAnsi"/>
          <w:sz w:val="22"/>
          <w:szCs w:val="22"/>
        </w:rPr>
        <w:t xml:space="preserve">ormularza </w:t>
      </w:r>
      <w:r w:rsidR="00596462" w:rsidRPr="00D73B4D">
        <w:rPr>
          <w:rFonts w:asciiTheme="minorHAnsi" w:hAnsiTheme="minorHAnsi"/>
          <w:sz w:val="22"/>
          <w:szCs w:val="22"/>
        </w:rPr>
        <w:t>o</w:t>
      </w:r>
      <w:r w:rsidRPr="00D73B4D">
        <w:rPr>
          <w:rFonts w:asciiTheme="minorHAnsi" w:hAnsiTheme="minorHAnsi"/>
          <w:sz w:val="22"/>
          <w:szCs w:val="22"/>
        </w:rPr>
        <w:t xml:space="preserve">ferty, którego wzór </w:t>
      </w:r>
      <w:r w:rsidRPr="0080018F">
        <w:rPr>
          <w:rFonts w:asciiTheme="minorHAnsi" w:hAnsiTheme="minorHAnsi"/>
          <w:sz w:val="22"/>
          <w:szCs w:val="22"/>
        </w:rPr>
        <w:t xml:space="preserve">stanowi </w:t>
      </w:r>
      <w:r w:rsidR="00596462" w:rsidRPr="0080018F">
        <w:rPr>
          <w:rFonts w:asciiTheme="minorHAnsi" w:hAnsiTheme="minorHAnsi"/>
          <w:b/>
          <w:sz w:val="22"/>
          <w:szCs w:val="22"/>
        </w:rPr>
        <w:t>z</w:t>
      </w:r>
      <w:r w:rsidRPr="0080018F">
        <w:rPr>
          <w:rFonts w:asciiTheme="minorHAnsi" w:hAnsiTheme="minorHAnsi"/>
          <w:b/>
          <w:sz w:val="22"/>
          <w:szCs w:val="22"/>
        </w:rPr>
        <w:t xml:space="preserve">ałącznik </w:t>
      </w:r>
      <w:r w:rsidR="00596462" w:rsidRPr="0080018F">
        <w:rPr>
          <w:rFonts w:asciiTheme="minorHAnsi" w:hAnsiTheme="minorHAnsi"/>
          <w:b/>
          <w:sz w:val="22"/>
          <w:szCs w:val="22"/>
        </w:rPr>
        <w:t>n</w:t>
      </w:r>
      <w:r w:rsidRPr="0080018F">
        <w:rPr>
          <w:rFonts w:asciiTheme="minorHAnsi" w:hAnsiTheme="minorHAnsi"/>
          <w:b/>
          <w:sz w:val="22"/>
          <w:szCs w:val="22"/>
        </w:rPr>
        <w:t xml:space="preserve">r </w:t>
      </w:r>
      <w:r w:rsidR="008A306C" w:rsidRPr="0080018F">
        <w:rPr>
          <w:rFonts w:asciiTheme="minorHAnsi" w:hAnsiTheme="minorHAnsi"/>
          <w:b/>
          <w:sz w:val="22"/>
          <w:szCs w:val="22"/>
        </w:rPr>
        <w:t>1</w:t>
      </w:r>
      <w:r w:rsidR="00D73D42" w:rsidRPr="0080018F">
        <w:rPr>
          <w:rFonts w:asciiTheme="minorHAnsi" w:hAnsiTheme="minorHAnsi"/>
          <w:b/>
          <w:sz w:val="22"/>
          <w:szCs w:val="22"/>
        </w:rPr>
        <w:t>A</w:t>
      </w:r>
      <w:r w:rsidR="00B379D6">
        <w:rPr>
          <w:rFonts w:asciiTheme="minorHAnsi" w:hAnsiTheme="minorHAnsi"/>
          <w:b/>
          <w:sz w:val="22"/>
          <w:szCs w:val="22"/>
        </w:rPr>
        <w:t xml:space="preserve">, </w:t>
      </w:r>
      <w:r w:rsidR="005D77BF" w:rsidRPr="0080018F">
        <w:rPr>
          <w:rFonts w:asciiTheme="minorHAnsi" w:hAnsiTheme="minorHAnsi"/>
          <w:b/>
          <w:sz w:val="22"/>
          <w:szCs w:val="22"/>
        </w:rPr>
        <w:t>1</w:t>
      </w:r>
      <w:r w:rsidR="00D73D42" w:rsidRPr="0080018F">
        <w:rPr>
          <w:rFonts w:asciiTheme="minorHAnsi" w:hAnsiTheme="minorHAnsi"/>
          <w:b/>
          <w:sz w:val="22"/>
          <w:szCs w:val="22"/>
        </w:rPr>
        <w:t>B</w:t>
      </w:r>
      <w:r w:rsidR="00B379D6">
        <w:rPr>
          <w:rFonts w:asciiTheme="minorHAnsi" w:hAnsiTheme="minorHAnsi"/>
          <w:b/>
          <w:sz w:val="22"/>
          <w:szCs w:val="22"/>
        </w:rPr>
        <w:t>, 1C</w:t>
      </w:r>
      <w:r w:rsidR="00283D37" w:rsidRPr="0080018F">
        <w:rPr>
          <w:rFonts w:asciiTheme="minorHAnsi" w:hAnsiTheme="minorHAnsi"/>
          <w:b/>
          <w:sz w:val="22"/>
          <w:szCs w:val="22"/>
        </w:rPr>
        <w:t xml:space="preserve"> </w:t>
      </w:r>
      <w:r w:rsidRPr="0080018F">
        <w:rPr>
          <w:rFonts w:asciiTheme="minorHAnsi" w:hAnsiTheme="minorHAnsi"/>
          <w:sz w:val="22"/>
          <w:szCs w:val="22"/>
        </w:rPr>
        <w:t>do SIWZ.</w:t>
      </w:r>
    </w:p>
    <w:p w:rsidR="00541B0D" w:rsidRPr="00D73B4D" w:rsidRDefault="00541B0D" w:rsidP="007B5086">
      <w:pPr>
        <w:tabs>
          <w:tab w:val="left" w:pos="284"/>
          <w:tab w:val="left" w:pos="1134"/>
        </w:tabs>
        <w:overflowPunct w:val="0"/>
        <w:autoSpaceDE w:val="0"/>
        <w:autoSpaceDN w:val="0"/>
        <w:adjustRightInd w:val="0"/>
        <w:spacing w:line="280" w:lineRule="exact"/>
        <w:contextualSpacing/>
        <w:jc w:val="both"/>
        <w:textAlignment w:val="baseline"/>
        <w:rPr>
          <w:rFonts w:asciiTheme="minorHAnsi" w:hAnsiTheme="minorHAnsi"/>
          <w:b/>
          <w:sz w:val="22"/>
          <w:szCs w:val="22"/>
          <w:u w:val="single"/>
        </w:rPr>
      </w:pPr>
      <w:r w:rsidRPr="00D73B4D">
        <w:rPr>
          <w:rFonts w:asciiTheme="minorHAnsi" w:hAnsiTheme="minorHAnsi"/>
          <w:b/>
          <w:sz w:val="22"/>
          <w:szCs w:val="22"/>
          <w:u w:val="single"/>
        </w:rPr>
        <w:t>Uwaga !</w:t>
      </w:r>
    </w:p>
    <w:p w:rsidR="00541B0D" w:rsidRPr="00D73B4D" w:rsidRDefault="00541B0D" w:rsidP="007B5086">
      <w:pPr>
        <w:tabs>
          <w:tab w:val="left" w:pos="284"/>
          <w:tab w:val="left" w:pos="1134"/>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D73B4D">
        <w:rPr>
          <w:rFonts w:asciiTheme="minorHAnsi" w:hAnsiTheme="minorHAnsi"/>
          <w:sz w:val="22"/>
          <w:szCs w:val="22"/>
        </w:rPr>
        <w:t xml:space="preserve">Jeśli Wykonawca składając ofertę wraz z jej załącznikami zamierza zastrzec niektóre informacje w nich zawarte, zgodnie z postanowieniami art. 8 ust. 3 ustawy zobowiązany jest nie później niż w terminie </w:t>
      </w:r>
      <w:r w:rsidR="00574029" w:rsidRPr="00D73B4D">
        <w:rPr>
          <w:rFonts w:asciiTheme="minorHAnsi" w:hAnsiTheme="minorHAnsi"/>
          <w:sz w:val="22"/>
          <w:szCs w:val="22"/>
        </w:rPr>
        <w:t xml:space="preserve">ich </w:t>
      </w:r>
      <w:r w:rsidR="00666968">
        <w:rPr>
          <w:rFonts w:asciiTheme="minorHAnsi" w:hAnsiTheme="minorHAnsi"/>
          <w:sz w:val="22"/>
          <w:szCs w:val="22"/>
        </w:rPr>
        <w:t xml:space="preserve">składania, </w:t>
      </w:r>
      <w:r w:rsidRPr="00D73B4D">
        <w:rPr>
          <w:rFonts w:asciiTheme="minorHAnsi" w:hAnsiTheme="minorHAnsi"/>
          <w:sz w:val="22"/>
          <w:szCs w:val="22"/>
        </w:rPr>
        <w:t>że nie mogą one być udostępniane oraz wykazać (załączyć pisemne uzasadnienie), iż zastrzeżone informacje stanowią tajemnicę przedsiębiorstwa.</w:t>
      </w:r>
    </w:p>
    <w:p w:rsidR="00AD04D9" w:rsidRDefault="00541B0D" w:rsidP="007B5086">
      <w:pPr>
        <w:tabs>
          <w:tab w:val="left" w:pos="284"/>
          <w:tab w:val="left" w:pos="1134"/>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D73B4D">
        <w:rPr>
          <w:rFonts w:asciiTheme="minorHAnsi" w:hAnsiTheme="minorHAnsi"/>
          <w:sz w:val="22"/>
          <w:szCs w:val="22"/>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w:t>
      </w:r>
      <w:r w:rsidR="00F54996">
        <w:rPr>
          <w:rFonts w:asciiTheme="minorHAnsi" w:hAnsiTheme="minorHAnsi"/>
          <w:sz w:val="22"/>
          <w:szCs w:val="22"/>
        </w:rPr>
        <w:t>03 r.</w:t>
      </w:r>
      <w:r w:rsidR="007121B9">
        <w:rPr>
          <w:rFonts w:asciiTheme="minorHAnsi" w:hAnsiTheme="minorHAnsi"/>
          <w:sz w:val="22"/>
          <w:szCs w:val="22"/>
        </w:rPr>
        <w:t>,</w:t>
      </w:r>
      <w:r w:rsidR="00F54996">
        <w:rPr>
          <w:rFonts w:asciiTheme="minorHAnsi" w:hAnsiTheme="minorHAnsi"/>
          <w:sz w:val="22"/>
          <w:szCs w:val="22"/>
        </w:rPr>
        <w:t xml:space="preserve"> Nr 153</w:t>
      </w:r>
      <w:r w:rsidR="007121B9">
        <w:rPr>
          <w:rFonts w:asciiTheme="minorHAnsi" w:hAnsiTheme="minorHAnsi"/>
          <w:sz w:val="22"/>
          <w:szCs w:val="22"/>
        </w:rPr>
        <w:t>,</w:t>
      </w:r>
      <w:r w:rsidR="00F54996">
        <w:rPr>
          <w:rFonts w:asciiTheme="minorHAnsi" w:hAnsiTheme="minorHAnsi"/>
          <w:sz w:val="22"/>
          <w:szCs w:val="22"/>
        </w:rPr>
        <w:t xml:space="preserve"> poz. 1503 z późn. </w:t>
      </w:r>
      <w:r w:rsidRPr="00D73B4D">
        <w:rPr>
          <w:rFonts w:asciiTheme="minorHAnsi" w:hAnsiTheme="minorHAnsi"/>
          <w:sz w:val="22"/>
          <w:szCs w:val="22"/>
        </w:rPr>
        <w:t>zm.).</w:t>
      </w:r>
    </w:p>
    <w:p w:rsidR="008A306C" w:rsidRPr="00AD04D9" w:rsidRDefault="008A306C" w:rsidP="007B5086">
      <w:pPr>
        <w:pStyle w:val="Akapitzlist"/>
        <w:numPr>
          <w:ilvl w:val="0"/>
          <w:numId w:val="85"/>
        </w:numPr>
        <w:tabs>
          <w:tab w:val="left" w:pos="284"/>
          <w:tab w:val="left" w:pos="1134"/>
        </w:tabs>
        <w:overflowPunct w:val="0"/>
        <w:spacing w:line="280" w:lineRule="exact"/>
        <w:ind w:left="0" w:firstLine="0"/>
        <w:contextualSpacing/>
        <w:jc w:val="both"/>
        <w:textAlignment w:val="baseline"/>
        <w:rPr>
          <w:rFonts w:asciiTheme="minorHAnsi" w:hAnsiTheme="minorHAnsi"/>
          <w:sz w:val="22"/>
          <w:szCs w:val="22"/>
        </w:rPr>
      </w:pPr>
      <w:r w:rsidRPr="00AD04D9">
        <w:rPr>
          <w:rFonts w:asciiTheme="minorHAnsi" w:hAnsiTheme="minorHAnsi"/>
          <w:sz w:val="22"/>
          <w:szCs w:val="22"/>
        </w:rPr>
        <w:t>Oferta musi by</w:t>
      </w:r>
      <w:r w:rsidRPr="00AD04D9">
        <w:rPr>
          <w:rFonts w:asciiTheme="minorHAnsi" w:hAnsiTheme="minorHAnsi" w:hint="eastAsia"/>
          <w:sz w:val="22"/>
          <w:szCs w:val="22"/>
        </w:rPr>
        <w:t>ć</w:t>
      </w:r>
      <w:r w:rsidRPr="00AD04D9">
        <w:rPr>
          <w:rFonts w:asciiTheme="minorHAnsi" w:hAnsiTheme="minorHAnsi"/>
          <w:sz w:val="22"/>
          <w:szCs w:val="22"/>
        </w:rPr>
        <w:t xml:space="preserve"> podpisana przez Wykonawc</w:t>
      </w:r>
      <w:r w:rsidRPr="00AD04D9">
        <w:rPr>
          <w:rFonts w:asciiTheme="minorHAnsi" w:hAnsiTheme="minorHAnsi" w:hint="eastAsia"/>
          <w:sz w:val="22"/>
          <w:szCs w:val="22"/>
        </w:rPr>
        <w:t>ę</w:t>
      </w:r>
      <w:r w:rsidRPr="00AD04D9">
        <w:rPr>
          <w:rFonts w:asciiTheme="minorHAnsi" w:hAnsiTheme="minorHAnsi"/>
          <w:sz w:val="22"/>
          <w:szCs w:val="22"/>
        </w:rPr>
        <w:t xml:space="preserve"> lub upowa</w:t>
      </w:r>
      <w:r w:rsidR="00AD04D9" w:rsidRPr="00AD04D9">
        <w:rPr>
          <w:rFonts w:asciiTheme="minorHAnsi" w:hAnsiTheme="minorHAnsi"/>
          <w:sz w:val="22"/>
          <w:szCs w:val="22"/>
        </w:rPr>
        <w:t>ż</w:t>
      </w:r>
      <w:r w:rsidRPr="00AD04D9">
        <w:rPr>
          <w:rFonts w:asciiTheme="minorHAnsi" w:hAnsiTheme="minorHAnsi"/>
          <w:sz w:val="22"/>
          <w:szCs w:val="22"/>
        </w:rPr>
        <w:t>nionych przedstawicieli</w:t>
      </w:r>
      <w:r w:rsidR="00AD04D9" w:rsidRPr="00AD04D9">
        <w:rPr>
          <w:rFonts w:asciiTheme="minorHAnsi" w:hAnsiTheme="minorHAnsi"/>
          <w:sz w:val="22"/>
          <w:szCs w:val="22"/>
        </w:rPr>
        <w:t xml:space="preserve"> </w:t>
      </w:r>
      <w:r w:rsidRPr="00AD04D9">
        <w:rPr>
          <w:rFonts w:asciiTheme="minorHAnsi" w:hAnsiTheme="minorHAnsi"/>
          <w:sz w:val="22"/>
          <w:szCs w:val="22"/>
        </w:rPr>
        <w:t>Wykonawcy:</w:t>
      </w:r>
    </w:p>
    <w:p w:rsidR="008A306C" w:rsidRPr="008A306C" w:rsidRDefault="008A306C" w:rsidP="007B5086">
      <w:pPr>
        <w:tabs>
          <w:tab w:val="left" w:pos="142"/>
          <w:tab w:val="left" w:pos="284"/>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A306C">
        <w:rPr>
          <w:rFonts w:asciiTheme="minorHAnsi" w:hAnsiTheme="minorHAnsi"/>
          <w:sz w:val="22"/>
          <w:szCs w:val="22"/>
        </w:rPr>
        <w:t>1) po</w:t>
      </w:r>
      <w:r w:rsidRPr="008A306C">
        <w:rPr>
          <w:rFonts w:asciiTheme="minorHAnsi" w:hAnsiTheme="minorHAnsi" w:hint="eastAsia"/>
          <w:sz w:val="22"/>
          <w:szCs w:val="22"/>
        </w:rPr>
        <w:t>ś</w:t>
      </w:r>
      <w:r w:rsidRPr="008A306C">
        <w:rPr>
          <w:rFonts w:asciiTheme="minorHAnsi" w:hAnsiTheme="minorHAnsi"/>
          <w:sz w:val="22"/>
          <w:szCs w:val="22"/>
        </w:rPr>
        <w:t>wiadczenie za zgodno</w:t>
      </w:r>
      <w:r w:rsidRPr="008A306C">
        <w:rPr>
          <w:rFonts w:asciiTheme="minorHAnsi" w:hAnsiTheme="minorHAnsi" w:hint="eastAsia"/>
          <w:sz w:val="22"/>
          <w:szCs w:val="22"/>
        </w:rPr>
        <w:t>ść</w:t>
      </w:r>
      <w:r w:rsidRPr="008A306C">
        <w:rPr>
          <w:rFonts w:asciiTheme="minorHAnsi" w:hAnsiTheme="minorHAnsi"/>
          <w:sz w:val="22"/>
          <w:szCs w:val="22"/>
        </w:rPr>
        <w:t xml:space="preserve"> z oryginałem powinno by</w:t>
      </w:r>
      <w:r w:rsidRPr="008A306C">
        <w:rPr>
          <w:rFonts w:asciiTheme="minorHAnsi" w:hAnsiTheme="minorHAnsi" w:hint="eastAsia"/>
          <w:sz w:val="22"/>
          <w:szCs w:val="22"/>
        </w:rPr>
        <w:t>ć</w:t>
      </w:r>
      <w:r w:rsidRPr="008A306C">
        <w:rPr>
          <w:rFonts w:asciiTheme="minorHAnsi" w:hAnsiTheme="minorHAnsi"/>
          <w:sz w:val="22"/>
          <w:szCs w:val="22"/>
        </w:rPr>
        <w:t xml:space="preserve"> sporz</w:t>
      </w:r>
      <w:r w:rsidRPr="008A306C">
        <w:rPr>
          <w:rFonts w:asciiTheme="minorHAnsi" w:hAnsiTheme="minorHAnsi" w:hint="eastAsia"/>
          <w:sz w:val="22"/>
          <w:szCs w:val="22"/>
        </w:rPr>
        <w:t>ą</w:t>
      </w:r>
      <w:r w:rsidRPr="008A306C">
        <w:rPr>
          <w:rFonts w:asciiTheme="minorHAnsi" w:hAnsiTheme="minorHAnsi"/>
          <w:sz w:val="22"/>
          <w:szCs w:val="22"/>
        </w:rPr>
        <w:t>dzone</w:t>
      </w:r>
      <w:r w:rsidR="00AD04D9">
        <w:rPr>
          <w:rFonts w:asciiTheme="minorHAnsi" w:hAnsiTheme="minorHAnsi"/>
          <w:sz w:val="22"/>
          <w:szCs w:val="22"/>
        </w:rPr>
        <w:t xml:space="preserve"> </w:t>
      </w:r>
      <w:r w:rsidRPr="008A306C">
        <w:rPr>
          <w:rFonts w:asciiTheme="minorHAnsi" w:hAnsiTheme="minorHAnsi"/>
          <w:sz w:val="22"/>
          <w:szCs w:val="22"/>
        </w:rPr>
        <w:t>w sposób umo</w:t>
      </w:r>
      <w:r w:rsidR="00AD04D9">
        <w:rPr>
          <w:rFonts w:asciiTheme="minorHAnsi" w:hAnsiTheme="minorHAnsi"/>
          <w:sz w:val="22"/>
          <w:szCs w:val="22"/>
        </w:rPr>
        <w:t>ż</w:t>
      </w:r>
      <w:r w:rsidRPr="008A306C">
        <w:rPr>
          <w:rFonts w:asciiTheme="minorHAnsi" w:hAnsiTheme="minorHAnsi"/>
          <w:sz w:val="22"/>
          <w:szCs w:val="22"/>
        </w:rPr>
        <w:t>liwiaj</w:t>
      </w:r>
      <w:r w:rsidRPr="008A306C">
        <w:rPr>
          <w:rFonts w:asciiTheme="minorHAnsi" w:hAnsiTheme="minorHAnsi" w:hint="eastAsia"/>
          <w:sz w:val="22"/>
          <w:szCs w:val="22"/>
        </w:rPr>
        <w:t>ą</w:t>
      </w:r>
      <w:r w:rsidRPr="008A306C">
        <w:rPr>
          <w:rFonts w:asciiTheme="minorHAnsi" w:hAnsiTheme="minorHAnsi"/>
          <w:sz w:val="22"/>
          <w:szCs w:val="22"/>
        </w:rPr>
        <w:t>cy identyfikacj</w:t>
      </w:r>
      <w:r w:rsidRPr="008A306C">
        <w:rPr>
          <w:rFonts w:asciiTheme="minorHAnsi" w:hAnsiTheme="minorHAnsi" w:hint="eastAsia"/>
          <w:sz w:val="22"/>
          <w:szCs w:val="22"/>
        </w:rPr>
        <w:t>ę</w:t>
      </w:r>
      <w:r w:rsidRPr="008A306C">
        <w:rPr>
          <w:rFonts w:asciiTheme="minorHAnsi" w:hAnsiTheme="minorHAnsi"/>
          <w:sz w:val="22"/>
          <w:szCs w:val="22"/>
        </w:rPr>
        <w:t xml:space="preserve"> podpisu (np. wraz z imienn</w:t>
      </w:r>
      <w:r w:rsidRPr="008A306C">
        <w:rPr>
          <w:rFonts w:asciiTheme="minorHAnsi" w:hAnsiTheme="minorHAnsi" w:hint="eastAsia"/>
          <w:sz w:val="22"/>
          <w:szCs w:val="22"/>
        </w:rPr>
        <w:t>ą</w:t>
      </w:r>
      <w:r w:rsidRPr="008A306C">
        <w:rPr>
          <w:rFonts w:asciiTheme="minorHAnsi" w:hAnsiTheme="minorHAnsi"/>
          <w:sz w:val="22"/>
          <w:szCs w:val="22"/>
        </w:rPr>
        <w:t xml:space="preserve"> piecz</w:t>
      </w:r>
      <w:r w:rsidRPr="008A306C">
        <w:rPr>
          <w:rFonts w:asciiTheme="minorHAnsi" w:hAnsiTheme="minorHAnsi" w:hint="eastAsia"/>
          <w:sz w:val="22"/>
          <w:szCs w:val="22"/>
        </w:rPr>
        <w:t>ą</w:t>
      </w:r>
      <w:r w:rsidRPr="008A306C">
        <w:rPr>
          <w:rFonts w:asciiTheme="minorHAnsi" w:hAnsiTheme="minorHAnsi"/>
          <w:sz w:val="22"/>
          <w:szCs w:val="22"/>
        </w:rPr>
        <w:t>tk</w:t>
      </w:r>
      <w:r w:rsidRPr="008A306C">
        <w:rPr>
          <w:rFonts w:asciiTheme="minorHAnsi" w:hAnsiTheme="minorHAnsi" w:hint="eastAsia"/>
          <w:sz w:val="22"/>
          <w:szCs w:val="22"/>
        </w:rPr>
        <w:t>ą</w:t>
      </w:r>
      <w:r w:rsidRPr="008A306C">
        <w:rPr>
          <w:rFonts w:asciiTheme="minorHAnsi" w:hAnsiTheme="minorHAnsi"/>
          <w:sz w:val="22"/>
          <w:szCs w:val="22"/>
        </w:rPr>
        <w:t xml:space="preserve"> osoby</w:t>
      </w:r>
      <w:r w:rsidR="00AD04D9">
        <w:rPr>
          <w:rFonts w:asciiTheme="minorHAnsi" w:hAnsiTheme="minorHAnsi"/>
          <w:sz w:val="22"/>
          <w:szCs w:val="22"/>
        </w:rPr>
        <w:t xml:space="preserve"> </w:t>
      </w:r>
      <w:r w:rsidRPr="008A306C">
        <w:rPr>
          <w:rFonts w:asciiTheme="minorHAnsi" w:hAnsiTheme="minorHAnsi"/>
          <w:sz w:val="22"/>
          <w:szCs w:val="22"/>
        </w:rPr>
        <w:t>po</w:t>
      </w:r>
      <w:r w:rsidRPr="008A306C">
        <w:rPr>
          <w:rFonts w:asciiTheme="minorHAnsi" w:hAnsiTheme="minorHAnsi" w:hint="eastAsia"/>
          <w:sz w:val="22"/>
          <w:szCs w:val="22"/>
        </w:rPr>
        <w:t>ś</w:t>
      </w:r>
      <w:r w:rsidRPr="008A306C">
        <w:rPr>
          <w:rFonts w:asciiTheme="minorHAnsi" w:hAnsiTheme="minorHAnsi"/>
          <w:sz w:val="22"/>
          <w:szCs w:val="22"/>
        </w:rPr>
        <w:t>wiadczaj</w:t>
      </w:r>
      <w:r w:rsidRPr="008A306C">
        <w:rPr>
          <w:rFonts w:asciiTheme="minorHAnsi" w:hAnsiTheme="minorHAnsi" w:hint="eastAsia"/>
          <w:sz w:val="22"/>
          <w:szCs w:val="22"/>
        </w:rPr>
        <w:t>ą</w:t>
      </w:r>
      <w:r w:rsidRPr="008A306C">
        <w:rPr>
          <w:rFonts w:asciiTheme="minorHAnsi" w:hAnsiTheme="minorHAnsi"/>
          <w:sz w:val="22"/>
          <w:szCs w:val="22"/>
        </w:rPr>
        <w:t>cej kopie dokumentu za zgodno</w:t>
      </w:r>
      <w:r w:rsidRPr="008A306C">
        <w:rPr>
          <w:rFonts w:asciiTheme="minorHAnsi" w:hAnsiTheme="minorHAnsi" w:hint="eastAsia"/>
          <w:sz w:val="22"/>
          <w:szCs w:val="22"/>
        </w:rPr>
        <w:t>ść</w:t>
      </w:r>
      <w:r w:rsidRPr="008A306C">
        <w:rPr>
          <w:rFonts w:asciiTheme="minorHAnsi" w:hAnsiTheme="minorHAnsi"/>
          <w:sz w:val="22"/>
          <w:szCs w:val="22"/>
        </w:rPr>
        <w:t xml:space="preserve"> z oryginałem),</w:t>
      </w:r>
    </w:p>
    <w:p w:rsidR="008A306C" w:rsidRPr="008A306C" w:rsidRDefault="008A306C" w:rsidP="007B5086">
      <w:pPr>
        <w:tabs>
          <w:tab w:val="left" w:pos="142"/>
          <w:tab w:val="left" w:pos="284"/>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A306C">
        <w:rPr>
          <w:rFonts w:asciiTheme="minorHAnsi" w:hAnsiTheme="minorHAnsi"/>
          <w:sz w:val="22"/>
          <w:szCs w:val="22"/>
        </w:rPr>
        <w:lastRenderedPageBreak/>
        <w:t>2) przypadku podpisywania oferty lub po</w:t>
      </w:r>
      <w:r w:rsidRPr="008A306C">
        <w:rPr>
          <w:rFonts w:asciiTheme="minorHAnsi" w:hAnsiTheme="minorHAnsi" w:hint="eastAsia"/>
          <w:sz w:val="22"/>
          <w:szCs w:val="22"/>
        </w:rPr>
        <w:t>ś</w:t>
      </w:r>
      <w:r w:rsidRPr="008A306C">
        <w:rPr>
          <w:rFonts w:asciiTheme="minorHAnsi" w:hAnsiTheme="minorHAnsi"/>
          <w:sz w:val="22"/>
          <w:szCs w:val="22"/>
        </w:rPr>
        <w:t>wiadczenia za zgodno</w:t>
      </w:r>
      <w:r w:rsidRPr="008A306C">
        <w:rPr>
          <w:rFonts w:asciiTheme="minorHAnsi" w:hAnsiTheme="minorHAnsi" w:hint="eastAsia"/>
          <w:sz w:val="22"/>
          <w:szCs w:val="22"/>
        </w:rPr>
        <w:t>ść</w:t>
      </w:r>
      <w:r w:rsidR="00AD04D9">
        <w:rPr>
          <w:rFonts w:asciiTheme="minorHAnsi" w:hAnsiTheme="minorHAnsi"/>
          <w:sz w:val="22"/>
          <w:szCs w:val="22"/>
        </w:rPr>
        <w:t xml:space="preserve"> </w:t>
      </w:r>
      <w:r w:rsidRPr="008A306C">
        <w:rPr>
          <w:rFonts w:asciiTheme="minorHAnsi" w:hAnsiTheme="minorHAnsi"/>
          <w:sz w:val="22"/>
          <w:szCs w:val="22"/>
        </w:rPr>
        <w:t>z oryginałem kopii dokumentów, przez osoby nie wymienione w dokumencie</w:t>
      </w:r>
      <w:r w:rsidR="00AD04D9">
        <w:rPr>
          <w:rFonts w:asciiTheme="minorHAnsi" w:hAnsiTheme="minorHAnsi"/>
          <w:sz w:val="22"/>
          <w:szCs w:val="22"/>
        </w:rPr>
        <w:t xml:space="preserve"> </w:t>
      </w:r>
      <w:r w:rsidRPr="008A306C">
        <w:rPr>
          <w:rFonts w:asciiTheme="minorHAnsi" w:hAnsiTheme="minorHAnsi"/>
          <w:sz w:val="22"/>
          <w:szCs w:val="22"/>
        </w:rPr>
        <w:t>rejestracyjnym (ewidencyjnym) Wykonawcy, nale</w:t>
      </w:r>
      <w:r w:rsidR="00AD04D9">
        <w:rPr>
          <w:rFonts w:asciiTheme="minorHAnsi" w:hAnsiTheme="minorHAnsi"/>
          <w:sz w:val="22"/>
          <w:szCs w:val="22"/>
        </w:rPr>
        <w:t>ż</w:t>
      </w:r>
      <w:r w:rsidRPr="008A306C">
        <w:rPr>
          <w:rFonts w:asciiTheme="minorHAnsi" w:hAnsiTheme="minorHAnsi"/>
          <w:sz w:val="22"/>
          <w:szCs w:val="22"/>
        </w:rPr>
        <w:t>y do oferty doł</w:t>
      </w:r>
      <w:r w:rsidRPr="008A306C">
        <w:rPr>
          <w:rFonts w:asciiTheme="minorHAnsi" w:hAnsiTheme="minorHAnsi" w:hint="eastAsia"/>
          <w:sz w:val="22"/>
          <w:szCs w:val="22"/>
        </w:rPr>
        <w:t>ą</w:t>
      </w:r>
      <w:r w:rsidRPr="008A306C">
        <w:rPr>
          <w:rFonts w:asciiTheme="minorHAnsi" w:hAnsiTheme="minorHAnsi"/>
          <w:sz w:val="22"/>
          <w:szCs w:val="22"/>
        </w:rPr>
        <w:t>czy</w:t>
      </w:r>
      <w:r w:rsidRPr="008A306C">
        <w:rPr>
          <w:rFonts w:asciiTheme="minorHAnsi" w:hAnsiTheme="minorHAnsi" w:hint="eastAsia"/>
          <w:sz w:val="22"/>
          <w:szCs w:val="22"/>
        </w:rPr>
        <w:t>ć</w:t>
      </w:r>
      <w:r w:rsidRPr="008A306C">
        <w:rPr>
          <w:rFonts w:asciiTheme="minorHAnsi" w:hAnsiTheme="minorHAnsi"/>
          <w:sz w:val="22"/>
          <w:szCs w:val="22"/>
        </w:rPr>
        <w:t xml:space="preserve"> stosowne</w:t>
      </w:r>
      <w:r w:rsidR="00AD04D9">
        <w:rPr>
          <w:rFonts w:asciiTheme="minorHAnsi" w:hAnsiTheme="minorHAnsi"/>
          <w:sz w:val="22"/>
          <w:szCs w:val="22"/>
        </w:rPr>
        <w:t xml:space="preserve"> </w:t>
      </w:r>
      <w:r w:rsidRPr="008A306C">
        <w:rPr>
          <w:rFonts w:asciiTheme="minorHAnsi" w:hAnsiTheme="minorHAnsi"/>
          <w:sz w:val="22"/>
          <w:szCs w:val="22"/>
        </w:rPr>
        <w:t>pełnomocnictwo.</w:t>
      </w:r>
    </w:p>
    <w:p w:rsidR="00981EBD" w:rsidRDefault="008A306C" w:rsidP="007B5086">
      <w:pPr>
        <w:numPr>
          <w:ilvl w:val="0"/>
          <w:numId w:val="104"/>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8A306C">
        <w:rPr>
          <w:rFonts w:asciiTheme="minorHAnsi" w:hAnsiTheme="minorHAnsi"/>
          <w:sz w:val="22"/>
          <w:szCs w:val="22"/>
        </w:rPr>
        <w:t>Pełnomocnictwo powinno by</w:t>
      </w:r>
      <w:r w:rsidRPr="008A306C">
        <w:rPr>
          <w:rFonts w:asciiTheme="minorHAnsi" w:hAnsiTheme="minorHAnsi" w:hint="eastAsia"/>
          <w:sz w:val="22"/>
          <w:szCs w:val="22"/>
        </w:rPr>
        <w:t>ć</w:t>
      </w:r>
      <w:r w:rsidRPr="008A306C">
        <w:rPr>
          <w:rFonts w:asciiTheme="minorHAnsi" w:hAnsiTheme="minorHAnsi"/>
          <w:sz w:val="22"/>
          <w:szCs w:val="22"/>
        </w:rPr>
        <w:t xml:space="preserve"> przedstawione w formie oryginału lub kopii po</w:t>
      </w:r>
      <w:r w:rsidRPr="008A306C">
        <w:rPr>
          <w:rFonts w:asciiTheme="minorHAnsi" w:hAnsiTheme="minorHAnsi" w:hint="eastAsia"/>
          <w:sz w:val="22"/>
          <w:szCs w:val="22"/>
        </w:rPr>
        <w:t>ś</w:t>
      </w:r>
      <w:r w:rsidRPr="008A306C">
        <w:rPr>
          <w:rFonts w:asciiTheme="minorHAnsi" w:hAnsiTheme="minorHAnsi"/>
          <w:sz w:val="22"/>
          <w:szCs w:val="22"/>
        </w:rPr>
        <w:t>wiadczonej za</w:t>
      </w:r>
      <w:r w:rsidR="00AD04D9">
        <w:rPr>
          <w:rFonts w:asciiTheme="minorHAnsi" w:hAnsiTheme="minorHAnsi"/>
          <w:sz w:val="22"/>
          <w:szCs w:val="22"/>
        </w:rPr>
        <w:t xml:space="preserve"> </w:t>
      </w:r>
      <w:r w:rsidRPr="00AD04D9">
        <w:rPr>
          <w:rFonts w:asciiTheme="minorHAnsi" w:hAnsiTheme="minorHAnsi"/>
          <w:sz w:val="22"/>
          <w:szCs w:val="22"/>
        </w:rPr>
        <w:t>zgodno</w:t>
      </w:r>
      <w:r w:rsidRPr="00AD04D9">
        <w:rPr>
          <w:rFonts w:asciiTheme="minorHAnsi" w:hAnsiTheme="minorHAnsi" w:hint="eastAsia"/>
          <w:sz w:val="22"/>
          <w:szCs w:val="22"/>
        </w:rPr>
        <w:t>ść</w:t>
      </w:r>
      <w:r w:rsidRPr="00AD04D9">
        <w:rPr>
          <w:rFonts w:asciiTheme="minorHAnsi" w:hAnsiTheme="minorHAnsi"/>
          <w:sz w:val="22"/>
          <w:szCs w:val="22"/>
        </w:rPr>
        <w:t xml:space="preserve"> z oryginałem przez notariusza.</w:t>
      </w:r>
      <w:r w:rsidR="00AD04D9" w:rsidRPr="00AD04D9">
        <w:rPr>
          <w:rFonts w:asciiTheme="minorHAnsi" w:hAnsiTheme="minorHAnsi"/>
          <w:sz w:val="22"/>
          <w:szCs w:val="22"/>
        </w:rPr>
        <w:t xml:space="preserve"> </w:t>
      </w:r>
    </w:p>
    <w:p w:rsidR="00541B0D" w:rsidRPr="00AD04D9" w:rsidRDefault="00541B0D" w:rsidP="007B5086">
      <w:pPr>
        <w:numPr>
          <w:ilvl w:val="0"/>
          <w:numId w:val="104"/>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AD04D9">
        <w:rPr>
          <w:rFonts w:asciiTheme="minorHAnsi" w:hAnsiTheme="minorHAnsi"/>
          <w:sz w:val="22"/>
          <w:szCs w:val="22"/>
        </w:rPr>
        <w:t>Wszystkie dokumenty i oświadczenia sporządzone w języku obcym należy złożyć wraz z tłumaczeniem na język polski.</w:t>
      </w:r>
    </w:p>
    <w:p w:rsidR="00541B0D" w:rsidRPr="00D73B4D" w:rsidRDefault="00541B0D" w:rsidP="007B5086">
      <w:pPr>
        <w:numPr>
          <w:ilvl w:val="0"/>
          <w:numId w:val="104"/>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Dopuszcza się używanie w oświadczeniach, ofercie oraz innych dokumentach określeń obcojęzycznych w zakresie określonym w art. 11 ustawy z dnia 7 października 1999 r. </w:t>
      </w:r>
      <w:r w:rsidR="007121B9">
        <w:rPr>
          <w:rFonts w:asciiTheme="minorHAnsi" w:hAnsiTheme="minorHAnsi"/>
          <w:sz w:val="22"/>
          <w:szCs w:val="22"/>
        </w:rPr>
        <w:t>o języku polskim (Dz. U. z 2011</w:t>
      </w:r>
      <w:r w:rsidRPr="00D73B4D">
        <w:rPr>
          <w:rFonts w:asciiTheme="minorHAnsi" w:hAnsiTheme="minorHAnsi"/>
          <w:sz w:val="22"/>
          <w:szCs w:val="22"/>
        </w:rPr>
        <w:t>r.</w:t>
      </w:r>
      <w:r w:rsidR="007121B9">
        <w:rPr>
          <w:rFonts w:asciiTheme="minorHAnsi" w:hAnsiTheme="minorHAnsi"/>
          <w:sz w:val="22"/>
          <w:szCs w:val="22"/>
        </w:rPr>
        <w:t>,</w:t>
      </w:r>
      <w:r w:rsidRPr="00D73B4D">
        <w:rPr>
          <w:rFonts w:asciiTheme="minorHAnsi" w:hAnsiTheme="minorHAnsi"/>
          <w:sz w:val="22"/>
          <w:szCs w:val="22"/>
        </w:rPr>
        <w:t xml:space="preserve"> Nr 43, poz. 224 z późn. zm.).</w:t>
      </w:r>
    </w:p>
    <w:p w:rsidR="00541B0D" w:rsidRPr="00D73B4D" w:rsidRDefault="00541B0D" w:rsidP="007B5086">
      <w:pPr>
        <w:numPr>
          <w:ilvl w:val="0"/>
          <w:numId w:val="104"/>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Zaleca się, by wszelkie poprawki lub zmiany w tekście oferty były parafowane własnoręcznie przez osobę/y podpisujące ofertę.</w:t>
      </w:r>
    </w:p>
    <w:p w:rsidR="00541B0D" w:rsidRPr="00D73B4D" w:rsidRDefault="001F5A22" w:rsidP="007B5086">
      <w:pPr>
        <w:numPr>
          <w:ilvl w:val="0"/>
          <w:numId w:val="104"/>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color w:val="000000"/>
          <w:sz w:val="22"/>
          <w:szCs w:val="22"/>
        </w:rPr>
      </w:pPr>
      <w:r w:rsidRPr="00D73B4D">
        <w:rPr>
          <w:rFonts w:asciiTheme="minorHAnsi" w:hAnsiTheme="minorHAnsi"/>
          <w:sz w:val="22"/>
          <w:szCs w:val="22"/>
        </w:rPr>
        <w:t xml:space="preserve">Formularz oferty </w:t>
      </w:r>
      <w:r w:rsidR="00541B0D" w:rsidRPr="00D73B4D">
        <w:rPr>
          <w:rFonts w:asciiTheme="minorHAnsi" w:hAnsiTheme="minorHAnsi"/>
          <w:sz w:val="22"/>
          <w:szCs w:val="22"/>
        </w:rPr>
        <w:t>wraz z załącznikami, należy złożyć w miejscu</w:t>
      </w:r>
      <w:r w:rsidR="00541B0D" w:rsidRPr="00D73B4D">
        <w:rPr>
          <w:rFonts w:asciiTheme="minorHAnsi" w:hAnsiTheme="minorHAnsi"/>
          <w:color w:val="000000"/>
          <w:sz w:val="22"/>
          <w:szCs w:val="22"/>
        </w:rPr>
        <w:t xml:space="preserve"> wskazanym w SIWZ, w zamkniętej kopercie/opakowaniu, w sposób zabezpieczający nienaruszalność do terminu otwarcia ofert.</w:t>
      </w:r>
    </w:p>
    <w:p w:rsidR="00541B0D" w:rsidRDefault="00541B0D" w:rsidP="007B5086">
      <w:pPr>
        <w:tabs>
          <w:tab w:val="left" w:pos="284"/>
        </w:tabs>
        <w:contextualSpacing/>
        <w:jc w:val="both"/>
        <w:rPr>
          <w:rFonts w:asciiTheme="minorHAnsi" w:hAnsiTheme="minorHAnsi"/>
          <w:sz w:val="22"/>
          <w:szCs w:val="22"/>
        </w:rPr>
      </w:pPr>
      <w:r w:rsidRPr="00D73B4D">
        <w:rPr>
          <w:rFonts w:asciiTheme="minorHAnsi" w:hAnsiTheme="minorHAnsi"/>
          <w:sz w:val="22"/>
          <w:szCs w:val="22"/>
        </w:rPr>
        <w:t>Koperta/opakowanie z ofertą ma posiadać następujące oznaczenie:</w:t>
      </w:r>
    </w:p>
    <w:p w:rsidR="00666968" w:rsidRDefault="00666968" w:rsidP="00C17986">
      <w:pPr>
        <w:ind w:left="284" w:firstLine="76"/>
        <w:contextualSpacing/>
        <w:jc w:val="both"/>
        <w:rPr>
          <w:rFonts w:asciiTheme="minorHAnsi" w:hAnsiTheme="minorHAnsi"/>
          <w:iCs/>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9"/>
      </w:tblGrid>
      <w:tr w:rsidR="00E52FA1" w:rsidRPr="00BF33DE" w:rsidTr="00721157">
        <w:tc>
          <w:tcPr>
            <w:tcW w:w="8469" w:type="dxa"/>
          </w:tcPr>
          <w:p w:rsidR="00E52FA1" w:rsidRPr="00BF33DE" w:rsidRDefault="00E52FA1" w:rsidP="00D75A85">
            <w:pPr>
              <w:tabs>
                <w:tab w:val="num" w:pos="990"/>
              </w:tabs>
              <w:spacing w:before="120"/>
              <w:ind w:firstLine="176"/>
              <w:jc w:val="both"/>
              <w:rPr>
                <w:rFonts w:asciiTheme="minorHAnsi" w:hAnsiTheme="minorHAnsi" w:cs="Arial"/>
                <w:sz w:val="22"/>
                <w:szCs w:val="22"/>
              </w:rPr>
            </w:pPr>
            <w:r w:rsidRPr="00BF33DE">
              <w:rPr>
                <w:rFonts w:asciiTheme="minorHAnsi" w:hAnsiTheme="minorHAnsi" w:cs="Arial"/>
                <w:sz w:val="22"/>
                <w:szCs w:val="22"/>
              </w:rPr>
              <w:t xml:space="preserve">nazwę i adres </w:t>
            </w:r>
            <w:r w:rsidRPr="00BF33DE">
              <w:rPr>
                <w:rFonts w:asciiTheme="minorHAnsi" w:hAnsiTheme="minorHAnsi" w:cs="Arial"/>
                <w:b/>
                <w:sz w:val="22"/>
                <w:szCs w:val="22"/>
              </w:rPr>
              <w:t>Wykonawcy;</w:t>
            </w:r>
          </w:p>
          <w:p w:rsidR="00E52FA1" w:rsidRPr="00BF33DE" w:rsidRDefault="00E52FA1" w:rsidP="00D75A85">
            <w:pPr>
              <w:tabs>
                <w:tab w:val="num" w:pos="990"/>
              </w:tabs>
              <w:spacing w:before="120"/>
              <w:ind w:left="176"/>
              <w:jc w:val="both"/>
              <w:rPr>
                <w:rFonts w:asciiTheme="minorHAnsi" w:hAnsiTheme="minorHAnsi" w:cs="Arial"/>
                <w:sz w:val="22"/>
                <w:szCs w:val="22"/>
              </w:rPr>
            </w:pPr>
            <w:r w:rsidRPr="00BF33DE">
              <w:rPr>
                <w:rFonts w:asciiTheme="minorHAnsi" w:hAnsiTheme="minorHAnsi" w:cs="Arial"/>
                <w:sz w:val="22"/>
                <w:szCs w:val="22"/>
              </w:rPr>
              <w:t xml:space="preserve">nazwę i adres </w:t>
            </w:r>
            <w:r w:rsidRPr="00BF33DE">
              <w:rPr>
                <w:rFonts w:asciiTheme="minorHAnsi" w:hAnsiTheme="minorHAnsi" w:cs="Arial"/>
                <w:b/>
                <w:sz w:val="22"/>
                <w:szCs w:val="22"/>
              </w:rPr>
              <w:t>Zamawiającego:</w:t>
            </w:r>
          </w:p>
          <w:p w:rsidR="00E52FA1" w:rsidRPr="00BF33DE" w:rsidRDefault="00E52FA1" w:rsidP="00721157">
            <w:pPr>
              <w:ind w:left="176"/>
              <w:jc w:val="center"/>
              <w:outlineLvl w:val="0"/>
              <w:rPr>
                <w:rFonts w:asciiTheme="minorHAnsi" w:hAnsiTheme="minorHAnsi" w:cs="Arial"/>
                <w:sz w:val="22"/>
                <w:szCs w:val="22"/>
              </w:rPr>
            </w:pPr>
            <w:r>
              <w:rPr>
                <w:rFonts w:asciiTheme="minorHAnsi" w:hAnsiTheme="minorHAnsi" w:cs="Arial"/>
                <w:sz w:val="22"/>
                <w:szCs w:val="22"/>
              </w:rPr>
              <w:t xml:space="preserve">Gmina </w:t>
            </w:r>
            <w:r w:rsidR="008E3C7D">
              <w:rPr>
                <w:rFonts w:asciiTheme="minorHAnsi" w:hAnsiTheme="minorHAnsi" w:cs="Arial"/>
                <w:sz w:val="22"/>
                <w:szCs w:val="22"/>
              </w:rPr>
              <w:t>Bartoszyce</w:t>
            </w:r>
          </w:p>
          <w:p w:rsidR="00E52FA1" w:rsidRPr="00E52FA1" w:rsidRDefault="00E52FA1" w:rsidP="00E52FA1">
            <w:pPr>
              <w:ind w:left="176"/>
              <w:jc w:val="center"/>
              <w:outlineLvl w:val="0"/>
              <w:rPr>
                <w:rFonts w:asciiTheme="minorHAnsi" w:hAnsiTheme="minorHAnsi" w:cs="Arial"/>
                <w:sz w:val="22"/>
                <w:szCs w:val="22"/>
              </w:rPr>
            </w:pPr>
            <w:r>
              <w:rPr>
                <w:rFonts w:asciiTheme="minorHAnsi" w:hAnsiTheme="minorHAnsi" w:cs="Arial"/>
                <w:sz w:val="22"/>
                <w:szCs w:val="22"/>
              </w:rPr>
              <w:t xml:space="preserve"> </w:t>
            </w:r>
            <w:r w:rsidR="008E3C7D">
              <w:rPr>
                <w:rFonts w:asciiTheme="minorHAnsi" w:hAnsiTheme="minorHAnsi" w:cs="Arial"/>
                <w:sz w:val="22"/>
                <w:szCs w:val="22"/>
              </w:rPr>
              <w:t>Plac Zwycięstwa 2</w:t>
            </w:r>
            <w:r>
              <w:rPr>
                <w:rFonts w:asciiTheme="minorHAnsi" w:hAnsiTheme="minorHAnsi" w:cs="Arial"/>
                <w:sz w:val="22"/>
                <w:szCs w:val="22"/>
              </w:rPr>
              <w:t xml:space="preserve">, </w:t>
            </w:r>
            <w:r w:rsidR="008E3C7D">
              <w:rPr>
                <w:rFonts w:asciiTheme="minorHAnsi" w:hAnsiTheme="minorHAnsi" w:cs="Arial"/>
                <w:sz w:val="22"/>
                <w:szCs w:val="22"/>
              </w:rPr>
              <w:t>11-200 Bartoszyce</w:t>
            </w:r>
          </w:p>
          <w:p w:rsidR="00E52FA1" w:rsidRPr="00BF33DE" w:rsidRDefault="00E52FA1" w:rsidP="00721157">
            <w:pPr>
              <w:ind w:left="176"/>
              <w:jc w:val="center"/>
              <w:outlineLvl w:val="0"/>
              <w:rPr>
                <w:rFonts w:asciiTheme="minorHAnsi" w:hAnsiTheme="minorHAnsi" w:cs="Arial"/>
                <w:sz w:val="22"/>
                <w:szCs w:val="22"/>
              </w:rPr>
            </w:pPr>
            <w:r w:rsidRPr="00BF33DE">
              <w:rPr>
                <w:rFonts w:asciiTheme="minorHAnsi" w:hAnsiTheme="minorHAnsi" w:cs="Arial"/>
                <w:sz w:val="22"/>
                <w:szCs w:val="22"/>
              </w:rPr>
              <w:t xml:space="preserve"> </w:t>
            </w:r>
          </w:p>
          <w:p w:rsidR="00E52FA1" w:rsidRPr="00BF33DE" w:rsidRDefault="00E52FA1" w:rsidP="00721157">
            <w:pPr>
              <w:ind w:left="176"/>
              <w:jc w:val="center"/>
              <w:outlineLvl w:val="0"/>
              <w:rPr>
                <w:rFonts w:asciiTheme="minorHAnsi" w:hAnsiTheme="minorHAnsi" w:cs="Arial"/>
                <w:sz w:val="22"/>
                <w:szCs w:val="22"/>
              </w:rPr>
            </w:pPr>
            <w:r w:rsidRPr="00BF33DE">
              <w:rPr>
                <w:rFonts w:asciiTheme="minorHAnsi" w:hAnsiTheme="minorHAnsi" w:cs="Arial"/>
                <w:sz w:val="22"/>
                <w:szCs w:val="22"/>
              </w:rPr>
              <w:t>oznaczenie:</w:t>
            </w:r>
          </w:p>
          <w:p w:rsidR="00E52FA1" w:rsidRDefault="00E52FA1" w:rsidP="00721157">
            <w:pPr>
              <w:tabs>
                <w:tab w:val="right" w:pos="9072"/>
              </w:tabs>
              <w:ind w:left="176"/>
              <w:jc w:val="both"/>
              <w:rPr>
                <w:rFonts w:asciiTheme="minorHAnsi" w:hAnsiTheme="minorHAnsi" w:cs="Arial"/>
                <w:b/>
                <w:i/>
                <w:sz w:val="22"/>
                <w:szCs w:val="22"/>
              </w:rPr>
            </w:pPr>
            <w:r w:rsidRPr="00BF33DE">
              <w:rPr>
                <w:rFonts w:asciiTheme="minorHAnsi" w:hAnsiTheme="minorHAnsi" w:cs="Arial"/>
                <w:b/>
                <w:i/>
                <w:sz w:val="22"/>
                <w:szCs w:val="22"/>
              </w:rPr>
              <w:t xml:space="preserve">Oferta w postępowaniu na: „Kompleksowe ubezpieczenie mienia i </w:t>
            </w:r>
            <w:r>
              <w:rPr>
                <w:rFonts w:asciiTheme="minorHAnsi" w:hAnsiTheme="minorHAnsi" w:cs="Arial"/>
                <w:b/>
                <w:i/>
                <w:sz w:val="22"/>
                <w:szCs w:val="22"/>
              </w:rPr>
              <w:t xml:space="preserve">odpowiedzialności cywilnej Gminy </w:t>
            </w:r>
            <w:r w:rsidR="008E3C7D">
              <w:rPr>
                <w:rFonts w:asciiTheme="minorHAnsi" w:hAnsiTheme="minorHAnsi" w:cs="Arial"/>
                <w:b/>
                <w:i/>
                <w:sz w:val="22"/>
                <w:szCs w:val="22"/>
              </w:rPr>
              <w:t>Bartoszyce</w:t>
            </w:r>
            <w:r>
              <w:rPr>
                <w:rFonts w:asciiTheme="minorHAnsi" w:hAnsiTheme="minorHAnsi" w:cs="Arial"/>
                <w:b/>
                <w:i/>
                <w:sz w:val="22"/>
                <w:szCs w:val="22"/>
              </w:rPr>
              <w:t xml:space="preserve"> i jej jednostek organizacyjnych”</w:t>
            </w:r>
            <w:r w:rsidR="008E3C7D">
              <w:rPr>
                <w:rFonts w:asciiTheme="minorHAnsi" w:hAnsiTheme="minorHAnsi" w:cs="Arial"/>
                <w:b/>
                <w:i/>
                <w:sz w:val="22"/>
                <w:szCs w:val="22"/>
              </w:rPr>
              <w:t>.</w:t>
            </w:r>
          </w:p>
          <w:p w:rsidR="00E52FA1" w:rsidRPr="00BF33DE" w:rsidRDefault="00E52FA1" w:rsidP="00721157">
            <w:pPr>
              <w:tabs>
                <w:tab w:val="right" w:pos="9072"/>
              </w:tabs>
              <w:ind w:left="176"/>
              <w:jc w:val="both"/>
              <w:rPr>
                <w:rFonts w:asciiTheme="minorHAnsi" w:hAnsiTheme="minorHAnsi" w:cs="Arial"/>
                <w:b/>
                <w:bCs/>
                <w:i/>
                <w:sz w:val="22"/>
                <w:szCs w:val="22"/>
              </w:rPr>
            </w:pPr>
            <w:r>
              <w:rPr>
                <w:rFonts w:asciiTheme="minorHAnsi" w:hAnsiTheme="minorHAnsi" w:cs="Arial"/>
                <w:b/>
                <w:i/>
                <w:sz w:val="22"/>
                <w:szCs w:val="22"/>
              </w:rPr>
              <w:t>Część ……….</w:t>
            </w:r>
          </w:p>
          <w:p w:rsidR="00E52FA1" w:rsidRPr="00BF33DE" w:rsidRDefault="00E52FA1" w:rsidP="00721157">
            <w:pPr>
              <w:tabs>
                <w:tab w:val="right" w:pos="9072"/>
              </w:tabs>
              <w:ind w:left="176"/>
              <w:jc w:val="both"/>
              <w:rPr>
                <w:rFonts w:asciiTheme="minorHAnsi" w:hAnsiTheme="minorHAnsi" w:cs="Arial"/>
                <w:i/>
                <w:sz w:val="22"/>
                <w:szCs w:val="22"/>
              </w:rPr>
            </w:pPr>
            <w:r w:rsidRPr="00BF33DE">
              <w:rPr>
                <w:rFonts w:asciiTheme="minorHAnsi" w:hAnsiTheme="minorHAnsi" w:cs="Arial"/>
                <w:b/>
                <w:i/>
                <w:sz w:val="22"/>
                <w:szCs w:val="22"/>
              </w:rPr>
              <w:t xml:space="preserve">Nie otwierać przed </w:t>
            </w:r>
            <w:r w:rsidRPr="00BF33DE">
              <w:rPr>
                <w:rFonts w:asciiTheme="minorHAnsi" w:hAnsiTheme="minorHAnsi" w:cs="Arial"/>
                <w:i/>
                <w:sz w:val="22"/>
                <w:szCs w:val="22"/>
              </w:rPr>
              <w:t>: /należy podać dzień i godzinę otwarcia ofert/</w:t>
            </w:r>
          </w:p>
        </w:tc>
      </w:tr>
    </w:tbl>
    <w:p w:rsidR="00E52FA1" w:rsidRPr="00D73B4D" w:rsidRDefault="00E52FA1" w:rsidP="00C17986">
      <w:pPr>
        <w:ind w:left="284" w:firstLine="76"/>
        <w:contextualSpacing/>
        <w:jc w:val="both"/>
        <w:rPr>
          <w:rFonts w:asciiTheme="minorHAnsi" w:hAnsiTheme="minorHAnsi"/>
          <w:iCs/>
          <w:sz w:val="22"/>
          <w:szCs w:val="22"/>
        </w:rPr>
      </w:pPr>
    </w:p>
    <w:p w:rsidR="00541B0D" w:rsidRPr="00D73B4D" w:rsidRDefault="00541B0D" w:rsidP="007B5086">
      <w:pPr>
        <w:numPr>
          <w:ilvl w:val="0"/>
          <w:numId w:val="104"/>
        </w:numPr>
        <w:tabs>
          <w:tab w:val="left" w:pos="142"/>
          <w:tab w:val="left" w:pos="426"/>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„Zmiana” (</w:t>
      </w:r>
      <w:r w:rsidR="00D73D42">
        <w:rPr>
          <w:rFonts w:asciiTheme="minorHAnsi" w:hAnsiTheme="minorHAnsi"/>
          <w:sz w:val="22"/>
          <w:szCs w:val="22"/>
        </w:rPr>
        <w:t>oprócz oznakowania jak w ust. </w:t>
      </w:r>
      <w:r w:rsidR="00981EBD">
        <w:rPr>
          <w:rFonts w:asciiTheme="minorHAnsi" w:hAnsiTheme="minorHAnsi"/>
          <w:sz w:val="22"/>
          <w:szCs w:val="22"/>
        </w:rPr>
        <w:t>10</w:t>
      </w:r>
      <w:r w:rsidRPr="00D73B4D">
        <w:rPr>
          <w:rFonts w:asciiTheme="minorHAnsi" w:hAnsiTheme="minorHAnsi"/>
          <w:sz w:val="22"/>
          <w:szCs w:val="22"/>
        </w:rPr>
        <w:t>). Oferta zmieniająca wcześniej złożoną ofertę musi jednoznacznie wskazywać, które postanowienia wcześniej złożonej oferty zostały zmienione.</w:t>
      </w:r>
    </w:p>
    <w:p w:rsidR="00541B0D" w:rsidRPr="00D73B4D" w:rsidRDefault="00541B0D" w:rsidP="007B5086">
      <w:pPr>
        <w:numPr>
          <w:ilvl w:val="0"/>
          <w:numId w:val="104"/>
        </w:numPr>
        <w:tabs>
          <w:tab w:val="left" w:pos="142"/>
          <w:tab w:val="left" w:pos="426"/>
        </w:tabs>
        <w:overflowPunct w:val="0"/>
        <w:autoSpaceDE w:val="0"/>
        <w:autoSpaceDN w:val="0"/>
        <w:adjustRightInd w:val="0"/>
        <w:spacing w:line="280" w:lineRule="exact"/>
        <w:ind w:left="0" w:firstLine="0"/>
        <w:contextualSpacing/>
        <w:jc w:val="both"/>
        <w:textAlignment w:val="baseline"/>
        <w:rPr>
          <w:rFonts w:asciiTheme="minorHAnsi" w:hAnsiTheme="minorHAnsi"/>
          <w:color w:val="000000"/>
          <w:sz w:val="22"/>
          <w:szCs w:val="22"/>
        </w:rPr>
      </w:pPr>
      <w:r w:rsidRPr="00D73B4D">
        <w:rPr>
          <w:rFonts w:asciiTheme="minorHAnsi" w:hAnsiTheme="minorHAnsi"/>
          <w:sz w:val="22"/>
          <w:szCs w:val="22"/>
        </w:rPr>
        <w:t>Przed upływem terminu składania ofert Wykonawca może wycofać złożoną ofertę.</w:t>
      </w:r>
      <w:r w:rsidR="00B65D3A" w:rsidRPr="00D73B4D">
        <w:rPr>
          <w:rFonts w:asciiTheme="minorHAnsi" w:hAnsiTheme="minorHAnsi"/>
          <w:sz w:val="22"/>
          <w:szCs w:val="22"/>
        </w:rPr>
        <w:t xml:space="preserve"> </w:t>
      </w:r>
      <w:r w:rsidRPr="00D73B4D">
        <w:rPr>
          <w:rFonts w:asciiTheme="minorHAnsi" w:hAnsiTheme="minorHAnsi"/>
          <w:sz w:val="22"/>
          <w:szCs w:val="22"/>
        </w:rPr>
        <w:t>W tym celu Wykonawca złoży Zamawiającemu pisemne powiadomienie o wycofaniu oferty, podpisane przez osobę/y/ upoważnione do reprezentowania Wykonawcy (wraz z dołączonym aktualnym odpisem z</w:t>
      </w:r>
      <w:r w:rsidR="00B65D3A" w:rsidRPr="00D73B4D">
        <w:rPr>
          <w:rFonts w:asciiTheme="minorHAnsi" w:hAnsiTheme="minorHAnsi"/>
          <w:sz w:val="22"/>
          <w:szCs w:val="22"/>
        </w:rPr>
        <w:t xml:space="preserve"> </w:t>
      </w:r>
      <w:r w:rsidRPr="00D73B4D">
        <w:rPr>
          <w:rFonts w:asciiTheme="minorHAnsi" w:hAnsiTheme="minorHAnsi"/>
          <w:sz w:val="22"/>
          <w:szCs w:val="22"/>
        </w:rPr>
        <w:t>właściwego rejestru Wykonawcy). Zamawiający zwróci Wykonawcy jego ofertę, bezpośrednio do rąk osoby upoważnionej przez Wykonawcę – za pokwitowaniem odbioru lub</w:t>
      </w:r>
      <w:r w:rsidRPr="00D73B4D">
        <w:rPr>
          <w:rFonts w:asciiTheme="minorHAnsi" w:hAnsiTheme="minorHAnsi"/>
          <w:color w:val="000000"/>
          <w:sz w:val="22"/>
          <w:szCs w:val="22"/>
        </w:rPr>
        <w:t xml:space="preserve"> prześle na adres wskazany w</w:t>
      </w:r>
      <w:r w:rsidR="00B65D3A" w:rsidRPr="00D73B4D">
        <w:rPr>
          <w:rFonts w:asciiTheme="minorHAnsi" w:hAnsiTheme="minorHAnsi"/>
          <w:color w:val="000000"/>
          <w:sz w:val="22"/>
          <w:szCs w:val="22"/>
        </w:rPr>
        <w:t xml:space="preserve"> </w:t>
      </w:r>
      <w:r w:rsidRPr="00D73B4D">
        <w:rPr>
          <w:rFonts w:asciiTheme="minorHAnsi" w:hAnsiTheme="minorHAnsi"/>
          <w:color w:val="000000"/>
          <w:sz w:val="22"/>
          <w:szCs w:val="22"/>
        </w:rPr>
        <w:t>piśmie.</w:t>
      </w:r>
    </w:p>
    <w:p w:rsidR="005B56DF" w:rsidRPr="00D73B4D" w:rsidRDefault="005B56DF" w:rsidP="00C17986">
      <w:pPr>
        <w:pStyle w:val="Akapitzlist"/>
        <w:ind w:left="709"/>
        <w:contextualSpacing/>
        <w:jc w:val="both"/>
        <w:rPr>
          <w:rFonts w:asciiTheme="minorHAnsi" w:hAnsiTheme="minorHAnsi"/>
          <w:i/>
          <w:iCs/>
          <w:sz w:val="22"/>
          <w:szCs w:val="22"/>
        </w:rPr>
      </w:pPr>
    </w:p>
    <w:p w:rsidR="005B56DF" w:rsidRPr="00D73B4D" w:rsidRDefault="00144D0E" w:rsidP="00C17986">
      <w:pPr>
        <w:shd w:val="clear" w:color="auto" w:fill="A6A6A6"/>
        <w:contextualSpacing/>
        <w:rPr>
          <w:rFonts w:asciiTheme="minorHAnsi" w:hAnsiTheme="minorHAnsi"/>
          <w:b/>
          <w:bCs/>
          <w:sz w:val="22"/>
          <w:szCs w:val="22"/>
        </w:rPr>
      </w:pPr>
      <w:r w:rsidRPr="00D73B4D">
        <w:rPr>
          <w:rFonts w:asciiTheme="minorHAnsi" w:hAnsiTheme="minorHAnsi"/>
          <w:b/>
          <w:bCs/>
          <w:sz w:val="22"/>
          <w:szCs w:val="22"/>
        </w:rPr>
        <w:t>Rozdz. X</w:t>
      </w:r>
      <w:r w:rsidR="005B56DF" w:rsidRPr="00D73B4D">
        <w:rPr>
          <w:rFonts w:asciiTheme="minorHAnsi" w:hAnsiTheme="minorHAnsi"/>
          <w:b/>
          <w:bCs/>
          <w:sz w:val="22"/>
          <w:szCs w:val="22"/>
        </w:rPr>
        <w:t>V</w:t>
      </w:r>
      <w:r w:rsidR="005B56DF" w:rsidRPr="00D73B4D">
        <w:rPr>
          <w:rFonts w:asciiTheme="minorHAnsi" w:hAnsiTheme="minorHAnsi"/>
          <w:b/>
          <w:bCs/>
          <w:sz w:val="22"/>
          <w:szCs w:val="22"/>
        </w:rPr>
        <w:tab/>
        <w:t>Miejsce i termin składania oraz otwarcia ofert.</w:t>
      </w:r>
    </w:p>
    <w:p w:rsidR="00F46F64" w:rsidRPr="00F46F64" w:rsidRDefault="005B56DF" w:rsidP="007B5086">
      <w:pPr>
        <w:numPr>
          <w:ilvl w:val="0"/>
          <w:numId w:val="65"/>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4F2A5E">
        <w:rPr>
          <w:rFonts w:asciiTheme="minorHAnsi" w:hAnsiTheme="minorHAnsi"/>
          <w:b/>
          <w:bCs/>
          <w:sz w:val="22"/>
          <w:szCs w:val="22"/>
        </w:rPr>
        <w:t>Miejsce składania ofert</w:t>
      </w:r>
      <w:r w:rsidRPr="004F2A5E">
        <w:rPr>
          <w:rFonts w:asciiTheme="minorHAnsi" w:hAnsiTheme="minorHAnsi"/>
          <w:sz w:val="22"/>
          <w:szCs w:val="22"/>
        </w:rPr>
        <w:t>:</w:t>
      </w:r>
      <w:r w:rsidRPr="004F2A5E">
        <w:rPr>
          <w:rFonts w:asciiTheme="minorHAnsi" w:hAnsiTheme="minorHAnsi"/>
          <w:sz w:val="22"/>
          <w:szCs w:val="22"/>
        </w:rPr>
        <w:tab/>
      </w:r>
      <w:r w:rsidR="004F2A5E" w:rsidRPr="00BE5C06">
        <w:rPr>
          <w:rFonts w:asciiTheme="minorHAnsi" w:hAnsiTheme="minorHAnsi"/>
          <w:sz w:val="22"/>
          <w:szCs w:val="22"/>
        </w:rPr>
        <w:t>Urząd</w:t>
      </w:r>
      <w:r w:rsidR="00F46F64" w:rsidRPr="00BE5C06">
        <w:rPr>
          <w:rFonts w:asciiTheme="minorHAnsi" w:hAnsiTheme="minorHAnsi"/>
          <w:sz w:val="22"/>
          <w:szCs w:val="22"/>
        </w:rPr>
        <w:t xml:space="preserve"> </w:t>
      </w:r>
      <w:r w:rsidR="00E52FA1" w:rsidRPr="00BE5C06">
        <w:rPr>
          <w:rFonts w:asciiTheme="minorHAnsi" w:hAnsiTheme="minorHAnsi"/>
          <w:sz w:val="22"/>
          <w:szCs w:val="22"/>
        </w:rPr>
        <w:t xml:space="preserve">Gminy </w:t>
      </w:r>
      <w:r w:rsidR="008E3C7D">
        <w:rPr>
          <w:rFonts w:asciiTheme="minorHAnsi" w:hAnsiTheme="minorHAnsi"/>
          <w:sz w:val="22"/>
          <w:szCs w:val="22"/>
        </w:rPr>
        <w:t>Bartoszyce</w:t>
      </w:r>
      <w:r w:rsidR="00E52FA1" w:rsidRPr="00BE5C06">
        <w:rPr>
          <w:rFonts w:asciiTheme="minorHAnsi" w:hAnsiTheme="minorHAnsi"/>
          <w:sz w:val="22"/>
          <w:szCs w:val="22"/>
        </w:rPr>
        <w:t>,</w:t>
      </w:r>
      <w:r w:rsidR="004F2A5E" w:rsidRPr="00BE5C06">
        <w:rPr>
          <w:rFonts w:asciiTheme="minorHAnsi" w:hAnsiTheme="minorHAnsi"/>
          <w:sz w:val="22"/>
          <w:szCs w:val="22"/>
        </w:rPr>
        <w:t xml:space="preserve"> </w:t>
      </w:r>
      <w:r w:rsidR="00F46F64" w:rsidRPr="00BE5C06">
        <w:rPr>
          <w:rFonts w:asciiTheme="minorHAnsi" w:hAnsiTheme="minorHAnsi"/>
          <w:sz w:val="22"/>
          <w:szCs w:val="22"/>
        </w:rPr>
        <w:t xml:space="preserve"> </w:t>
      </w:r>
      <w:r w:rsidR="008E3C7D">
        <w:rPr>
          <w:rFonts w:asciiTheme="minorHAnsi" w:hAnsiTheme="minorHAnsi" w:cs="Arial"/>
          <w:sz w:val="22"/>
          <w:szCs w:val="22"/>
        </w:rPr>
        <w:t>Plac Zwycięstwa 2</w:t>
      </w:r>
      <w:r w:rsidR="00E52FA1" w:rsidRPr="00BE5C06">
        <w:rPr>
          <w:rFonts w:asciiTheme="minorHAnsi" w:hAnsiTheme="minorHAnsi" w:cs="Arial"/>
          <w:sz w:val="22"/>
          <w:szCs w:val="22"/>
        </w:rPr>
        <w:t xml:space="preserve">, </w:t>
      </w:r>
      <w:r w:rsidR="008E3C7D">
        <w:rPr>
          <w:rFonts w:asciiTheme="minorHAnsi" w:hAnsiTheme="minorHAnsi" w:cs="Arial"/>
          <w:sz w:val="22"/>
          <w:szCs w:val="22"/>
        </w:rPr>
        <w:t>11-200 Bartoszyce</w:t>
      </w:r>
      <w:r w:rsidR="00E52FA1" w:rsidRPr="00BE5C06">
        <w:rPr>
          <w:rFonts w:asciiTheme="minorHAnsi" w:hAnsiTheme="minorHAnsi" w:cs="Arial"/>
          <w:sz w:val="22"/>
          <w:szCs w:val="22"/>
        </w:rPr>
        <w:t xml:space="preserve">, </w:t>
      </w:r>
      <w:r w:rsidR="005E6DBA">
        <w:rPr>
          <w:rFonts w:asciiTheme="minorHAnsi" w:hAnsiTheme="minorHAnsi" w:cs="Arial"/>
          <w:sz w:val="22"/>
          <w:szCs w:val="22"/>
          <w:highlight w:val="yellow"/>
        </w:rPr>
        <w:t>sekretariat</w:t>
      </w:r>
      <w:r w:rsidR="00270F44" w:rsidRPr="00BE5C06">
        <w:rPr>
          <w:rFonts w:asciiTheme="minorHAnsi" w:hAnsiTheme="minorHAnsi" w:cs="Arial"/>
          <w:sz w:val="22"/>
          <w:szCs w:val="22"/>
        </w:rPr>
        <w:t xml:space="preserve"> </w:t>
      </w:r>
      <w:r w:rsidR="005E6DBA">
        <w:rPr>
          <w:rFonts w:asciiTheme="minorHAnsi" w:hAnsiTheme="minorHAnsi" w:cs="Arial"/>
          <w:sz w:val="22"/>
          <w:szCs w:val="22"/>
        </w:rPr>
        <w:t xml:space="preserve"> </w:t>
      </w:r>
    </w:p>
    <w:p w:rsidR="005B56DF" w:rsidRPr="00F46F64" w:rsidRDefault="005B56DF" w:rsidP="007B5086">
      <w:pPr>
        <w:numPr>
          <w:ilvl w:val="0"/>
          <w:numId w:val="65"/>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F46F64">
        <w:rPr>
          <w:rFonts w:asciiTheme="minorHAnsi" w:hAnsiTheme="minorHAnsi"/>
          <w:b/>
          <w:sz w:val="22"/>
          <w:szCs w:val="22"/>
        </w:rPr>
        <w:t>Termin złożenia oferty:</w:t>
      </w:r>
      <w:r w:rsidRPr="00F46F64">
        <w:rPr>
          <w:rFonts w:asciiTheme="minorHAnsi" w:hAnsiTheme="minorHAnsi"/>
          <w:b/>
          <w:sz w:val="22"/>
          <w:szCs w:val="22"/>
        </w:rPr>
        <w:tab/>
      </w:r>
      <w:r w:rsidR="005E6DBA">
        <w:rPr>
          <w:rFonts w:asciiTheme="minorHAnsi" w:hAnsiTheme="minorHAnsi"/>
          <w:b/>
          <w:bCs/>
          <w:sz w:val="22"/>
          <w:szCs w:val="22"/>
          <w:highlight w:val="yellow"/>
        </w:rPr>
        <w:t>do dnia 6 października 2017 r.</w:t>
      </w:r>
      <w:r w:rsidRPr="00F46F64">
        <w:rPr>
          <w:rFonts w:asciiTheme="minorHAnsi" w:hAnsiTheme="minorHAnsi"/>
          <w:b/>
          <w:bCs/>
          <w:sz w:val="22"/>
          <w:szCs w:val="22"/>
          <w:highlight w:val="yellow"/>
        </w:rPr>
        <w:t xml:space="preserve"> do godziny</w:t>
      </w:r>
      <w:r w:rsidR="00270F44">
        <w:rPr>
          <w:rFonts w:asciiTheme="minorHAnsi" w:hAnsiTheme="minorHAnsi"/>
          <w:b/>
          <w:bCs/>
          <w:sz w:val="22"/>
          <w:szCs w:val="22"/>
        </w:rPr>
        <w:t xml:space="preserve"> </w:t>
      </w:r>
      <w:r w:rsidR="00270F44" w:rsidRPr="00270F44">
        <w:rPr>
          <w:rFonts w:asciiTheme="minorHAnsi" w:hAnsiTheme="minorHAnsi"/>
          <w:b/>
          <w:bCs/>
          <w:color w:val="FF0000"/>
          <w:sz w:val="22"/>
          <w:szCs w:val="22"/>
        </w:rPr>
        <w:t>11:00</w:t>
      </w:r>
    </w:p>
    <w:p w:rsidR="005B56DF" w:rsidRPr="004F2A5E" w:rsidRDefault="005B56DF" w:rsidP="007B5086">
      <w:pPr>
        <w:numPr>
          <w:ilvl w:val="0"/>
          <w:numId w:val="65"/>
        </w:numPr>
        <w:tabs>
          <w:tab w:val="left" w:pos="284"/>
          <w:tab w:val="left" w:pos="1985"/>
        </w:tabs>
        <w:overflowPunct w:val="0"/>
        <w:autoSpaceDE w:val="0"/>
        <w:autoSpaceDN w:val="0"/>
        <w:adjustRightInd w:val="0"/>
        <w:spacing w:line="280" w:lineRule="exact"/>
        <w:ind w:left="0" w:firstLine="0"/>
        <w:contextualSpacing/>
        <w:jc w:val="both"/>
        <w:textAlignment w:val="baseline"/>
        <w:rPr>
          <w:rFonts w:asciiTheme="minorHAnsi" w:hAnsiTheme="minorHAnsi"/>
          <w:b/>
          <w:sz w:val="22"/>
          <w:szCs w:val="22"/>
        </w:rPr>
      </w:pPr>
      <w:r w:rsidRPr="004F2A5E">
        <w:rPr>
          <w:rFonts w:asciiTheme="minorHAnsi" w:hAnsiTheme="minorHAnsi"/>
          <w:b/>
          <w:sz w:val="22"/>
          <w:szCs w:val="22"/>
        </w:rPr>
        <w:t>O</w:t>
      </w:r>
      <w:r w:rsidRPr="004F2A5E">
        <w:rPr>
          <w:rFonts w:asciiTheme="minorHAnsi" w:hAnsiTheme="minorHAnsi"/>
          <w:b/>
          <w:bCs/>
          <w:sz w:val="22"/>
          <w:szCs w:val="22"/>
        </w:rPr>
        <w:t>twarcie ofert:</w:t>
      </w:r>
      <w:r w:rsidRPr="004F2A5E">
        <w:rPr>
          <w:rFonts w:asciiTheme="minorHAnsi" w:hAnsiTheme="minorHAnsi"/>
          <w:b/>
          <w:bCs/>
          <w:sz w:val="22"/>
          <w:szCs w:val="22"/>
        </w:rPr>
        <w:tab/>
      </w:r>
      <w:r w:rsidR="00A46687" w:rsidRPr="004F2A5E">
        <w:rPr>
          <w:rFonts w:asciiTheme="minorHAnsi" w:hAnsiTheme="minorHAnsi"/>
          <w:b/>
          <w:bCs/>
          <w:sz w:val="22"/>
          <w:szCs w:val="22"/>
        </w:rPr>
        <w:t xml:space="preserve"> </w:t>
      </w:r>
      <w:r w:rsidRPr="00F46F64">
        <w:rPr>
          <w:rFonts w:asciiTheme="minorHAnsi" w:hAnsiTheme="minorHAnsi"/>
          <w:b/>
          <w:bCs/>
          <w:sz w:val="22"/>
          <w:szCs w:val="22"/>
          <w:highlight w:val="yellow"/>
        </w:rPr>
        <w:t>w dniu</w:t>
      </w:r>
      <w:r w:rsidR="005E6DBA">
        <w:rPr>
          <w:rFonts w:asciiTheme="minorHAnsi" w:hAnsiTheme="minorHAnsi"/>
          <w:b/>
          <w:bCs/>
          <w:sz w:val="22"/>
          <w:szCs w:val="22"/>
          <w:highlight w:val="yellow"/>
        </w:rPr>
        <w:t xml:space="preserve"> 6 października 2017 r.</w:t>
      </w:r>
      <w:r w:rsidR="004A4F5D">
        <w:rPr>
          <w:rFonts w:asciiTheme="minorHAnsi" w:hAnsiTheme="minorHAnsi"/>
          <w:b/>
          <w:bCs/>
          <w:sz w:val="22"/>
          <w:szCs w:val="22"/>
          <w:highlight w:val="yellow"/>
        </w:rPr>
        <w:t xml:space="preserve"> o godzinie</w:t>
      </w:r>
      <w:r w:rsidR="00270F44">
        <w:rPr>
          <w:rFonts w:asciiTheme="minorHAnsi" w:hAnsiTheme="minorHAnsi"/>
          <w:b/>
          <w:bCs/>
          <w:sz w:val="22"/>
          <w:szCs w:val="22"/>
        </w:rPr>
        <w:t xml:space="preserve"> </w:t>
      </w:r>
      <w:r w:rsidR="005E6DBA">
        <w:rPr>
          <w:rFonts w:asciiTheme="minorHAnsi" w:hAnsiTheme="minorHAnsi"/>
          <w:b/>
          <w:bCs/>
          <w:color w:val="FF0000"/>
          <w:sz w:val="22"/>
          <w:szCs w:val="22"/>
        </w:rPr>
        <w:t>12:30</w:t>
      </w:r>
    </w:p>
    <w:p w:rsidR="005B56DF" w:rsidRPr="00D73B4D" w:rsidRDefault="005B56DF" w:rsidP="007B5086">
      <w:pPr>
        <w:numPr>
          <w:ilvl w:val="0"/>
          <w:numId w:val="65"/>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Oferta złożona po terminie zostanie zwrócona, na zasadach określonych w art. 84 ust. 2 ustawy.</w:t>
      </w:r>
    </w:p>
    <w:p w:rsidR="005B56DF" w:rsidRPr="008E3C7D" w:rsidRDefault="004F2A5E" w:rsidP="007B5086">
      <w:pPr>
        <w:numPr>
          <w:ilvl w:val="0"/>
          <w:numId w:val="65"/>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Pr>
          <w:rFonts w:asciiTheme="minorHAnsi" w:hAnsiTheme="minorHAnsi"/>
          <w:sz w:val="22"/>
          <w:szCs w:val="22"/>
        </w:rPr>
        <w:t xml:space="preserve">Otwarcie ofert </w:t>
      </w:r>
      <w:r w:rsidRPr="00BE5C06">
        <w:rPr>
          <w:rFonts w:asciiTheme="minorHAnsi" w:hAnsiTheme="minorHAnsi"/>
          <w:sz w:val="22"/>
          <w:szCs w:val="22"/>
        </w:rPr>
        <w:t xml:space="preserve">nastąpi w </w:t>
      </w:r>
      <w:r w:rsidR="008E3C7D" w:rsidRPr="00BE5C06">
        <w:rPr>
          <w:rFonts w:asciiTheme="minorHAnsi" w:hAnsiTheme="minorHAnsi"/>
          <w:sz w:val="22"/>
          <w:szCs w:val="22"/>
        </w:rPr>
        <w:t xml:space="preserve">Urząd Gminy </w:t>
      </w:r>
      <w:r w:rsidR="008E3C7D">
        <w:rPr>
          <w:rFonts w:asciiTheme="minorHAnsi" w:hAnsiTheme="minorHAnsi"/>
          <w:sz w:val="22"/>
          <w:szCs w:val="22"/>
        </w:rPr>
        <w:t>Bartoszyce</w:t>
      </w:r>
      <w:r w:rsidR="008E3C7D" w:rsidRPr="00BE5C06">
        <w:rPr>
          <w:rFonts w:asciiTheme="minorHAnsi" w:hAnsiTheme="minorHAnsi"/>
          <w:sz w:val="22"/>
          <w:szCs w:val="22"/>
        </w:rPr>
        <w:t xml:space="preserve">,  </w:t>
      </w:r>
      <w:r w:rsidR="008E3C7D">
        <w:rPr>
          <w:rFonts w:asciiTheme="minorHAnsi" w:hAnsiTheme="minorHAnsi" w:cs="Arial"/>
          <w:sz w:val="22"/>
          <w:szCs w:val="22"/>
        </w:rPr>
        <w:t>Plac Zwycięstwa 2</w:t>
      </w:r>
      <w:r w:rsidR="008E3C7D" w:rsidRPr="00BE5C06">
        <w:rPr>
          <w:rFonts w:asciiTheme="minorHAnsi" w:hAnsiTheme="minorHAnsi" w:cs="Arial"/>
          <w:sz w:val="22"/>
          <w:szCs w:val="22"/>
        </w:rPr>
        <w:t xml:space="preserve">, </w:t>
      </w:r>
      <w:r w:rsidR="008E3C7D">
        <w:rPr>
          <w:rFonts w:asciiTheme="minorHAnsi" w:hAnsiTheme="minorHAnsi" w:cs="Arial"/>
          <w:sz w:val="22"/>
          <w:szCs w:val="22"/>
        </w:rPr>
        <w:t>11-200 Bartoszyce</w:t>
      </w:r>
      <w:r w:rsidR="00E52FA1" w:rsidRPr="008E3C7D">
        <w:rPr>
          <w:rFonts w:asciiTheme="minorHAnsi" w:hAnsiTheme="minorHAnsi"/>
          <w:sz w:val="22"/>
          <w:szCs w:val="22"/>
        </w:rPr>
        <w:t xml:space="preserve">, </w:t>
      </w:r>
      <w:r w:rsidR="00E52FA1" w:rsidRPr="008E3C7D">
        <w:rPr>
          <w:rFonts w:asciiTheme="minorHAnsi" w:hAnsiTheme="minorHAnsi"/>
          <w:sz w:val="22"/>
          <w:szCs w:val="22"/>
          <w:highlight w:val="yellow"/>
        </w:rPr>
        <w:t>pokój</w:t>
      </w:r>
      <w:r w:rsidR="00270F44" w:rsidRPr="008E3C7D">
        <w:rPr>
          <w:rFonts w:asciiTheme="minorHAnsi" w:hAnsiTheme="minorHAnsi"/>
          <w:sz w:val="22"/>
          <w:szCs w:val="22"/>
          <w:highlight w:val="yellow"/>
        </w:rPr>
        <w:t xml:space="preserve"> nr</w:t>
      </w:r>
      <w:r w:rsidR="005E6DBA">
        <w:rPr>
          <w:rFonts w:asciiTheme="minorHAnsi" w:hAnsiTheme="minorHAnsi"/>
          <w:sz w:val="22"/>
          <w:szCs w:val="22"/>
          <w:highlight w:val="yellow"/>
        </w:rPr>
        <w:t xml:space="preserve"> 4</w:t>
      </w:r>
    </w:p>
    <w:p w:rsidR="005B56DF" w:rsidRPr="00D73B4D" w:rsidRDefault="005B56DF" w:rsidP="007B5086">
      <w:pPr>
        <w:numPr>
          <w:ilvl w:val="0"/>
          <w:numId w:val="65"/>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b/>
          <w:sz w:val="22"/>
          <w:szCs w:val="22"/>
        </w:rPr>
        <w:t>Niezwłocznie po otwarciu ofert zamawiający zamie</w:t>
      </w:r>
      <w:r w:rsidR="00A02F18" w:rsidRPr="00D73B4D">
        <w:rPr>
          <w:rFonts w:asciiTheme="minorHAnsi" w:hAnsiTheme="minorHAnsi"/>
          <w:b/>
          <w:sz w:val="22"/>
          <w:szCs w:val="22"/>
        </w:rPr>
        <w:t>ści</w:t>
      </w:r>
      <w:r w:rsidRPr="00D73B4D">
        <w:rPr>
          <w:rFonts w:asciiTheme="minorHAnsi" w:hAnsiTheme="minorHAnsi"/>
          <w:b/>
          <w:sz w:val="22"/>
          <w:szCs w:val="22"/>
        </w:rPr>
        <w:t xml:space="preserve"> na stronie internetowej informacje dotyczące:</w:t>
      </w:r>
    </w:p>
    <w:p w:rsidR="005B56DF" w:rsidRPr="00D73B4D" w:rsidRDefault="005B56DF" w:rsidP="007B5086">
      <w:pPr>
        <w:pStyle w:val="ZLITLITwPKTzmlitwpktliter"/>
        <w:tabs>
          <w:tab w:val="left" w:pos="284"/>
        </w:tabs>
        <w:spacing w:line="240" w:lineRule="auto"/>
        <w:ind w:left="0" w:firstLine="0"/>
        <w:contextualSpacing/>
        <w:rPr>
          <w:rFonts w:asciiTheme="minorHAnsi" w:hAnsiTheme="minorHAnsi"/>
          <w:b/>
          <w:sz w:val="22"/>
          <w:szCs w:val="22"/>
        </w:rPr>
      </w:pPr>
      <w:r w:rsidRPr="00D73B4D">
        <w:rPr>
          <w:rFonts w:asciiTheme="minorHAnsi" w:hAnsiTheme="minorHAnsi"/>
          <w:b/>
          <w:sz w:val="22"/>
          <w:szCs w:val="22"/>
        </w:rPr>
        <w:t xml:space="preserve">1) </w:t>
      </w:r>
      <w:r w:rsidRPr="00D73B4D">
        <w:rPr>
          <w:rFonts w:asciiTheme="minorHAnsi" w:hAnsiTheme="minorHAnsi"/>
          <w:b/>
          <w:sz w:val="22"/>
          <w:szCs w:val="22"/>
        </w:rPr>
        <w:tab/>
        <w:t>kwoty, jaką zamierza przeznaczyć na sfinansowanie zamówienia</w:t>
      </w:r>
      <w:r w:rsidR="00A920DC">
        <w:rPr>
          <w:rFonts w:asciiTheme="minorHAnsi" w:hAnsiTheme="minorHAnsi"/>
          <w:b/>
          <w:sz w:val="22"/>
          <w:szCs w:val="22"/>
        </w:rPr>
        <w:t>;</w:t>
      </w:r>
    </w:p>
    <w:p w:rsidR="005B56DF" w:rsidRPr="00D73B4D" w:rsidRDefault="005B56DF" w:rsidP="007B5086">
      <w:pPr>
        <w:pStyle w:val="ZLITLITwPKTzmlitwpktliter"/>
        <w:tabs>
          <w:tab w:val="left" w:pos="284"/>
        </w:tabs>
        <w:spacing w:line="240" w:lineRule="auto"/>
        <w:ind w:left="0" w:firstLine="0"/>
        <w:contextualSpacing/>
        <w:rPr>
          <w:rFonts w:asciiTheme="minorHAnsi" w:hAnsiTheme="minorHAnsi"/>
          <w:b/>
          <w:sz w:val="22"/>
          <w:szCs w:val="22"/>
        </w:rPr>
      </w:pPr>
      <w:r w:rsidRPr="00D73B4D">
        <w:rPr>
          <w:rFonts w:asciiTheme="minorHAnsi" w:hAnsiTheme="minorHAnsi"/>
          <w:b/>
          <w:sz w:val="22"/>
          <w:szCs w:val="22"/>
        </w:rPr>
        <w:t xml:space="preserve">2) </w:t>
      </w:r>
      <w:r w:rsidRPr="00D73B4D">
        <w:rPr>
          <w:rFonts w:asciiTheme="minorHAnsi" w:hAnsiTheme="minorHAnsi"/>
          <w:b/>
          <w:sz w:val="22"/>
          <w:szCs w:val="22"/>
        </w:rPr>
        <w:tab/>
        <w:t>firm oraz adresów wykonawców, którzy złożyli oferty w terminie;</w:t>
      </w:r>
    </w:p>
    <w:p w:rsidR="005B56DF" w:rsidRDefault="005B56DF" w:rsidP="007B5086">
      <w:pPr>
        <w:pStyle w:val="ZLITLITwPKTzmlitwpktliter"/>
        <w:tabs>
          <w:tab w:val="left" w:pos="284"/>
        </w:tabs>
        <w:spacing w:line="240" w:lineRule="auto"/>
        <w:ind w:left="0" w:firstLine="0"/>
        <w:contextualSpacing/>
        <w:rPr>
          <w:rFonts w:asciiTheme="minorHAnsi" w:hAnsiTheme="minorHAnsi"/>
          <w:b/>
          <w:sz w:val="22"/>
          <w:szCs w:val="22"/>
        </w:rPr>
      </w:pPr>
      <w:r w:rsidRPr="00D73B4D">
        <w:rPr>
          <w:rFonts w:asciiTheme="minorHAnsi" w:hAnsiTheme="minorHAnsi"/>
          <w:b/>
          <w:sz w:val="22"/>
          <w:szCs w:val="22"/>
        </w:rPr>
        <w:t xml:space="preserve">3) </w:t>
      </w:r>
      <w:r w:rsidRPr="00D73B4D">
        <w:rPr>
          <w:rFonts w:asciiTheme="minorHAnsi" w:hAnsiTheme="minorHAnsi"/>
          <w:b/>
          <w:sz w:val="22"/>
          <w:szCs w:val="22"/>
        </w:rPr>
        <w:tab/>
        <w:t>ceny, terminu wykonania zamówienia, okresu gwarancji i warunków płatności zawartych w ofertach.</w:t>
      </w:r>
    </w:p>
    <w:p w:rsidR="007B5086" w:rsidRDefault="007B5086" w:rsidP="007B5086">
      <w:pPr>
        <w:pStyle w:val="ZLITLITwPKTzmlitwpktliter"/>
        <w:tabs>
          <w:tab w:val="left" w:pos="284"/>
        </w:tabs>
        <w:spacing w:line="240" w:lineRule="auto"/>
        <w:ind w:left="0" w:firstLine="0"/>
        <w:contextualSpacing/>
        <w:rPr>
          <w:rFonts w:asciiTheme="minorHAnsi" w:hAnsiTheme="minorHAnsi"/>
          <w:b/>
          <w:sz w:val="22"/>
          <w:szCs w:val="22"/>
        </w:rPr>
      </w:pPr>
    </w:p>
    <w:p w:rsidR="005E6DBA" w:rsidRDefault="005E6DBA" w:rsidP="007B5086">
      <w:pPr>
        <w:pStyle w:val="ZLITLITwPKTzmlitwpktliter"/>
        <w:tabs>
          <w:tab w:val="left" w:pos="284"/>
        </w:tabs>
        <w:spacing w:line="240" w:lineRule="auto"/>
        <w:ind w:left="0" w:firstLine="0"/>
        <w:contextualSpacing/>
        <w:rPr>
          <w:rFonts w:asciiTheme="minorHAnsi" w:hAnsiTheme="minorHAnsi"/>
          <w:b/>
          <w:sz w:val="22"/>
          <w:szCs w:val="22"/>
        </w:rPr>
      </w:pPr>
    </w:p>
    <w:p w:rsidR="005E6DBA" w:rsidRPr="00D73B4D" w:rsidRDefault="005E6DBA" w:rsidP="007B5086">
      <w:pPr>
        <w:pStyle w:val="ZLITLITwPKTzmlitwpktliter"/>
        <w:tabs>
          <w:tab w:val="left" w:pos="284"/>
        </w:tabs>
        <w:spacing w:line="240" w:lineRule="auto"/>
        <w:ind w:left="0" w:firstLine="0"/>
        <w:contextualSpacing/>
        <w:rPr>
          <w:rFonts w:asciiTheme="minorHAnsi" w:hAnsiTheme="minorHAnsi"/>
          <w:b/>
          <w:sz w:val="22"/>
          <w:szCs w:val="22"/>
        </w:rPr>
      </w:pPr>
    </w:p>
    <w:p w:rsidR="005B56DF" w:rsidRPr="00D73B4D" w:rsidRDefault="005B56DF" w:rsidP="00C17986">
      <w:pPr>
        <w:shd w:val="clear" w:color="auto" w:fill="A6A6A6"/>
        <w:contextualSpacing/>
        <w:rPr>
          <w:rFonts w:asciiTheme="minorHAnsi" w:hAnsiTheme="minorHAnsi"/>
          <w:b/>
          <w:bCs/>
          <w:sz w:val="22"/>
          <w:szCs w:val="22"/>
        </w:rPr>
      </w:pPr>
      <w:r w:rsidRPr="00D73B4D">
        <w:rPr>
          <w:rFonts w:asciiTheme="minorHAnsi" w:hAnsiTheme="minorHAnsi"/>
          <w:b/>
          <w:bCs/>
          <w:sz w:val="22"/>
          <w:szCs w:val="22"/>
        </w:rPr>
        <w:lastRenderedPageBreak/>
        <w:t>Rozdz. XV</w:t>
      </w:r>
      <w:r w:rsidR="00144D0E" w:rsidRPr="00D73B4D">
        <w:rPr>
          <w:rFonts w:asciiTheme="minorHAnsi" w:hAnsiTheme="minorHAnsi"/>
          <w:b/>
          <w:bCs/>
          <w:sz w:val="22"/>
          <w:szCs w:val="22"/>
        </w:rPr>
        <w:t>I</w:t>
      </w:r>
      <w:r w:rsidRPr="00D73B4D">
        <w:rPr>
          <w:rFonts w:asciiTheme="minorHAnsi" w:hAnsiTheme="minorHAnsi"/>
          <w:b/>
          <w:bCs/>
          <w:sz w:val="22"/>
          <w:szCs w:val="22"/>
        </w:rPr>
        <w:tab/>
        <w:t>Opis sposobu obliczenia ceny. Informacje w sprawie walut obcych.</w:t>
      </w:r>
    </w:p>
    <w:p w:rsidR="005B56DF" w:rsidRPr="00D73B4D" w:rsidRDefault="005B56DF" w:rsidP="007B5086">
      <w:pPr>
        <w:numPr>
          <w:ilvl w:val="0"/>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iCs/>
          <w:sz w:val="22"/>
          <w:szCs w:val="22"/>
        </w:rPr>
      </w:pPr>
      <w:r w:rsidRPr="00D73B4D">
        <w:rPr>
          <w:rFonts w:asciiTheme="minorHAnsi" w:hAnsiTheme="minorHAnsi"/>
          <w:iCs/>
          <w:sz w:val="22"/>
          <w:szCs w:val="22"/>
        </w:rPr>
        <w:t xml:space="preserve">Wykonawca określi cenę oferty w PLN w </w:t>
      </w:r>
      <w:r w:rsidR="00A02F18" w:rsidRPr="005D77BF">
        <w:rPr>
          <w:rFonts w:asciiTheme="minorHAnsi" w:hAnsiTheme="minorHAnsi"/>
          <w:b/>
          <w:iCs/>
          <w:sz w:val="22"/>
          <w:szCs w:val="22"/>
        </w:rPr>
        <w:t>f</w:t>
      </w:r>
      <w:r w:rsidRPr="00D73B4D">
        <w:rPr>
          <w:rFonts w:asciiTheme="minorHAnsi" w:hAnsiTheme="minorHAnsi"/>
          <w:b/>
          <w:iCs/>
          <w:sz w:val="22"/>
          <w:szCs w:val="22"/>
        </w:rPr>
        <w:t xml:space="preserve">ormularzu </w:t>
      </w:r>
      <w:r w:rsidR="00A02F18" w:rsidRPr="00D73B4D">
        <w:rPr>
          <w:rFonts w:asciiTheme="minorHAnsi" w:hAnsiTheme="minorHAnsi"/>
          <w:b/>
          <w:iCs/>
          <w:sz w:val="22"/>
          <w:szCs w:val="22"/>
        </w:rPr>
        <w:t>o</w:t>
      </w:r>
      <w:r w:rsidRPr="00D73B4D">
        <w:rPr>
          <w:rFonts w:asciiTheme="minorHAnsi" w:hAnsiTheme="minorHAnsi"/>
          <w:b/>
          <w:iCs/>
          <w:sz w:val="22"/>
          <w:szCs w:val="22"/>
        </w:rPr>
        <w:t>ferty</w:t>
      </w:r>
      <w:r w:rsidRPr="00D73B4D">
        <w:rPr>
          <w:rFonts w:asciiTheme="minorHAnsi" w:hAnsiTheme="minorHAnsi"/>
          <w:iCs/>
          <w:sz w:val="22"/>
          <w:szCs w:val="22"/>
        </w:rPr>
        <w:t>, którego wzór stan</w:t>
      </w:r>
      <w:r w:rsidRPr="0080018F">
        <w:rPr>
          <w:rFonts w:asciiTheme="minorHAnsi" w:hAnsiTheme="minorHAnsi"/>
          <w:iCs/>
          <w:sz w:val="22"/>
          <w:szCs w:val="22"/>
        </w:rPr>
        <w:t xml:space="preserve">owi </w:t>
      </w:r>
      <w:r w:rsidR="00A02F18" w:rsidRPr="0080018F">
        <w:rPr>
          <w:rFonts w:asciiTheme="minorHAnsi" w:hAnsiTheme="minorHAnsi"/>
          <w:b/>
          <w:iCs/>
          <w:sz w:val="22"/>
          <w:szCs w:val="22"/>
        </w:rPr>
        <w:t>z</w:t>
      </w:r>
      <w:r w:rsidR="005D77BF" w:rsidRPr="0080018F">
        <w:rPr>
          <w:rFonts w:asciiTheme="minorHAnsi" w:hAnsiTheme="minorHAnsi"/>
          <w:b/>
          <w:iCs/>
          <w:sz w:val="22"/>
          <w:szCs w:val="22"/>
        </w:rPr>
        <w:t>a</w:t>
      </w:r>
      <w:r w:rsidR="00CC69B8">
        <w:rPr>
          <w:rFonts w:asciiTheme="minorHAnsi" w:hAnsiTheme="minorHAnsi"/>
          <w:b/>
          <w:iCs/>
          <w:sz w:val="22"/>
          <w:szCs w:val="22"/>
        </w:rPr>
        <w:t xml:space="preserve">łącznik nr 1A i/lub </w:t>
      </w:r>
      <w:r w:rsidR="005D77BF" w:rsidRPr="0080018F">
        <w:rPr>
          <w:rFonts w:asciiTheme="minorHAnsi" w:hAnsiTheme="minorHAnsi"/>
          <w:b/>
          <w:iCs/>
          <w:sz w:val="22"/>
          <w:szCs w:val="22"/>
        </w:rPr>
        <w:t xml:space="preserve"> 1B</w:t>
      </w:r>
      <w:r w:rsidR="00B379D6">
        <w:rPr>
          <w:rFonts w:asciiTheme="minorHAnsi" w:hAnsiTheme="minorHAnsi"/>
          <w:b/>
          <w:iCs/>
          <w:sz w:val="22"/>
          <w:szCs w:val="22"/>
        </w:rPr>
        <w:t xml:space="preserve"> i/lub </w:t>
      </w:r>
      <w:r w:rsidR="00B379D6" w:rsidRPr="0080018F">
        <w:rPr>
          <w:rFonts w:asciiTheme="minorHAnsi" w:hAnsiTheme="minorHAnsi"/>
          <w:b/>
          <w:iCs/>
          <w:sz w:val="22"/>
          <w:szCs w:val="22"/>
        </w:rPr>
        <w:t xml:space="preserve"> </w:t>
      </w:r>
      <w:r w:rsidR="00B379D6">
        <w:rPr>
          <w:rFonts w:asciiTheme="minorHAnsi" w:hAnsiTheme="minorHAnsi"/>
          <w:b/>
          <w:iCs/>
          <w:sz w:val="22"/>
          <w:szCs w:val="22"/>
        </w:rPr>
        <w:t xml:space="preserve">1C </w:t>
      </w:r>
      <w:r w:rsidRPr="0080018F">
        <w:rPr>
          <w:rFonts w:asciiTheme="minorHAnsi" w:hAnsiTheme="minorHAnsi"/>
          <w:iCs/>
          <w:sz w:val="22"/>
          <w:szCs w:val="22"/>
        </w:rPr>
        <w:t>do SIWZ.</w:t>
      </w:r>
    </w:p>
    <w:p w:rsidR="005B56DF" w:rsidRPr="00D73B4D" w:rsidRDefault="005B56DF" w:rsidP="007B5086">
      <w:pPr>
        <w:numPr>
          <w:ilvl w:val="0"/>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iCs/>
          <w:color w:val="FF0000"/>
          <w:sz w:val="22"/>
          <w:szCs w:val="22"/>
        </w:rPr>
      </w:pPr>
      <w:r w:rsidRPr="00D73B4D">
        <w:rPr>
          <w:rFonts w:asciiTheme="minorHAnsi" w:hAnsiTheme="minorHAnsi"/>
          <w:iCs/>
          <w:sz w:val="22"/>
          <w:szCs w:val="22"/>
        </w:rPr>
        <w:t xml:space="preserve">Cena oferty powinna obejmować wszystkie elementy cenotwórcze realizacji zamówienia, w tym warunki i obowiązki umowne określone we </w:t>
      </w:r>
      <w:r w:rsidR="004D2E7E" w:rsidRPr="00D73B4D">
        <w:rPr>
          <w:rFonts w:asciiTheme="minorHAnsi" w:hAnsiTheme="minorHAnsi"/>
          <w:iCs/>
          <w:sz w:val="22"/>
          <w:szCs w:val="22"/>
        </w:rPr>
        <w:t>w</w:t>
      </w:r>
      <w:r w:rsidRPr="00D73B4D">
        <w:rPr>
          <w:rFonts w:asciiTheme="minorHAnsi" w:hAnsiTheme="minorHAnsi"/>
          <w:iCs/>
          <w:sz w:val="22"/>
          <w:szCs w:val="22"/>
        </w:rPr>
        <w:t xml:space="preserve">zorze </w:t>
      </w:r>
      <w:r w:rsidR="004D2E7E" w:rsidRPr="0080018F">
        <w:rPr>
          <w:rFonts w:asciiTheme="minorHAnsi" w:hAnsiTheme="minorHAnsi"/>
          <w:iCs/>
          <w:sz w:val="22"/>
          <w:szCs w:val="22"/>
        </w:rPr>
        <w:t>u</w:t>
      </w:r>
      <w:r w:rsidRPr="0080018F">
        <w:rPr>
          <w:rFonts w:asciiTheme="minorHAnsi" w:hAnsiTheme="minorHAnsi"/>
          <w:iCs/>
          <w:sz w:val="22"/>
          <w:szCs w:val="22"/>
        </w:rPr>
        <w:t>mowy</w:t>
      </w:r>
      <w:r w:rsidR="00A46687" w:rsidRPr="0080018F">
        <w:rPr>
          <w:rFonts w:asciiTheme="minorHAnsi" w:hAnsiTheme="minorHAnsi"/>
          <w:iCs/>
          <w:sz w:val="22"/>
          <w:szCs w:val="22"/>
        </w:rPr>
        <w:t xml:space="preserve"> </w:t>
      </w:r>
      <w:r w:rsidR="00DC65A5" w:rsidRPr="0080018F">
        <w:rPr>
          <w:rFonts w:asciiTheme="minorHAnsi" w:hAnsiTheme="minorHAnsi"/>
          <w:iCs/>
          <w:sz w:val="22"/>
          <w:szCs w:val="22"/>
        </w:rPr>
        <w:t xml:space="preserve">(załącznik nr </w:t>
      </w:r>
      <w:r w:rsidR="00B379D6">
        <w:rPr>
          <w:rFonts w:asciiTheme="minorHAnsi" w:hAnsiTheme="minorHAnsi"/>
          <w:iCs/>
          <w:sz w:val="22"/>
          <w:szCs w:val="22"/>
        </w:rPr>
        <w:t xml:space="preserve">4A, </w:t>
      </w:r>
      <w:r w:rsidR="005D77BF" w:rsidRPr="0080018F">
        <w:rPr>
          <w:rFonts w:asciiTheme="minorHAnsi" w:hAnsiTheme="minorHAnsi"/>
          <w:iCs/>
          <w:sz w:val="22"/>
          <w:szCs w:val="22"/>
        </w:rPr>
        <w:t>4B</w:t>
      </w:r>
      <w:r w:rsidR="00B379D6">
        <w:rPr>
          <w:rFonts w:asciiTheme="minorHAnsi" w:hAnsiTheme="minorHAnsi"/>
          <w:iCs/>
          <w:sz w:val="22"/>
          <w:szCs w:val="22"/>
        </w:rPr>
        <w:t>, 4C</w:t>
      </w:r>
      <w:r w:rsidR="00CC69B8">
        <w:rPr>
          <w:rFonts w:asciiTheme="minorHAnsi" w:hAnsiTheme="minorHAnsi"/>
          <w:iCs/>
          <w:sz w:val="22"/>
          <w:szCs w:val="22"/>
        </w:rPr>
        <w:t xml:space="preserve"> </w:t>
      </w:r>
      <w:r w:rsidR="00DC65A5" w:rsidRPr="0080018F">
        <w:rPr>
          <w:rFonts w:asciiTheme="minorHAnsi" w:hAnsiTheme="minorHAnsi"/>
          <w:iCs/>
          <w:sz w:val="22"/>
          <w:szCs w:val="22"/>
        </w:rPr>
        <w:t>do SIWZ)</w:t>
      </w:r>
      <w:r w:rsidRPr="0080018F">
        <w:rPr>
          <w:rFonts w:asciiTheme="minorHAnsi" w:hAnsiTheme="minorHAnsi"/>
          <w:iCs/>
          <w:sz w:val="22"/>
          <w:szCs w:val="22"/>
        </w:rPr>
        <w:t>.</w:t>
      </w:r>
    </w:p>
    <w:p w:rsidR="005B56DF" w:rsidRPr="00D73B4D" w:rsidRDefault="005B56DF" w:rsidP="007B5086">
      <w:pPr>
        <w:numPr>
          <w:ilvl w:val="0"/>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iCs/>
          <w:sz w:val="22"/>
          <w:szCs w:val="22"/>
        </w:rPr>
      </w:pPr>
      <w:r w:rsidRPr="00D73B4D">
        <w:rPr>
          <w:rFonts w:asciiTheme="minorHAnsi" w:hAnsiTheme="minorHAnsi"/>
          <w:iCs/>
          <w:sz w:val="22"/>
          <w:szCs w:val="22"/>
        </w:rPr>
        <w:t>Cena oferty i składniki cenotwórcze podane przez Wykonawcę będą stałe przez okres realizacji umowy i</w:t>
      </w:r>
      <w:r w:rsidR="00A46687" w:rsidRPr="00D73B4D">
        <w:rPr>
          <w:rFonts w:asciiTheme="minorHAnsi" w:hAnsiTheme="minorHAnsi"/>
          <w:iCs/>
          <w:sz w:val="22"/>
          <w:szCs w:val="22"/>
        </w:rPr>
        <w:t xml:space="preserve"> </w:t>
      </w:r>
      <w:r w:rsidR="00D21BF9" w:rsidRPr="00D73B4D">
        <w:rPr>
          <w:rFonts w:asciiTheme="minorHAnsi" w:hAnsiTheme="minorHAnsi"/>
          <w:iCs/>
          <w:sz w:val="22"/>
          <w:szCs w:val="22"/>
        </w:rPr>
        <w:t>nie będą</w:t>
      </w:r>
      <w:r w:rsidRPr="00D73B4D">
        <w:rPr>
          <w:rFonts w:asciiTheme="minorHAnsi" w:hAnsiTheme="minorHAnsi"/>
          <w:iCs/>
          <w:sz w:val="22"/>
          <w:szCs w:val="22"/>
        </w:rPr>
        <w:t xml:space="preserve"> mogły podlegać zmianie (z zastrzeżeniem postanowień zawartych we </w:t>
      </w:r>
      <w:r w:rsidR="00DC65A5" w:rsidRPr="00D73B4D">
        <w:rPr>
          <w:rFonts w:asciiTheme="minorHAnsi" w:hAnsiTheme="minorHAnsi"/>
          <w:iCs/>
          <w:sz w:val="22"/>
          <w:szCs w:val="22"/>
        </w:rPr>
        <w:t>w</w:t>
      </w:r>
      <w:r w:rsidRPr="00D73B4D">
        <w:rPr>
          <w:rFonts w:asciiTheme="minorHAnsi" w:hAnsiTheme="minorHAnsi"/>
          <w:iCs/>
          <w:sz w:val="22"/>
          <w:szCs w:val="22"/>
        </w:rPr>
        <w:t xml:space="preserve">zorze </w:t>
      </w:r>
      <w:r w:rsidR="00DC65A5" w:rsidRPr="00D73B4D">
        <w:rPr>
          <w:rFonts w:asciiTheme="minorHAnsi" w:hAnsiTheme="minorHAnsi"/>
          <w:iCs/>
          <w:sz w:val="22"/>
          <w:szCs w:val="22"/>
        </w:rPr>
        <w:t>u</w:t>
      </w:r>
      <w:r w:rsidRPr="00D73B4D">
        <w:rPr>
          <w:rFonts w:asciiTheme="minorHAnsi" w:hAnsiTheme="minorHAnsi"/>
          <w:iCs/>
          <w:sz w:val="22"/>
          <w:szCs w:val="22"/>
        </w:rPr>
        <w:t>mowy).</w:t>
      </w:r>
    </w:p>
    <w:p w:rsidR="005B56DF" w:rsidRPr="00D73B4D" w:rsidRDefault="005B56DF" w:rsidP="007B5086">
      <w:pPr>
        <w:numPr>
          <w:ilvl w:val="0"/>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iCs/>
          <w:sz w:val="22"/>
          <w:szCs w:val="22"/>
        </w:rPr>
      </w:pPr>
      <w:r w:rsidRPr="00D73B4D">
        <w:rPr>
          <w:rFonts w:asciiTheme="minorHAnsi" w:hAnsiTheme="minorHAnsi"/>
          <w:iCs/>
          <w:sz w:val="22"/>
          <w:szCs w:val="22"/>
        </w:rPr>
        <w:t>Wykonawca określi cenę oferty z VAT w złotych polskich, z zastrzeżeniem postanowień ust. 5.</w:t>
      </w:r>
    </w:p>
    <w:p w:rsidR="005B56DF" w:rsidRPr="00D73B4D" w:rsidRDefault="005B56DF" w:rsidP="007B5086">
      <w:pPr>
        <w:numPr>
          <w:ilvl w:val="0"/>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iCs/>
          <w:sz w:val="22"/>
          <w:szCs w:val="22"/>
        </w:rPr>
      </w:pPr>
      <w:r w:rsidRPr="00D73B4D">
        <w:rPr>
          <w:rFonts w:asciiTheme="minorHAnsi" w:hAnsiTheme="minorHAnsi"/>
          <w:iCs/>
          <w:sz w:val="22"/>
          <w:szCs w:val="22"/>
        </w:rPr>
        <w:t xml:space="preserve">Jeżeli złożono ofertę, której wybór prowadziłby do powstania u </w:t>
      </w:r>
      <w:r w:rsidR="007D2D08" w:rsidRPr="00D73B4D">
        <w:rPr>
          <w:rFonts w:asciiTheme="minorHAnsi" w:hAnsiTheme="minorHAnsi"/>
          <w:iCs/>
          <w:sz w:val="22"/>
          <w:szCs w:val="22"/>
        </w:rPr>
        <w:t>z</w:t>
      </w:r>
      <w:r w:rsidRPr="00D73B4D">
        <w:rPr>
          <w:rFonts w:asciiTheme="minorHAnsi" w:hAnsiTheme="minorHAnsi"/>
          <w:iCs/>
          <w:sz w:val="22"/>
          <w:szCs w:val="22"/>
        </w:rPr>
        <w:t xml:space="preserve">amawiającego obowiązku podatkowego zgodnie z przepisami </w:t>
      </w:r>
      <w:r w:rsidR="00457E29">
        <w:rPr>
          <w:rFonts w:asciiTheme="minorHAnsi" w:hAnsiTheme="minorHAnsi"/>
          <w:iCs/>
          <w:sz w:val="22"/>
          <w:szCs w:val="22"/>
        </w:rPr>
        <w:t>o podatku od towarów i usług</w:t>
      </w:r>
      <w:r w:rsidR="007D2D08" w:rsidRPr="00D73B4D">
        <w:rPr>
          <w:rFonts w:asciiTheme="minorHAnsi" w:hAnsiTheme="minorHAnsi"/>
          <w:iCs/>
          <w:sz w:val="22"/>
          <w:szCs w:val="22"/>
        </w:rPr>
        <w:t>,</w:t>
      </w:r>
      <w:r w:rsidR="00457E29">
        <w:rPr>
          <w:rFonts w:asciiTheme="minorHAnsi" w:hAnsiTheme="minorHAnsi"/>
          <w:iCs/>
          <w:sz w:val="22"/>
          <w:szCs w:val="22"/>
        </w:rPr>
        <w:t xml:space="preserve"> </w:t>
      </w:r>
      <w:r w:rsidRPr="00D73B4D">
        <w:rPr>
          <w:rFonts w:asciiTheme="minorHAnsi" w:hAnsiTheme="minorHAnsi"/>
          <w:iCs/>
          <w:sz w:val="22"/>
          <w:szCs w:val="22"/>
        </w:rPr>
        <w:t>Zamawiający w celu oceny takiej oferty dolicz</w:t>
      </w:r>
      <w:r w:rsidR="007D2D08" w:rsidRPr="00D73B4D">
        <w:rPr>
          <w:rFonts w:asciiTheme="minorHAnsi" w:hAnsiTheme="minorHAnsi"/>
          <w:iCs/>
          <w:sz w:val="22"/>
          <w:szCs w:val="22"/>
        </w:rPr>
        <w:t>y</w:t>
      </w:r>
      <w:r w:rsidRPr="00D73B4D">
        <w:rPr>
          <w:rFonts w:asciiTheme="minorHAnsi" w:hAnsiTheme="minorHAnsi"/>
          <w:iCs/>
          <w:sz w:val="22"/>
          <w:szCs w:val="22"/>
        </w:rPr>
        <w:t xml:space="preserve"> do przedstawionej w niej ceny podatek od towarów i usług, który miałby obowiązek rozliczyć </w:t>
      </w:r>
      <w:r w:rsidR="007D2D08" w:rsidRPr="00D73B4D">
        <w:rPr>
          <w:rFonts w:asciiTheme="minorHAnsi" w:hAnsiTheme="minorHAnsi"/>
          <w:iCs/>
          <w:sz w:val="22"/>
          <w:szCs w:val="22"/>
        </w:rPr>
        <w:t xml:space="preserve">i przekazać na rachunek właściwego urzędu skarbowego, </w:t>
      </w:r>
      <w:r w:rsidRPr="00D73B4D">
        <w:rPr>
          <w:rFonts w:asciiTheme="minorHAnsi" w:hAnsiTheme="minorHAnsi"/>
          <w:iCs/>
          <w:sz w:val="22"/>
          <w:szCs w:val="22"/>
        </w:rPr>
        <w:t xml:space="preserve">zgodnie z tymi przepisami. </w:t>
      </w:r>
      <w:r w:rsidRPr="00D73B4D">
        <w:rPr>
          <w:rFonts w:asciiTheme="minorHAnsi" w:hAnsiTheme="minorHAnsi"/>
          <w:b/>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B56DF" w:rsidRPr="00D73B4D" w:rsidRDefault="005B56DF" w:rsidP="007B5086">
      <w:pPr>
        <w:numPr>
          <w:ilvl w:val="0"/>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iCs/>
          <w:sz w:val="22"/>
          <w:szCs w:val="22"/>
        </w:rPr>
      </w:pPr>
      <w:r w:rsidRPr="00D73B4D">
        <w:rPr>
          <w:rFonts w:asciiTheme="minorHAnsi" w:hAnsiTheme="minorHAnsi"/>
          <w:iCs/>
          <w:sz w:val="22"/>
          <w:szCs w:val="22"/>
        </w:rPr>
        <w:t>Zamawiający nie przewiduje możliwości prowadzenia rozliczeń w walutach obcych. Rozliczenia między Wykonawcą, a Zamawiającym będą dokonywane w złotych polskich.</w:t>
      </w:r>
    </w:p>
    <w:p w:rsidR="005B56DF" w:rsidRPr="00D73B4D" w:rsidRDefault="005B56DF" w:rsidP="007B5086">
      <w:pPr>
        <w:numPr>
          <w:ilvl w:val="0"/>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iCs/>
          <w:sz w:val="22"/>
          <w:szCs w:val="22"/>
        </w:rPr>
      </w:pPr>
      <w:r w:rsidRPr="00D73B4D">
        <w:rPr>
          <w:rFonts w:asciiTheme="minorHAnsi" w:hAnsiTheme="minorHAnsi"/>
          <w:iCs/>
          <w:sz w:val="22"/>
          <w:szCs w:val="22"/>
        </w:rPr>
        <w:t>Cena oferty powinna być wyrażona w złotych polskich z dokładnością do 1 grosza, z dokładnością do</w:t>
      </w:r>
      <w:r w:rsidR="00A46687" w:rsidRPr="00D73B4D">
        <w:rPr>
          <w:rFonts w:asciiTheme="minorHAnsi" w:hAnsiTheme="minorHAnsi"/>
          <w:iCs/>
          <w:sz w:val="22"/>
          <w:szCs w:val="22"/>
        </w:rPr>
        <w:t xml:space="preserve"> </w:t>
      </w:r>
      <w:r w:rsidRPr="00D73B4D">
        <w:rPr>
          <w:rFonts w:asciiTheme="minorHAnsi" w:hAnsiTheme="minorHAnsi"/>
          <w:iCs/>
          <w:sz w:val="22"/>
          <w:szCs w:val="22"/>
        </w:rPr>
        <w:t>dwóch miejsc po przecinku.</w:t>
      </w:r>
    </w:p>
    <w:p w:rsidR="005B56DF" w:rsidRPr="00303969" w:rsidRDefault="005B56DF" w:rsidP="007B5086">
      <w:pPr>
        <w:numPr>
          <w:ilvl w:val="0"/>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iCs/>
          <w:sz w:val="22"/>
          <w:szCs w:val="22"/>
        </w:rPr>
        <w:t xml:space="preserve">Zamawiający poprawi </w:t>
      </w:r>
      <w:r w:rsidR="00303969">
        <w:rPr>
          <w:rFonts w:asciiTheme="minorHAnsi" w:hAnsiTheme="minorHAnsi"/>
          <w:iCs/>
          <w:sz w:val="22"/>
          <w:szCs w:val="22"/>
        </w:rPr>
        <w:t xml:space="preserve">oczywiste omyłki pisarskie, </w:t>
      </w:r>
      <w:r w:rsidRPr="00D73B4D">
        <w:rPr>
          <w:rFonts w:asciiTheme="minorHAnsi" w:hAnsiTheme="minorHAnsi"/>
          <w:iCs/>
          <w:sz w:val="22"/>
          <w:szCs w:val="22"/>
        </w:rPr>
        <w:t xml:space="preserve">oczywiste omyłki rachunkowe </w:t>
      </w:r>
      <w:r w:rsidR="00303969">
        <w:rPr>
          <w:rFonts w:asciiTheme="minorHAnsi" w:hAnsiTheme="minorHAnsi"/>
          <w:sz w:val="22"/>
          <w:szCs w:val="22"/>
        </w:rPr>
        <w:t>oraz</w:t>
      </w:r>
      <w:r w:rsidR="00303969" w:rsidRPr="00303969">
        <w:rPr>
          <w:rFonts w:asciiTheme="minorHAnsi" w:hAnsiTheme="minorHAnsi"/>
          <w:sz w:val="22"/>
          <w:szCs w:val="22"/>
        </w:rPr>
        <w:t xml:space="preserve"> omyłki polegające na niezgodności oferty ze specyfikacją</w:t>
      </w:r>
      <w:r w:rsidR="00303969">
        <w:rPr>
          <w:rFonts w:asciiTheme="minorHAnsi" w:hAnsiTheme="minorHAnsi"/>
          <w:sz w:val="22"/>
          <w:szCs w:val="22"/>
        </w:rPr>
        <w:t xml:space="preserve"> istotnych warunków zamówienia </w:t>
      </w:r>
      <w:r w:rsidR="00303969" w:rsidRPr="00303969">
        <w:rPr>
          <w:rFonts w:asciiTheme="minorHAnsi" w:hAnsiTheme="minorHAnsi"/>
          <w:sz w:val="22"/>
          <w:szCs w:val="22"/>
        </w:rPr>
        <w:t>niepowodujące istotnych zmian w treści oferty</w:t>
      </w:r>
      <w:r w:rsidR="00303969">
        <w:rPr>
          <w:rFonts w:asciiTheme="minorHAnsi" w:hAnsiTheme="minorHAnsi"/>
          <w:sz w:val="22"/>
          <w:szCs w:val="22"/>
        </w:rPr>
        <w:t xml:space="preserve"> </w:t>
      </w:r>
      <w:r w:rsidRPr="00303969">
        <w:rPr>
          <w:rFonts w:asciiTheme="minorHAnsi" w:hAnsiTheme="minorHAnsi"/>
          <w:sz w:val="22"/>
          <w:szCs w:val="22"/>
        </w:rPr>
        <w:t>i uwzględni konsekwencje rachunkowe dokonanych poprawek, w następujący sposób:</w:t>
      </w:r>
    </w:p>
    <w:p w:rsidR="005B56DF" w:rsidRPr="007B5086" w:rsidRDefault="00A46687" w:rsidP="007B5086">
      <w:pPr>
        <w:numPr>
          <w:ilvl w:val="1"/>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w </w:t>
      </w:r>
      <w:r w:rsidR="00AF71F7" w:rsidRPr="00D73B4D">
        <w:rPr>
          <w:rFonts w:asciiTheme="minorHAnsi" w:hAnsiTheme="minorHAnsi"/>
          <w:sz w:val="22"/>
          <w:szCs w:val="22"/>
        </w:rPr>
        <w:t>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rsidR="005B56DF" w:rsidRPr="00D73B4D" w:rsidRDefault="005B56DF" w:rsidP="007B5086">
      <w:pPr>
        <w:numPr>
          <w:ilvl w:val="0"/>
          <w:numId w:val="66"/>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Zamawiający informuje, że nie przewiduje możliwości udzielenia Wykonawcy zaliczek na poczet wykonania zamówienia.</w:t>
      </w:r>
    </w:p>
    <w:p w:rsidR="005B56DF" w:rsidRPr="00D73B4D" w:rsidRDefault="005B56DF" w:rsidP="00C17986">
      <w:pPr>
        <w:tabs>
          <w:tab w:val="left" w:pos="142"/>
        </w:tab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rsidR="005B56DF" w:rsidRPr="00D73B4D" w:rsidRDefault="005B56DF" w:rsidP="00C17986">
      <w:pPr>
        <w:keepNext/>
        <w:shd w:val="clear" w:color="auto" w:fill="A6A6A6"/>
        <w:tabs>
          <w:tab w:val="left" w:pos="1418"/>
        </w:tabs>
        <w:contextualSpacing/>
        <w:rPr>
          <w:rFonts w:asciiTheme="minorHAnsi" w:hAnsiTheme="minorHAnsi"/>
          <w:b/>
          <w:bCs/>
          <w:sz w:val="22"/>
          <w:szCs w:val="22"/>
        </w:rPr>
      </w:pPr>
      <w:r w:rsidRPr="00D73B4D">
        <w:rPr>
          <w:rFonts w:asciiTheme="minorHAnsi" w:hAnsiTheme="minorHAnsi"/>
          <w:b/>
          <w:bCs/>
          <w:sz w:val="22"/>
          <w:szCs w:val="22"/>
        </w:rPr>
        <w:t>Rozdz. XVI</w:t>
      </w:r>
      <w:r w:rsidR="00144D0E" w:rsidRPr="00D73B4D">
        <w:rPr>
          <w:rFonts w:asciiTheme="minorHAnsi" w:hAnsiTheme="minorHAnsi"/>
          <w:b/>
          <w:bCs/>
          <w:sz w:val="22"/>
          <w:szCs w:val="22"/>
        </w:rPr>
        <w:t>I</w:t>
      </w:r>
      <w:r w:rsidRPr="00D73B4D">
        <w:rPr>
          <w:rFonts w:asciiTheme="minorHAnsi" w:hAnsiTheme="minorHAnsi"/>
          <w:b/>
          <w:bCs/>
          <w:sz w:val="22"/>
          <w:szCs w:val="22"/>
        </w:rPr>
        <w:tab/>
        <w:t>Kryteria oceny ofert.</w:t>
      </w:r>
    </w:p>
    <w:p w:rsidR="005B56DF" w:rsidRPr="00D73B4D" w:rsidRDefault="005B56DF" w:rsidP="00C17986">
      <w:pPr>
        <w:spacing w:line="280" w:lineRule="exact"/>
        <w:contextualSpacing/>
        <w:jc w:val="both"/>
        <w:rPr>
          <w:rFonts w:asciiTheme="minorHAnsi" w:hAnsiTheme="minorHAnsi"/>
          <w:sz w:val="22"/>
          <w:szCs w:val="22"/>
        </w:rPr>
      </w:pPr>
      <w:r w:rsidRPr="00D73B4D">
        <w:rPr>
          <w:rFonts w:asciiTheme="minorHAnsi" w:hAnsiTheme="minorHAnsi"/>
          <w:sz w:val="22"/>
          <w:szCs w:val="22"/>
        </w:rPr>
        <w:t>Przy wyborze najkorzystniejszej oferty Zamawiający będzie kierował się niżej opisanym kryterium:</w:t>
      </w:r>
    </w:p>
    <w:p w:rsidR="004A0DFC" w:rsidRDefault="004A0DFC" w:rsidP="00C17986">
      <w:pPr>
        <w:spacing w:line="280" w:lineRule="exact"/>
        <w:contextualSpacing/>
        <w:jc w:val="both"/>
        <w:rPr>
          <w:rFonts w:asciiTheme="minorHAnsi" w:hAnsiTheme="minorHAnsi"/>
          <w:b/>
          <w:sz w:val="22"/>
          <w:szCs w:val="22"/>
        </w:rPr>
      </w:pPr>
    </w:p>
    <w:p w:rsidR="005B56DF" w:rsidRPr="004A0DFC" w:rsidRDefault="00283D37" w:rsidP="00C17986">
      <w:pPr>
        <w:spacing w:line="280" w:lineRule="exact"/>
        <w:contextualSpacing/>
        <w:jc w:val="center"/>
        <w:rPr>
          <w:rFonts w:asciiTheme="minorHAnsi" w:hAnsiTheme="minorHAnsi"/>
          <w:b/>
          <w:sz w:val="22"/>
          <w:szCs w:val="22"/>
        </w:rPr>
      </w:pPr>
      <w:r w:rsidRPr="0080018F">
        <w:rPr>
          <w:rFonts w:asciiTheme="minorHAnsi" w:hAnsiTheme="minorHAnsi"/>
          <w:b/>
          <w:sz w:val="22"/>
          <w:szCs w:val="22"/>
        </w:rPr>
        <w:t>CZĘŚĆ</w:t>
      </w:r>
      <w:r w:rsidR="004A0DFC" w:rsidRPr="0080018F">
        <w:rPr>
          <w:rFonts w:asciiTheme="minorHAnsi" w:hAnsiTheme="minorHAnsi"/>
          <w:b/>
          <w:sz w:val="22"/>
          <w:szCs w:val="22"/>
        </w:rPr>
        <w:t xml:space="preserve"> I</w:t>
      </w:r>
    </w:p>
    <w:p w:rsidR="005B73C3" w:rsidRPr="006E4C28" w:rsidRDefault="005B73C3" w:rsidP="005B73C3">
      <w:pPr>
        <w:pStyle w:val="Tekstpodstawowy"/>
        <w:widowControl w:val="0"/>
        <w:adjustRightInd w:val="0"/>
        <w:spacing w:line="276" w:lineRule="auto"/>
        <w:ind w:left="426"/>
        <w:contextualSpacing/>
        <w:textAlignment w:val="baseline"/>
        <w:rPr>
          <w:rFonts w:ascii="Calibri" w:hAnsi="Calibri" w:cs="Tahoma"/>
          <w:i/>
          <w:sz w:val="22"/>
          <w:szCs w:val="22"/>
          <w:lang w:eastAsia="en-US"/>
        </w:rPr>
      </w:pPr>
      <w:r w:rsidRPr="006E4C28">
        <w:rPr>
          <w:rFonts w:ascii="Calibri" w:hAnsi="Calibri" w:cs="Tahoma"/>
          <w:i/>
          <w:sz w:val="22"/>
          <w:szCs w:val="22"/>
          <w:lang w:eastAsia="en-US"/>
        </w:rPr>
        <w:t>ubezpieczenie mienia od wszystkich ryzyk, sprzętu elektronicznego od wszystkich ryzyk, odpowie</w:t>
      </w:r>
      <w:r w:rsidR="00E636E2">
        <w:rPr>
          <w:rFonts w:ascii="Calibri" w:hAnsi="Calibri" w:cs="Tahoma"/>
          <w:i/>
          <w:sz w:val="22"/>
          <w:szCs w:val="22"/>
          <w:lang w:eastAsia="en-US"/>
        </w:rPr>
        <w:t>dzialności cywilnej</w:t>
      </w:r>
      <w:r w:rsidR="00C03F8F">
        <w:rPr>
          <w:rFonts w:ascii="Calibri" w:hAnsi="Calibri" w:cs="Tahoma"/>
          <w:i/>
          <w:sz w:val="22"/>
          <w:szCs w:val="22"/>
          <w:lang w:eastAsia="en-US"/>
        </w:rPr>
        <w:t xml:space="preserve"> </w:t>
      </w:r>
      <w:r w:rsidRPr="006E4C28">
        <w:rPr>
          <w:rFonts w:ascii="Calibri" w:hAnsi="Calibri" w:cs="Tahoma"/>
          <w:i/>
          <w:sz w:val="22"/>
          <w:szCs w:val="22"/>
          <w:lang w:eastAsia="en-US"/>
        </w:rPr>
        <w:t xml:space="preserve">Gminy </w:t>
      </w:r>
      <w:r w:rsidR="00E636E2">
        <w:rPr>
          <w:rFonts w:ascii="Calibri" w:hAnsi="Calibri" w:cs="Tahoma"/>
          <w:i/>
          <w:sz w:val="22"/>
          <w:szCs w:val="22"/>
          <w:lang w:eastAsia="en-US"/>
        </w:rPr>
        <w:t xml:space="preserve">Bartoszyce </w:t>
      </w:r>
      <w:r w:rsidRPr="006E4C28">
        <w:rPr>
          <w:rFonts w:ascii="Calibri" w:hAnsi="Calibri" w:cs="Tahoma"/>
          <w:i/>
          <w:sz w:val="22"/>
          <w:szCs w:val="22"/>
          <w:lang w:eastAsia="en-US"/>
        </w:rPr>
        <w:t>i jej jednostek organizacyjnyc</w:t>
      </w:r>
      <w:r w:rsidR="00E636E2">
        <w:rPr>
          <w:rFonts w:ascii="Calibri" w:hAnsi="Calibri" w:cs="Tahoma"/>
          <w:i/>
          <w:sz w:val="22"/>
          <w:szCs w:val="22"/>
          <w:lang w:eastAsia="en-US"/>
        </w:rPr>
        <w:t>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17"/>
      </w:tblGrid>
      <w:tr w:rsidR="005B56DF" w:rsidRPr="00D73B4D" w:rsidTr="005B56DF">
        <w:tc>
          <w:tcPr>
            <w:tcW w:w="7371" w:type="dxa"/>
            <w:shd w:val="pct10" w:color="auto" w:fill="auto"/>
            <w:vAlign w:val="center"/>
          </w:tcPr>
          <w:p w:rsidR="005B56DF" w:rsidRPr="00D73B4D" w:rsidRDefault="005B56DF" w:rsidP="00C17986">
            <w:pPr>
              <w:spacing w:line="280" w:lineRule="exact"/>
              <w:ind w:left="426"/>
              <w:contextualSpacing/>
              <w:jc w:val="both"/>
              <w:rPr>
                <w:rFonts w:asciiTheme="minorHAnsi" w:hAnsiTheme="minorHAnsi" w:cs="Arial"/>
                <w:b/>
                <w:sz w:val="22"/>
                <w:szCs w:val="22"/>
              </w:rPr>
            </w:pPr>
            <w:r w:rsidRPr="00D73B4D">
              <w:rPr>
                <w:rFonts w:asciiTheme="minorHAnsi" w:hAnsiTheme="minorHAnsi" w:cs="Arial"/>
                <w:b/>
                <w:sz w:val="22"/>
                <w:szCs w:val="22"/>
              </w:rPr>
              <w:t>Kryterium</w:t>
            </w:r>
          </w:p>
        </w:tc>
        <w:tc>
          <w:tcPr>
            <w:tcW w:w="1417" w:type="dxa"/>
            <w:shd w:val="pct10" w:color="auto" w:fill="auto"/>
            <w:vAlign w:val="center"/>
          </w:tcPr>
          <w:p w:rsidR="005B56DF" w:rsidRPr="00D73B4D" w:rsidRDefault="005B56DF" w:rsidP="00C17986">
            <w:pPr>
              <w:spacing w:line="280" w:lineRule="exact"/>
              <w:ind w:left="426"/>
              <w:contextualSpacing/>
              <w:jc w:val="both"/>
              <w:rPr>
                <w:rFonts w:asciiTheme="minorHAnsi" w:hAnsiTheme="minorHAnsi" w:cs="Arial"/>
                <w:b/>
                <w:sz w:val="22"/>
                <w:szCs w:val="22"/>
              </w:rPr>
            </w:pPr>
            <w:r w:rsidRPr="00D73B4D">
              <w:rPr>
                <w:rFonts w:asciiTheme="minorHAnsi" w:hAnsiTheme="minorHAnsi" w:cs="Arial"/>
                <w:b/>
                <w:sz w:val="22"/>
                <w:szCs w:val="22"/>
              </w:rPr>
              <w:t>Waga</w:t>
            </w:r>
          </w:p>
        </w:tc>
      </w:tr>
      <w:tr w:rsidR="005B56DF" w:rsidRPr="00D73B4D" w:rsidTr="005B56DF">
        <w:tc>
          <w:tcPr>
            <w:tcW w:w="7371" w:type="dxa"/>
            <w:shd w:val="clear" w:color="auto" w:fill="auto"/>
          </w:tcPr>
          <w:p w:rsidR="005B56DF" w:rsidRPr="00D73B4D" w:rsidRDefault="005B73C3"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 xml:space="preserve">Cena </w:t>
            </w:r>
          </w:p>
        </w:tc>
        <w:tc>
          <w:tcPr>
            <w:tcW w:w="1417" w:type="dxa"/>
            <w:shd w:val="clear" w:color="auto" w:fill="auto"/>
            <w:vAlign w:val="center"/>
          </w:tcPr>
          <w:p w:rsidR="005B56DF" w:rsidRPr="00D73B4D" w:rsidRDefault="004A0DFC"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6</w:t>
            </w:r>
            <w:r w:rsidR="00303969">
              <w:rPr>
                <w:rFonts w:asciiTheme="minorHAnsi" w:hAnsiTheme="minorHAnsi" w:cs="Arial"/>
                <w:sz w:val="22"/>
                <w:szCs w:val="22"/>
              </w:rPr>
              <w:t>0</w:t>
            </w:r>
          </w:p>
        </w:tc>
      </w:tr>
      <w:tr w:rsidR="005B56DF" w:rsidRPr="00D73B4D" w:rsidTr="005B56DF">
        <w:tc>
          <w:tcPr>
            <w:tcW w:w="7371" w:type="dxa"/>
            <w:shd w:val="clear" w:color="auto" w:fill="auto"/>
          </w:tcPr>
          <w:p w:rsidR="005B56DF" w:rsidRPr="00D73B4D" w:rsidRDefault="00303969"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Fakultatywne warunki ubezpieczenia</w:t>
            </w:r>
          </w:p>
        </w:tc>
        <w:tc>
          <w:tcPr>
            <w:tcW w:w="1417" w:type="dxa"/>
            <w:shd w:val="clear" w:color="auto" w:fill="auto"/>
            <w:vAlign w:val="center"/>
          </w:tcPr>
          <w:p w:rsidR="005B56DF" w:rsidRPr="00D73B4D" w:rsidRDefault="004A0DFC"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4</w:t>
            </w:r>
            <w:r w:rsidR="00303969">
              <w:rPr>
                <w:rFonts w:asciiTheme="minorHAnsi" w:hAnsiTheme="minorHAnsi" w:cs="Arial"/>
                <w:sz w:val="22"/>
                <w:szCs w:val="22"/>
              </w:rPr>
              <w:t>0</w:t>
            </w:r>
          </w:p>
        </w:tc>
      </w:tr>
    </w:tbl>
    <w:p w:rsidR="005B56DF" w:rsidRPr="00D73B4D" w:rsidRDefault="005B56DF" w:rsidP="00C17986">
      <w:pPr>
        <w:spacing w:line="276" w:lineRule="auto"/>
        <w:ind w:left="426"/>
        <w:contextualSpacing/>
        <w:jc w:val="both"/>
        <w:rPr>
          <w:rFonts w:asciiTheme="minorHAnsi" w:hAnsiTheme="minorHAnsi"/>
          <w:sz w:val="22"/>
          <w:szCs w:val="22"/>
        </w:rPr>
      </w:pPr>
    </w:p>
    <w:p w:rsidR="005B56DF" w:rsidRPr="00D73B4D" w:rsidRDefault="005B56DF" w:rsidP="007B5086">
      <w:pPr>
        <w:numPr>
          <w:ilvl w:val="0"/>
          <w:numId w:val="72"/>
        </w:numPr>
        <w:tabs>
          <w:tab w:val="clear" w:pos="227"/>
          <w:tab w:val="left" w:pos="0"/>
          <w:tab w:val="left" w:pos="284"/>
          <w:tab w:val="left" w:pos="949"/>
          <w:tab w:val="left" w:pos="1295"/>
          <w:tab w:val="left" w:pos="2438"/>
        </w:tabs>
        <w:spacing w:line="276" w:lineRule="auto"/>
        <w:ind w:left="0" w:firstLine="0"/>
        <w:contextualSpacing/>
        <w:jc w:val="both"/>
        <w:rPr>
          <w:rFonts w:asciiTheme="minorHAnsi" w:hAnsiTheme="minorHAnsi"/>
          <w:sz w:val="22"/>
          <w:szCs w:val="22"/>
        </w:rPr>
      </w:pPr>
      <w:r w:rsidRPr="00D73B4D">
        <w:rPr>
          <w:rFonts w:asciiTheme="minorHAnsi" w:hAnsiTheme="minorHAnsi"/>
          <w:sz w:val="22"/>
          <w:szCs w:val="22"/>
        </w:rPr>
        <w:t>Przy ocenie ofert wartość wagowa wyrażona w procentach będzie wyrażona w punktach (1% = 1 pkt).</w:t>
      </w:r>
    </w:p>
    <w:p w:rsidR="005B56DF" w:rsidRPr="00D73B4D" w:rsidRDefault="005B56DF" w:rsidP="007B5086">
      <w:pPr>
        <w:numPr>
          <w:ilvl w:val="0"/>
          <w:numId w:val="72"/>
        </w:numPr>
        <w:tabs>
          <w:tab w:val="clear" w:pos="227"/>
          <w:tab w:val="left" w:pos="0"/>
          <w:tab w:val="left" w:pos="284"/>
          <w:tab w:val="left" w:pos="949"/>
          <w:tab w:val="left" w:pos="1295"/>
          <w:tab w:val="left" w:pos="2438"/>
        </w:tabs>
        <w:spacing w:line="280" w:lineRule="exact"/>
        <w:ind w:left="0" w:firstLine="0"/>
        <w:contextualSpacing/>
        <w:jc w:val="both"/>
        <w:rPr>
          <w:rFonts w:asciiTheme="minorHAnsi" w:hAnsiTheme="minorHAnsi"/>
          <w:sz w:val="22"/>
          <w:szCs w:val="22"/>
        </w:rPr>
      </w:pPr>
      <w:r w:rsidRPr="00D73B4D">
        <w:rPr>
          <w:rFonts w:asciiTheme="minorHAnsi" w:hAnsiTheme="minorHAnsi"/>
          <w:sz w:val="22"/>
          <w:szCs w:val="22"/>
        </w:rPr>
        <w:t xml:space="preserve">Oferty </w:t>
      </w:r>
      <w:r w:rsidRPr="00D73B4D">
        <w:rPr>
          <w:rFonts w:asciiTheme="minorHAnsi" w:hAnsiTheme="minorHAnsi"/>
          <w:bCs/>
          <w:sz w:val="22"/>
          <w:szCs w:val="22"/>
        </w:rPr>
        <w:t>będą oceniane w odniesieniu do najkorzystniejszych warunków przedstawionych przez Wykonawców w zakresie każdego kryterium, wg następującego wzoru:</w:t>
      </w:r>
    </w:p>
    <w:p w:rsidR="005B56DF" w:rsidRPr="00D73B4D" w:rsidRDefault="005B56DF" w:rsidP="00C17986">
      <w:pPr>
        <w:tabs>
          <w:tab w:val="left" w:pos="426"/>
          <w:tab w:val="left" w:pos="949"/>
          <w:tab w:val="left" w:pos="1295"/>
          <w:tab w:val="left" w:pos="2438"/>
        </w:tabs>
        <w:spacing w:line="280" w:lineRule="exact"/>
        <w:ind w:left="426"/>
        <w:contextualSpacing/>
        <w:jc w:val="both"/>
        <w:rPr>
          <w:rFonts w:asciiTheme="minorHAnsi" w:hAnsiTheme="minorHAnsi"/>
          <w:sz w:val="22"/>
          <w:szCs w:val="22"/>
        </w:rPr>
      </w:pPr>
    </w:p>
    <w:tbl>
      <w:tblPr>
        <w:tblStyle w:val="Tabela-Siatka"/>
        <w:tblW w:w="0" w:type="auto"/>
        <w:jc w:val="center"/>
        <w:tblLook w:val="04A0" w:firstRow="1" w:lastRow="0" w:firstColumn="1" w:lastColumn="0" w:noHBand="0" w:noVBand="1"/>
      </w:tblPr>
      <w:tblGrid>
        <w:gridCol w:w="3686"/>
      </w:tblGrid>
      <w:tr w:rsidR="005B56DF" w:rsidRPr="00D73B4D" w:rsidTr="005B56DF">
        <w:trPr>
          <w:trHeight w:val="742"/>
          <w:jc w:val="center"/>
        </w:trPr>
        <w:tc>
          <w:tcPr>
            <w:tcW w:w="3686" w:type="dxa"/>
            <w:vAlign w:val="center"/>
          </w:tcPr>
          <w:p w:rsidR="005B56DF" w:rsidRPr="00D73B4D" w:rsidRDefault="005B56DF" w:rsidP="00C17986">
            <w:pPr>
              <w:widowControl w:val="0"/>
              <w:adjustRightInd w:val="0"/>
              <w:spacing w:line="276" w:lineRule="auto"/>
              <w:ind w:left="1169"/>
              <w:contextualSpacing/>
              <w:jc w:val="both"/>
              <w:textAlignment w:val="baseline"/>
              <w:rPr>
                <w:rFonts w:asciiTheme="minorHAnsi" w:hAnsiTheme="minorHAnsi"/>
                <w:b/>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n</w:t>
            </w:r>
          </w:p>
          <w:p w:rsidR="005B56DF" w:rsidRPr="00D73B4D" w:rsidRDefault="005B56DF" w:rsidP="00C17986">
            <w:pPr>
              <w:keepNext/>
              <w:widowControl w:val="0"/>
              <w:adjustRightInd w:val="0"/>
              <w:spacing w:line="276" w:lineRule="auto"/>
              <w:contextualSpacing/>
              <w:jc w:val="center"/>
              <w:textAlignment w:val="baseline"/>
              <w:outlineLvl w:val="5"/>
              <w:rPr>
                <w:rFonts w:asciiTheme="minorHAnsi" w:hAnsiTheme="minorHAnsi"/>
                <w:b/>
                <w:sz w:val="22"/>
                <w:szCs w:val="22"/>
              </w:rPr>
            </w:pPr>
            <w:r w:rsidRPr="00D73B4D">
              <w:rPr>
                <w:rFonts w:asciiTheme="minorHAnsi" w:hAnsiTheme="minorHAnsi"/>
                <w:b/>
                <w:sz w:val="22"/>
                <w:szCs w:val="22"/>
              </w:rPr>
              <w:t>P= –––––*</w:t>
            </w:r>
            <w:r w:rsidR="004A0DFC">
              <w:rPr>
                <w:rFonts w:asciiTheme="minorHAnsi" w:hAnsiTheme="minorHAnsi"/>
                <w:b/>
                <w:sz w:val="22"/>
                <w:szCs w:val="22"/>
              </w:rPr>
              <w:t>60% + Wf *40%</w:t>
            </w:r>
            <w:r w:rsidRPr="00D73B4D">
              <w:rPr>
                <w:rFonts w:asciiTheme="minorHAnsi" w:hAnsiTheme="minorHAnsi"/>
                <w:b/>
                <w:sz w:val="22"/>
                <w:szCs w:val="22"/>
                <w:vertAlign w:val="subscript"/>
              </w:rPr>
              <w:t xml:space="preserve"> </w:t>
            </w:r>
          </w:p>
          <w:p w:rsidR="005B56DF" w:rsidRPr="00D73B4D" w:rsidRDefault="005B56DF" w:rsidP="00C17986">
            <w:pPr>
              <w:widowControl w:val="0"/>
              <w:adjustRightInd w:val="0"/>
              <w:spacing w:line="276" w:lineRule="auto"/>
              <w:ind w:left="1169"/>
              <w:contextualSpacing/>
              <w:jc w:val="both"/>
              <w:textAlignment w:val="baseline"/>
              <w:rPr>
                <w:rFonts w:asciiTheme="minorHAnsi" w:hAnsiTheme="minorHAnsi"/>
                <w:b/>
                <w:bCs/>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b</w:t>
            </w:r>
          </w:p>
        </w:tc>
      </w:tr>
    </w:tbl>
    <w:p w:rsidR="005B56DF" w:rsidRDefault="005B56DF" w:rsidP="00C17986">
      <w:pPr>
        <w:widowControl w:val="0"/>
        <w:adjustRightInd w:val="0"/>
        <w:spacing w:line="276" w:lineRule="auto"/>
        <w:ind w:firstLine="284"/>
        <w:contextualSpacing/>
        <w:jc w:val="both"/>
        <w:textAlignment w:val="baseline"/>
        <w:rPr>
          <w:rFonts w:asciiTheme="minorHAnsi" w:hAnsiTheme="minorHAnsi"/>
          <w:sz w:val="22"/>
          <w:szCs w:val="22"/>
          <w:u w:val="single"/>
        </w:rPr>
      </w:pPr>
    </w:p>
    <w:p w:rsidR="005E6DBA" w:rsidRPr="00D73B4D" w:rsidRDefault="005E6DBA" w:rsidP="00C17986">
      <w:pPr>
        <w:widowControl w:val="0"/>
        <w:adjustRightInd w:val="0"/>
        <w:spacing w:line="276" w:lineRule="auto"/>
        <w:ind w:firstLine="284"/>
        <w:contextualSpacing/>
        <w:jc w:val="both"/>
        <w:textAlignment w:val="baseline"/>
        <w:rPr>
          <w:rFonts w:asciiTheme="minorHAnsi" w:hAnsiTheme="minorHAnsi"/>
          <w:sz w:val="22"/>
          <w:szCs w:val="22"/>
          <w:u w:val="single"/>
        </w:rPr>
      </w:pPr>
    </w:p>
    <w:p w:rsidR="005B56DF" w:rsidRPr="00D73B4D" w:rsidRDefault="005B56DF" w:rsidP="00C17986">
      <w:pPr>
        <w:widowControl w:val="0"/>
        <w:adjustRightInd w:val="0"/>
        <w:spacing w:line="276" w:lineRule="auto"/>
        <w:ind w:firstLine="284"/>
        <w:contextualSpacing/>
        <w:jc w:val="both"/>
        <w:textAlignment w:val="baseline"/>
        <w:rPr>
          <w:rFonts w:asciiTheme="minorHAnsi" w:hAnsiTheme="minorHAnsi"/>
          <w:sz w:val="22"/>
          <w:szCs w:val="22"/>
          <w:u w:val="single"/>
        </w:rPr>
      </w:pPr>
      <w:r w:rsidRPr="00D73B4D">
        <w:rPr>
          <w:rFonts w:asciiTheme="minorHAnsi" w:hAnsiTheme="minorHAnsi"/>
          <w:sz w:val="22"/>
          <w:szCs w:val="22"/>
          <w:u w:val="single"/>
        </w:rPr>
        <w:lastRenderedPageBreak/>
        <w:t>gdzie:</w:t>
      </w:r>
    </w:p>
    <w:p w:rsidR="005B56DF" w:rsidRPr="00D73B4D" w:rsidRDefault="005B56DF" w:rsidP="00C17986">
      <w:pPr>
        <w:widowControl w:val="0"/>
        <w:tabs>
          <w:tab w:val="left" w:pos="709"/>
        </w:tabs>
        <w:adjustRightInd w:val="0"/>
        <w:spacing w:line="280" w:lineRule="exact"/>
        <w:ind w:left="851" w:hanging="567"/>
        <w:contextualSpacing/>
        <w:jc w:val="both"/>
        <w:textAlignment w:val="baseline"/>
        <w:rPr>
          <w:rFonts w:asciiTheme="minorHAnsi" w:hAnsiTheme="minorHAnsi"/>
          <w:sz w:val="22"/>
          <w:szCs w:val="22"/>
        </w:rPr>
      </w:pPr>
      <w:r w:rsidRPr="00D73B4D">
        <w:rPr>
          <w:rFonts w:asciiTheme="minorHAnsi" w:hAnsiTheme="minorHAnsi"/>
          <w:b/>
          <w:sz w:val="22"/>
          <w:szCs w:val="22"/>
        </w:rPr>
        <w:t>P</w:t>
      </w:r>
      <w:r w:rsidRPr="00D73B4D">
        <w:rPr>
          <w:rFonts w:asciiTheme="minorHAnsi" w:hAnsiTheme="minorHAnsi"/>
          <w:b/>
          <w:sz w:val="22"/>
          <w:szCs w:val="22"/>
        </w:rPr>
        <w:tab/>
        <w:t>-</w:t>
      </w:r>
      <w:r w:rsidRPr="00D73B4D">
        <w:rPr>
          <w:rFonts w:asciiTheme="minorHAnsi" w:hAnsiTheme="minorHAnsi"/>
          <w:b/>
          <w:sz w:val="22"/>
          <w:szCs w:val="22"/>
        </w:rPr>
        <w:tab/>
        <w:t xml:space="preserve">suma punktów, </w:t>
      </w:r>
      <w:r w:rsidRPr="00D73B4D">
        <w:rPr>
          <w:rFonts w:asciiTheme="minorHAnsi" w:hAnsiTheme="minorHAnsi"/>
          <w:sz w:val="22"/>
          <w:szCs w:val="22"/>
        </w:rPr>
        <w:t>jakie Wykonawca uzyskał w poszczegó</w:t>
      </w:r>
      <w:r w:rsidR="00303969">
        <w:rPr>
          <w:rFonts w:asciiTheme="minorHAnsi" w:hAnsiTheme="minorHAnsi"/>
          <w:sz w:val="22"/>
          <w:szCs w:val="22"/>
        </w:rPr>
        <w:t>lnych kryteriach (Cena oferty</w:t>
      </w:r>
      <w:r w:rsidRPr="00D73B4D">
        <w:rPr>
          <w:rFonts w:asciiTheme="minorHAnsi" w:hAnsiTheme="minorHAnsi"/>
          <w:sz w:val="22"/>
          <w:szCs w:val="22"/>
        </w:rPr>
        <w:t>) z dokładnością do dwóch miejsc po przecinku, zgodnie z ogólnie przyjętymi zasadami matematyki;</w:t>
      </w:r>
    </w:p>
    <w:p w:rsidR="005B56DF" w:rsidRPr="00D73B4D" w:rsidRDefault="005B56DF" w:rsidP="00C17986">
      <w:pPr>
        <w:widowControl w:val="0"/>
        <w:adjustRightInd w:val="0"/>
        <w:spacing w:line="280" w:lineRule="exact"/>
        <w:ind w:left="709" w:hanging="425"/>
        <w:contextualSpacing/>
        <w:jc w:val="both"/>
        <w:textAlignment w:val="baseline"/>
        <w:rPr>
          <w:rFonts w:asciiTheme="minorHAnsi" w:hAnsiTheme="minorHAnsi"/>
          <w:b/>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n</w:t>
      </w:r>
      <w:r w:rsidRPr="00D73B4D">
        <w:rPr>
          <w:rFonts w:asciiTheme="minorHAnsi" w:hAnsiTheme="minorHAnsi"/>
          <w:b/>
          <w:sz w:val="22"/>
          <w:szCs w:val="22"/>
        </w:rPr>
        <w:tab/>
        <w:t>- cena najtańszej oferty niepodlegającej odrzuceniu;</w:t>
      </w:r>
    </w:p>
    <w:p w:rsidR="005B56DF" w:rsidRPr="00D73B4D" w:rsidRDefault="005B56DF" w:rsidP="00C17986">
      <w:pPr>
        <w:widowControl w:val="0"/>
        <w:adjustRightInd w:val="0"/>
        <w:spacing w:line="280" w:lineRule="exact"/>
        <w:ind w:left="709" w:hanging="425"/>
        <w:contextualSpacing/>
        <w:jc w:val="both"/>
        <w:textAlignment w:val="baseline"/>
        <w:rPr>
          <w:rFonts w:asciiTheme="minorHAnsi" w:hAnsiTheme="minorHAnsi"/>
          <w:b/>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b</w:t>
      </w:r>
      <w:r w:rsidRPr="00D73B4D">
        <w:rPr>
          <w:rFonts w:asciiTheme="minorHAnsi" w:hAnsiTheme="minorHAnsi"/>
          <w:b/>
          <w:sz w:val="22"/>
          <w:szCs w:val="22"/>
        </w:rPr>
        <w:tab/>
        <w:t>- cena oferty badanej;</w:t>
      </w:r>
    </w:p>
    <w:p w:rsidR="005B56DF" w:rsidRPr="00D73B4D" w:rsidRDefault="004A0DFC" w:rsidP="00C17986">
      <w:pPr>
        <w:widowControl w:val="0"/>
        <w:adjustRightInd w:val="0"/>
        <w:spacing w:line="280" w:lineRule="exact"/>
        <w:ind w:left="709" w:hanging="425"/>
        <w:contextualSpacing/>
        <w:jc w:val="both"/>
        <w:textAlignment w:val="baseline"/>
        <w:rPr>
          <w:rFonts w:asciiTheme="minorHAnsi" w:hAnsiTheme="minorHAnsi"/>
          <w:b/>
          <w:sz w:val="22"/>
          <w:szCs w:val="22"/>
        </w:rPr>
      </w:pPr>
      <w:r w:rsidRPr="004A0DFC">
        <w:rPr>
          <w:rFonts w:asciiTheme="minorHAnsi" w:hAnsiTheme="minorHAnsi"/>
          <w:b/>
          <w:sz w:val="22"/>
          <w:szCs w:val="22"/>
        </w:rPr>
        <w:t>Wf</w:t>
      </w:r>
      <w:r w:rsidR="005B56DF" w:rsidRPr="004A0DFC">
        <w:rPr>
          <w:rFonts w:asciiTheme="minorHAnsi" w:hAnsiTheme="minorHAnsi"/>
          <w:b/>
          <w:sz w:val="22"/>
          <w:szCs w:val="22"/>
        </w:rPr>
        <w:t xml:space="preserve">  </w:t>
      </w:r>
      <w:r>
        <w:rPr>
          <w:rFonts w:asciiTheme="minorHAnsi" w:hAnsiTheme="minorHAnsi"/>
          <w:b/>
          <w:sz w:val="22"/>
          <w:szCs w:val="22"/>
        </w:rPr>
        <w:t xml:space="preserve"> - ilość punktów za warunki fakultatywne</w:t>
      </w:r>
    </w:p>
    <w:p w:rsidR="005B56DF" w:rsidRDefault="005B56DF" w:rsidP="00C17986">
      <w:pPr>
        <w:spacing w:line="276" w:lineRule="auto"/>
        <w:ind w:left="709"/>
        <w:contextualSpacing/>
        <w:jc w:val="both"/>
        <w:rPr>
          <w:rFonts w:asciiTheme="minorHAnsi" w:hAnsiTheme="minorHAnsi"/>
          <w:b/>
          <w:sz w:val="22"/>
          <w:szCs w:val="22"/>
        </w:rPr>
      </w:pPr>
    </w:p>
    <w:p w:rsidR="00E51E02" w:rsidRPr="00BF33DE" w:rsidRDefault="00E51E02" w:rsidP="00E51E02">
      <w:pPr>
        <w:ind w:left="709"/>
        <w:contextualSpacing/>
        <w:jc w:val="both"/>
        <w:rPr>
          <w:rFonts w:asciiTheme="minorHAnsi" w:hAnsiTheme="minorHAnsi" w:cs="Arial"/>
          <w:b/>
          <w:sz w:val="22"/>
          <w:szCs w:val="22"/>
        </w:rPr>
      </w:pPr>
      <w:r w:rsidRPr="00BF33DE">
        <w:rPr>
          <w:rFonts w:asciiTheme="minorHAnsi" w:hAnsiTheme="minorHAnsi" w:cs="Arial"/>
          <w:sz w:val="22"/>
          <w:szCs w:val="22"/>
        </w:rPr>
        <w:t>Fakultatywne warunki ubezpieczenia podkryteria:</w:t>
      </w:r>
    </w:p>
    <w:p w:rsidR="00E51E02" w:rsidRPr="00BF33DE" w:rsidRDefault="00E51E02" w:rsidP="00E909CA">
      <w:pPr>
        <w:numPr>
          <w:ilvl w:val="0"/>
          <w:numId w:val="106"/>
        </w:numPr>
        <w:ind w:left="993" w:right="-284" w:hanging="284"/>
        <w:jc w:val="both"/>
        <w:rPr>
          <w:rFonts w:asciiTheme="minorHAnsi" w:hAnsiTheme="minorHAnsi"/>
          <w:sz w:val="22"/>
          <w:szCs w:val="22"/>
        </w:rPr>
      </w:pPr>
      <w:r w:rsidRPr="00BF33DE">
        <w:rPr>
          <w:rFonts w:asciiTheme="minorHAnsi" w:hAnsiTheme="minorHAnsi"/>
          <w:sz w:val="22"/>
          <w:szCs w:val="22"/>
        </w:rPr>
        <w:t xml:space="preserve">ubezpieczenie mienia </w:t>
      </w:r>
      <w:r>
        <w:rPr>
          <w:rFonts w:asciiTheme="minorHAnsi" w:hAnsiTheme="minorHAnsi"/>
          <w:sz w:val="22"/>
          <w:szCs w:val="22"/>
        </w:rPr>
        <w:t>od wszystkich ryzyk</w:t>
      </w:r>
      <w:r w:rsidRPr="00BF33DE">
        <w:rPr>
          <w:rFonts w:asciiTheme="minorHAnsi" w:hAnsiTheme="minorHAnsi"/>
          <w:sz w:val="22"/>
          <w:szCs w:val="22"/>
        </w:rPr>
        <w:t xml:space="preserve"> - </w:t>
      </w:r>
      <w:r w:rsidR="00462E24">
        <w:rPr>
          <w:rFonts w:asciiTheme="minorHAnsi" w:hAnsiTheme="minorHAnsi"/>
          <w:sz w:val="22"/>
          <w:szCs w:val="22"/>
        </w:rPr>
        <w:t>1</w:t>
      </w:r>
      <w:r w:rsidR="00AB4DAA">
        <w:rPr>
          <w:rFonts w:asciiTheme="minorHAnsi" w:hAnsiTheme="minorHAnsi"/>
          <w:sz w:val="22"/>
          <w:szCs w:val="22"/>
        </w:rPr>
        <w:t>8</w:t>
      </w:r>
      <w:r w:rsidRPr="00BF33DE">
        <w:rPr>
          <w:rFonts w:asciiTheme="minorHAnsi" w:hAnsiTheme="minorHAnsi"/>
          <w:sz w:val="22"/>
          <w:szCs w:val="22"/>
        </w:rPr>
        <w:t xml:space="preserve">%, </w:t>
      </w:r>
    </w:p>
    <w:p w:rsidR="00E51E02" w:rsidRPr="00BF33DE" w:rsidRDefault="00E51E02" w:rsidP="00E909CA">
      <w:pPr>
        <w:numPr>
          <w:ilvl w:val="0"/>
          <w:numId w:val="106"/>
        </w:numPr>
        <w:ind w:left="993" w:hanging="284"/>
        <w:jc w:val="both"/>
        <w:rPr>
          <w:rFonts w:asciiTheme="minorHAnsi" w:hAnsiTheme="minorHAnsi"/>
          <w:sz w:val="22"/>
          <w:szCs w:val="22"/>
        </w:rPr>
      </w:pPr>
      <w:r w:rsidRPr="00BF33DE">
        <w:rPr>
          <w:rFonts w:asciiTheme="minorHAnsi" w:hAnsiTheme="minorHAnsi"/>
          <w:sz w:val="22"/>
          <w:szCs w:val="22"/>
        </w:rPr>
        <w:t>ubezpieczenie sprz</w:t>
      </w:r>
      <w:r w:rsidR="00AB4DAA">
        <w:rPr>
          <w:rFonts w:asciiTheme="minorHAnsi" w:hAnsiTheme="minorHAnsi"/>
          <w:sz w:val="22"/>
          <w:szCs w:val="22"/>
        </w:rPr>
        <w:t>ętu elektronicznego all risk - 7</w:t>
      </w:r>
      <w:r w:rsidRPr="00BF33DE">
        <w:rPr>
          <w:rFonts w:asciiTheme="minorHAnsi" w:hAnsiTheme="minorHAnsi"/>
          <w:sz w:val="22"/>
          <w:szCs w:val="22"/>
        </w:rPr>
        <w:t>%</w:t>
      </w:r>
      <w:r>
        <w:rPr>
          <w:rFonts w:asciiTheme="minorHAnsi" w:hAnsiTheme="minorHAnsi"/>
          <w:sz w:val="22"/>
          <w:szCs w:val="22"/>
        </w:rPr>
        <w:t>,</w:t>
      </w:r>
    </w:p>
    <w:p w:rsidR="00E51E02" w:rsidRDefault="00E51E02" w:rsidP="00E909CA">
      <w:pPr>
        <w:numPr>
          <w:ilvl w:val="0"/>
          <w:numId w:val="106"/>
        </w:numPr>
        <w:ind w:left="993" w:right="-284" w:hanging="284"/>
        <w:jc w:val="both"/>
        <w:rPr>
          <w:rFonts w:asciiTheme="minorHAnsi" w:hAnsiTheme="minorHAnsi"/>
          <w:sz w:val="22"/>
          <w:szCs w:val="22"/>
        </w:rPr>
      </w:pPr>
      <w:r>
        <w:rPr>
          <w:rFonts w:asciiTheme="minorHAnsi" w:hAnsiTheme="minorHAnsi"/>
          <w:sz w:val="22"/>
          <w:szCs w:val="22"/>
        </w:rPr>
        <w:t>ubezpieczenie odpowiedzialności cywilnej</w:t>
      </w:r>
      <w:r w:rsidRPr="00BF33DE">
        <w:rPr>
          <w:rFonts w:asciiTheme="minorHAnsi" w:hAnsiTheme="minorHAnsi"/>
          <w:sz w:val="22"/>
          <w:szCs w:val="22"/>
        </w:rPr>
        <w:t xml:space="preserve"> </w:t>
      </w:r>
      <w:r w:rsidR="00462E24">
        <w:rPr>
          <w:rFonts w:asciiTheme="minorHAnsi" w:hAnsiTheme="minorHAnsi"/>
          <w:sz w:val="22"/>
          <w:szCs w:val="22"/>
        </w:rPr>
        <w:t xml:space="preserve"> - 15</w:t>
      </w:r>
      <w:r>
        <w:rPr>
          <w:rFonts w:asciiTheme="minorHAnsi" w:hAnsiTheme="minorHAnsi"/>
          <w:sz w:val="22"/>
          <w:szCs w:val="22"/>
        </w:rPr>
        <w:t>%</w:t>
      </w:r>
      <w:r w:rsidR="00DD4510">
        <w:rPr>
          <w:rFonts w:asciiTheme="minorHAnsi" w:hAnsiTheme="minorHAnsi"/>
          <w:sz w:val="22"/>
          <w:szCs w:val="22"/>
        </w:rPr>
        <w:t>.</w:t>
      </w:r>
    </w:p>
    <w:p w:rsidR="005B56DF" w:rsidRPr="00D73B4D" w:rsidRDefault="005B56DF" w:rsidP="00C17986">
      <w:pPr>
        <w:spacing w:line="276" w:lineRule="auto"/>
        <w:ind w:left="709"/>
        <w:contextualSpacing/>
        <w:jc w:val="both"/>
        <w:rPr>
          <w:rFonts w:asciiTheme="minorHAnsi" w:hAnsiTheme="minorHAnsi"/>
          <w:b/>
          <w:sz w:val="22"/>
          <w:szCs w:val="22"/>
        </w:rPr>
      </w:pPr>
    </w:p>
    <w:p w:rsidR="005B56DF" w:rsidRDefault="005B56DF" w:rsidP="007B5086">
      <w:pPr>
        <w:pStyle w:val="Akapitzlist"/>
        <w:numPr>
          <w:ilvl w:val="0"/>
          <w:numId w:val="72"/>
        </w:numPr>
        <w:tabs>
          <w:tab w:val="clear" w:pos="227"/>
          <w:tab w:val="left" w:pos="142"/>
          <w:tab w:val="num" w:pos="426"/>
        </w:tabs>
        <w:overflowPunct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Zamawiający jako najkorzystniejszą ofertę </w:t>
      </w:r>
      <w:r w:rsidR="00A46687" w:rsidRPr="00D73B4D">
        <w:rPr>
          <w:rFonts w:asciiTheme="minorHAnsi" w:hAnsiTheme="minorHAnsi"/>
          <w:sz w:val="22"/>
          <w:szCs w:val="22"/>
        </w:rPr>
        <w:t>uzna</w:t>
      </w:r>
      <w:r w:rsidRPr="00D73B4D">
        <w:rPr>
          <w:rFonts w:asciiTheme="minorHAnsi" w:hAnsiTheme="minorHAnsi"/>
          <w:sz w:val="22"/>
          <w:szCs w:val="22"/>
        </w:rPr>
        <w:t xml:space="preserve"> ofertę Wykonawcy, która uzyska najwyższą ilość punktów w ramach kryteriów oceny ofert.</w:t>
      </w:r>
    </w:p>
    <w:p w:rsidR="004A0DFC" w:rsidRDefault="004A0DFC" w:rsidP="00C17986">
      <w:pPr>
        <w:tabs>
          <w:tab w:val="left" w:pos="142"/>
        </w:tabs>
        <w:overflowPunct w:val="0"/>
        <w:spacing w:line="280" w:lineRule="exact"/>
        <w:contextualSpacing/>
        <w:jc w:val="both"/>
        <w:textAlignment w:val="baseline"/>
        <w:rPr>
          <w:rFonts w:asciiTheme="minorHAnsi" w:hAnsiTheme="minorHAnsi"/>
          <w:sz w:val="22"/>
          <w:szCs w:val="22"/>
        </w:rPr>
      </w:pPr>
    </w:p>
    <w:p w:rsidR="004A0DFC" w:rsidRPr="004A0DFC" w:rsidRDefault="00ED77FB" w:rsidP="00C17986">
      <w:pPr>
        <w:spacing w:line="280" w:lineRule="exact"/>
        <w:contextualSpacing/>
        <w:jc w:val="center"/>
        <w:rPr>
          <w:rFonts w:asciiTheme="minorHAnsi" w:hAnsiTheme="minorHAnsi"/>
          <w:b/>
          <w:sz w:val="22"/>
          <w:szCs w:val="22"/>
        </w:rPr>
      </w:pPr>
      <w:r w:rsidRPr="0080018F">
        <w:rPr>
          <w:rFonts w:asciiTheme="minorHAnsi" w:hAnsiTheme="minorHAnsi"/>
          <w:b/>
          <w:sz w:val="22"/>
          <w:szCs w:val="22"/>
        </w:rPr>
        <w:t>CZĘŚĆ</w:t>
      </w:r>
      <w:r w:rsidR="004A0DFC" w:rsidRPr="0080018F">
        <w:rPr>
          <w:rFonts w:asciiTheme="minorHAnsi" w:hAnsiTheme="minorHAnsi"/>
          <w:b/>
          <w:sz w:val="22"/>
          <w:szCs w:val="22"/>
        </w:rPr>
        <w:t xml:space="preserve"> II</w:t>
      </w:r>
    </w:p>
    <w:p w:rsidR="005B73C3" w:rsidRDefault="005B73C3" w:rsidP="005B73C3">
      <w:pPr>
        <w:pStyle w:val="Tekstpodstawowy"/>
        <w:widowControl w:val="0"/>
        <w:adjustRightInd w:val="0"/>
        <w:spacing w:line="276" w:lineRule="auto"/>
        <w:ind w:left="426"/>
        <w:contextualSpacing/>
        <w:textAlignment w:val="baseline"/>
        <w:rPr>
          <w:rFonts w:ascii="Calibri" w:hAnsi="Calibri" w:cs="Calibri"/>
          <w:i/>
          <w:sz w:val="22"/>
          <w:szCs w:val="22"/>
        </w:rPr>
      </w:pPr>
      <w:r w:rsidRPr="006E4C28">
        <w:rPr>
          <w:rFonts w:ascii="Calibri" w:hAnsi="Calibri" w:cs="Calibri"/>
          <w:i/>
          <w:sz w:val="22"/>
          <w:szCs w:val="22"/>
        </w:rPr>
        <w:t xml:space="preserve">ubezpieczenie </w:t>
      </w:r>
      <w:r w:rsidR="00C03F8F">
        <w:rPr>
          <w:rFonts w:ascii="Calibri" w:hAnsi="Calibri" w:cs="Calibri"/>
          <w:i/>
          <w:sz w:val="22"/>
          <w:szCs w:val="22"/>
        </w:rPr>
        <w:t>pojazdów OC, AC, NNW, ASS</w:t>
      </w:r>
      <w:r w:rsidRPr="006E4C28">
        <w:rPr>
          <w:rFonts w:ascii="Calibri" w:hAnsi="Calibri" w:cs="Calibri"/>
          <w:i/>
          <w:sz w:val="22"/>
          <w:szCs w:val="22"/>
        </w:rPr>
        <w:t xml:space="preserve"> Gminy</w:t>
      </w:r>
      <w:r w:rsidRPr="006E4C28">
        <w:rPr>
          <w:rFonts w:ascii="Calibri" w:hAnsi="Calibri" w:cs="Tahoma"/>
          <w:i/>
          <w:sz w:val="22"/>
          <w:szCs w:val="22"/>
          <w:lang w:eastAsia="en-US"/>
        </w:rPr>
        <w:t xml:space="preserve"> </w:t>
      </w:r>
      <w:r w:rsidR="00203175">
        <w:rPr>
          <w:rFonts w:ascii="Calibri" w:hAnsi="Calibri" w:cs="Calibri"/>
          <w:i/>
          <w:sz w:val="22"/>
          <w:szCs w:val="22"/>
        </w:rPr>
        <w:t>Bartoszyce</w:t>
      </w:r>
      <w:r w:rsidR="00C03F8F">
        <w:rPr>
          <w:rFonts w:ascii="Calibri" w:hAnsi="Calibri" w:cs="Calibri"/>
          <w:i/>
          <w:sz w:val="22"/>
          <w:szCs w:val="22"/>
        </w:rPr>
        <w:t xml:space="preserve"> i jej jednostek organizacyjnych</w:t>
      </w:r>
    </w:p>
    <w:p w:rsidR="00C03F8F" w:rsidRPr="006E4C28" w:rsidRDefault="00C03F8F" w:rsidP="005B73C3">
      <w:pPr>
        <w:pStyle w:val="Tekstpodstawowy"/>
        <w:widowControl w:val="0"/>
        <w:adjustRightInd w:val="0"/>
        <w:spacing w:line="276" w:lineRule="auto"/>
        <w:ind w:left="426"/>
        <w:contextualSpacing/>
        <w:textAlignment w:val="baseline"/>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17"/>
      </w:tblGrid>
      <w:tr w:rsidR="004A0DFC" w:rsidRPr="00D73B4D" w:rsidTr="001D179A">
        <w:tc>
          <w:tcPr>
            <w:tcW w:w="7371" w:type="dxa"/>
            <w:shd w:val="pct10" w:color="auto" w:fill="auto"/>
            <w:vAlign w:val="center"/>
          </w:tcPr>
          <w:p w:rsidR="004A0DFC" w:rsidRPr="00D73B4D" w:rsidRDefault="004A0DFC" w:rsidP="00C17986">
            <w:pPr>
              <w:spacing w:line="280" w:lineRule="exact"/>
              <w:ind w:left="426"/>
              <w:contextualSpacing/>
              <w:jc w:val="both"/>
              <w:rPr>
                <w:rFonts w:asciiTheme="minorHAnsi" w:hAnsiTheme="minorHAnsi" w:cs="Arial"/>
                <w:b/>
                <w:sz w:val="22"/>
                <w:szCs w:val="22"/>
              </w:rPr>
            </w:pPr>
            <w:r w:rsidRPr="00D73B4D">
              <w:rPr>
                <w:rFonts w:asciiTheme="minorHAnsi" w:hAnsiTheme="minorHAnsi" w:cs="Arial"/>
                <w:b/>
                <w:sz w:val="22"/>
                <w:szCs w:val="22"/>
              </w:rPr>
              <w:t>Kryterium</w:t>
            </w:r>
          </w:p>
        </w:tc>
        <w:tc>
          <w:tcPr>
            <w:tcW w:w="1417" w:type="dxa"/>
            <w:shd w:val="pct10" w:color="auto" w:fill="auto"/>
            <w:vAlign w:val="center"/>
          </w:tcPr>
          <w:p w:rsidR="004A0DFC" w:rsidRPr="00D73B4D" w:rsidRDefault="004A0DFC" w:rsidP="00C17986">
            <w:pPr>
              <w:spacing w:line="280" w:lineRule="exact"/>
              <w:ind w:left="426"/>
              <w:contextualSpacing/>
              <w:jc w:val="both"/>
              <w:rPr>
                <w:rFonts w:asciiTheme="minorHAnsi" w:hAnsiTheme="minorHAnsi" w:cs="Arial"/>
                <w:b/>
                <w:sz w:val="22"/>
                <w:szCs w:val="22"/>
              </w:rPr>
            </w:pPr>
            <w:r w:rsidRPr="00D73B4D">
              <w:rPr>
                <w:rFonts w:asciiTheme="minorHAnsi" w:hAnsiTheme="minorHAnsi" w:cs="Arial"/>
                <w:b/>
                <w:sz w:val="22"/>
                <w:szCs w:val="22"/>
              </w:rPr>
              <w:t>Waga</w:t>
            </w:r>
          </w:p>
        </w:tc>
      </w:tr>
      <w:tr w:rsidR="004A0DFC" w:rsidRPr="00D73B4D" w:rsidTr="001D179A">
        <w:tc>
          <w:tcPr>
            <w:tcW w:w="7371" w:type="dxa"/>
            <w:shd w:val="clear" w:color="auto" w:fill="auto"/>
          </w:tcPr>
          <w:p w:rsidR="004A0DFC" w:rsidRPr="00D73B4D" w:rsidRDefault="005B73C3"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 xml:space="preserve">Cena </w:t>
            </w:r>
          </w:p>
        </w:tc>
        <w:tc>
          <w:tcPr>
            <w:tcW w:w="1417" w:type="dxa"/>
            <w:shd w:val="clear" w:color="auto" w:fill="auto"/>
            <w:vAlign w:val="center"/>
          </w:tcPr>
          <w:p w:rsidR="004A0DFC" w:rsidRPr="00D73B4D" w:rsidRDefault="004A0DFC"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60</w:t>
            </w:r>
          </w:p>
        </w:tc>
      </w:tr>
      <w:tr w:rsidR="004A0DFC" w:rsidRPr="00D73B4D" w:rsidTr="001D179A">
        <w:tc>
          <w:tcPr>
            <w:tcW w:w="7371" w:type="dxa"/>
            <w:shd w:val="clear" w:color="auto" w:fill="auto"/>
          </w:tcPr>
          <w:p w:rsidR="004A0DFC" w:rsidRPr="00D73B4D" w:rsidRDefault="004A0DFC"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Fakultatywne warunki ubezpieczenia</w:t>
            </w:r>
          </w:p>
        </w:tc>
        <w:tc>
          <w:tcPr>
            <w:tcW w:w="1417" w:type="dxa"/>
            <w:shd w:val="clear" w:color="auto" w:fill="auto"/>
            <w:vAlign w:val="center"/>
          </w:tcPr>
          <w:p w:rsidR="004A0DFC" w:rsidRPr="00D73B4D" w:rsidRDefault="004A0DFC"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40</w:t>
            </w:r>
          </w:p>
        </w:tc>
      </w:tr>
    </w:tbl>
    <w:p w:rsidR="004A0DFC" w:rsidRPr="00D73B4D" w:rsidRDefault="004A0DFC" w:rsidP="00C17986">
      <w:pPr>
        <w:spacing w:line="276" w:lineRule="auto"/>
        <w:ind w:left="426"/>
        <w:contextualSpacing/>
        <w:jc w:val="both"/>
        <w:rPr>
          <w:rFonts w:asciiTheme="minorHAnsi" w:hAnsiTheme="minorHAnsi"/>
          <w:sz w:val="22"/>
          <w:szCs w:val="22"/>
        </w:rPr>
      </w:pPr>
    </w:p>
    <w:p w:rsidR="004A0DFC" w:rsidRDefault="004A0DFC" w:rsidP="007B5086">
      <w:pPr>
        <w:numPr>
          <w:ilvl w:val="0"/>
          <w:numId w:val="86"/>
        </w:numPr>
        <w:tabs>
          <w:tab w:val="clear" w:pos="227"/>
          <w:tab w:val="left" w:pos="284"/>
          <w:tab w:val="num" w:pos="426"/>
          <w:tab w:val="left" w:pos="949"/>
          <w:tab w:val="left" w:pos="1295"/>
          <w:tab w:val="left" w:pos="2438"/>
        </w:tabs>
        <w:spacing w:line="276" w:lineRule="auto"/>
        <w:ind w:left="0" w:firstLine="0"/>
        <w:contextualSpacing/>
        <w:jc w:val="both"/>
        <w:rPr>
          <w:rFonts w:asciiTheme="minorHAnsi" w:hAnsiTheme="minorHAnsi"/>
          <w:sz w:val="22"/>
          <w:szCs w:val="22"/>
        </w:rPr>
      </w:pPr>
      <w:r w:rsidRPr="00D73B4D">
        <w:rPr>
          <w:rFonts w:asciiTheme="minorHAnsi" w:hAnsiTheme="minorHAnsi"/>
          <w:sz w:val="22"/>
          <w:szCs w:val="22"/>
        </w:rPr>
        <w:t>Przy ocenie ofert wartość wagowa wyrażona w procentach będzie wyrażona w punktach (1% = 1 pkt).</w:t>
      </w:r>
    </w:p>
    <w:p w:rsidR="004A0DFC" w:rsidRPr="004A0DFC" w:rsidRDefault="004A0DFC" w:rsidP="007B5086">
      <w:pPr>
        <w:numPr>
          <w:ilvl w:val="0"/>
          <w:numId w:val="86"/>
        </w:numPr>
        <w:tabs>
          <w:tab w:val="clear" w:pos="227"/>
          <w:tab w:val="left" w:pos="284"/>
          <w:tab w:val="num" w:pos="426"/>
          <w:tab w:val="left" w:pos="949"/>
          <w:tab w:val="left" w:pos="1295"/>
          <w:tab w:val="left" w:pos="2438"/>
        </w:tabs>
        <w:spacing w:line="276" w:lineRule="auto"/>
        <w:ind w:left="0" w:firstLine="0"/>
        <w:contextualSpacing/>
        <w:jc w:val="both"/>
        <w:rPr>
          <w:rFonts w:asciiTheme="minorHAnsi" w:hAnsiTheme="minorHAnsi"/>
          <w:sz w:val="22"/>
          <w:szCs w:val="22"/>
        </w:rPr>
      </w:pPr>
      <w:r w:rsidRPr="004A0DFC">
        <w:rPr>
          <w:rFonts w:asciiTheme="minorHAnsi" w:hAnsiTheme="minorHAnsi"/>
          <w:sz w:val="22"/>
          <w:szCs w:val="22"/>
        </w:rPr>
        <w:t xml:space="preserve">Oferty </w:t>
      </w:r>
      <w:r w:rsidRPr="004A0DFC">
        <w:rPr>
          <w:rFonts w:asciiTheme="minorHAnsi" w:hAnsiTheme="minorHAnsi"/>
          <w:bCs/>
          <w:sz w:val="22"/>
          <w:szCs w:val="22"/>
        </w:rPr>
        <w:t>będą oceniane w odniesieniu do najkorzystniejszych warunków przedstawionych przez Wykonawców w zakresie każdego kryterium, wg następującego wzoru:</w:t>
      </w:r>
    </w:p>
    <w:p w:rsidR="004A0DFC" w:rsidRPr="00D73B4D" w:rsidRDefault="004A0DFC" w:rsidP="00C17986">
      <w:pPr>
        <w:widowControl w:val="0"/>
        <w:adjustRightInd w:val="0"/>
        <w:spacing w:line="276" w:lineRule="auto"/>
        <w:ind w:left="284"/>
        <w:contextualSpacing/>
        <w:jc w:val="both"/>
        <w:textAlignment w:val="baseline"/>
        <w:rPr>
          <w:rFonts w:asciiTheme="minorHAnsi" w:hAnsiTheme="minorHAnsi"/>
          <w:sz w:val="22"/>
          <w:szCs w:val="22"/>
        </w:rPr>
      </w:pPr>
    </w:p>
    <w:tbl>
      <w:tblPr>
        <w:tblStyle w:val="Tabela-Siatka"/>
        <w:tblW w:w="0" w:type="auto"/>
        <w:jc w:val="center"/>
        <w:tblLook w:val="04A0" w:firstRow="1" w:lastRow="0" w:firstColumn="1" w:lastColumn="0" w:noHBand="0" w:noVBand="1"/>
      </w:tblPr>
      <w:tblGrid>
        <w:gridCol w:w="3686"/>
      </w:tblGrid>
      <w:tr w:rsidR="004A0DFC" w:rsidRPr="00D73B4D" w:rsidTr="001D179A">
        <w:trPr>
          <w:trHeight w:val="742"/>
          <w:jc w:val="center"/>
        </w:trPr>
        <w:tc>
          <w:tcPr>
            <w:tcW w:w="3686" w:type="dxa"/>
            <w:vAlign w:val="center"/>
          </w:tcPr>
          <w:p w:rsidR="004A0DFC" w:rsidRPr="00D73B4D" w:rsidRDefault="004A0DFC" w:rsidP="00C17986">
            <w:pPr>
              <w:widowControl w:val="0"/>
              <w:adjustRightInd w:val="0"/>
              <w:spacing w:line="276" w:lineRule="auto"/>
              <w:ind w:left="1169"/>
              <w:contextualSpacing/>
              <w:jc w:val="both"/>
              <w:textAlignment w:val="baseline"/>
              <w:rPr>
                <w:rFonts w:asciiTheme="minorHAnsi" w:hAnsiTheme="minorHAnsi"/>
                <w:b/>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n</w:t>
            </w:r>
          </w:p>
          <w:p w:rsidR="004A0DFC" w:rsidRPr="00D73B4D" w:rsidRDefault="004A0DFC" w:rsidP="00C17986">
            <w:pPr>
              <w:keepNext/>
              <w:widowControl w:val="0"/>
              <w:adjustRightInd w:val="0"/>
              <w:spacing w:line="276" w:lineRule="auto"/>
              <w:contextualSpacing/>
              <w:jc w:val="center"/>
              <w:textAlignment w:val="baseline"/>
              <w:outlineLvl w:val="5"/>
              <w:rPr>
                <w:rFonts w:asciiTheme="minorHAnsi" w:hAnsiTheme="minorHAnsi"/>
                <w:b/>
                <w:sz w:val="22"/>
                <w:szCs w:val="22"/>
              </w:rPr>
            </w:pPr>
            <w:r w:rsidRPr="00D73B4D">
              <w:rPr>
                <w:rFonts w:asciiTheme="minorHAnsi" w:hAnsiTheme="minorHAnsi"/>
                <w:b/>
                <w:sz w:val="22"/>
                <w:szCs w:val="22"/>
              </w:rPr>
              <w:t>P= –––––*</w:t>
            </w:r>
            <w:r>
              <w:rPr>
                <w:rFonts w:asciiTheme="minorHAnsi" w:hAnsiTheme="minorHAnsi"/>
                <w:b/>
                <w:sz w:val="22"/>
                <w:szCs w:val="22"/>
              </w:rPr>
              <w:t>60% + Wf *40%</w:t>
            </w:r>
            <w:r w:rsidRPr="00D73B4D">
              <w:rPr>
                <w:rFonts w:asciiTheme="minorHAnsi" w:hAnsiTheme="minorHAnsi"/>
                <w:b/>
                <w:sz w:val="22"/>
                <w:szCs w:val="22"/>
                <w:vertAlign w:val="subscript"/>
              </w:rPr>
              <w:t xml:space="preserve"> </w:t>
            </w:r>
          </w:p>
          <w:p w:rsidR="004A0DFC" w:rsidRPr="00D73B4D" w:rsidRDefault="004A0DFC" w:rsidP="00C17986">
            <w:pPr>
              <w:widowControl w:val="0"/>
              <w:adjustRightInd w:val="0"/>
              <w:spacing w:line="276" w:lineRule="auto"/>
              <w:ind w:left="1169"/>
              <w:contextualSpacing/>
              <w:jc w:val="both"/>
              <w:textAlignment w:val="baseline"/>
              <w:rPr>
                <w:rFonts w:asciiTheme="minorHAnsi" w:hAnsiTheme="minorHAnsi"/>
                <w:b/>
                <w:bCs/>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b</w:t>
            </w:r>
          </w:p>
        </w:tc>
      </w:tr>
    </w:tbl>
    <w:p w:rsidR="004A0DFC" w:rsidRPr="00D73B4D" w:rsidRDefault="004A0DFC" w:rsidP="00C17986">
      <w:pPr>
        <w:widowControl w:val="0"/>
        <w:adjustRightInd w:val="0"/>
        <w:spacing w:line="276" w:lineRule="auto"/>
        <w:ind w:firstLine="284"/>
        <w:contextualSpacing/>
        <w:jc w:val="both"/>
        <w:textAlignment w:val="baseline"/>
        <w:rPr>
          <w:rFonts w:asciiTheme="minorHAnsi" w:hAnsiTheme="minorHAnsi"/>
          <w:sz w:val="22"/>
          <w:szCs w:val="22"/>
          <w:u w:val="single"/>
        </w:rPr>
      </w:pPr>
    </w:p>
    <w:p w:rsidR="004A0DFC" w:rsidRPr="00D73B4D" w:rsidRDefault="004A0DFC" w:rsidP="00C17986">
      <w:pPr>
        <w:widowControl w:val="0"/>
        <w:adjustRightInd w:val="0"/>
        <w:spacing w:line="276" w:lineRule="auto"/>
        <w:ind w:firstLine="284"/>
        <w:contextualSpacing/>
        <w:jc w:val="both"/>
        <w:textAlignment w:val="baseline"/>
        <w:rPr>
          <w:rFonts w:asciiTheme="minorHAnsi" w:hAnsiTheme="minorHAnsi"/>
          <w:sz w:val="22"/>
          <w:szCs w:val="22"/>
          <w:u w:val="single"/>
        </w:rPr>
      </w:pPr>
      <w:r w:rsidRPr="00D73B4D">
        <w:rPr>
          <w:rFonts w:asciiTheme="minorHAnsi" w:hAnsiTheme="minorHAnsi"/>
          <w:sz w:val="22"/>
          <w:szCs w:val="22"/>
          <w:u w:val="single"/>
        </w:rPr>
        <w:t>gdzie:</w:t>
      </w:r>
    </w:p>
    <w:p w:rsidR="004A0DFC" w:rsidRPr="00D73B4D" w:rsidRDefault="004A0DFC" w:rsidP="00C17986">
      <w:pPr>
        <w:widowControl w:val="0"/>
        <w:tabs>
          <w:tab w:val="left" w:pos="709"/>
        </w:tabs>
        <w:adjustRightInd w:val="0"/>
        <w:spacing w:line="280" w:lineRule="exact"/>
        <w:ind w:left="851" w:hanging="567"/>
        <w:contextualSpacing/>
        <w:jc w:val="both"/>
        <w:textAlignment w:val="baseline"/>
        <w:rPr>
          <w:rFonts w:asciiTheme="minorHAnsi" w:hAnsiTheme="minorHAnsi"/>
          <w:sz w:val="22"/>
          <w:szCs w:val="22"/>
        </w:rPr>
      </w:pPr>
      <w:r w:rsidRPr="00D73B4D">
        <w:rPr>
          <w:rFonts w:asciiTheme="minorHAnsi" w:hAnsiTheme="minorHAnsi"/>
          <w:b/>
          <w:sz w:val="22"/>
          <w:szCs w:val="22"/>
        </w:rPr>
        <w:t>P</w:t>
      </w:r>
      <w:r w:rsidRPr="00D73B4D">
        <w:rPr>
          <w:rFonts w:asciiTheme="minorHAnsi" w:hAnsiTheme="minorHAnsi"/>
          <w:b/>
          <w:sz w:val="22"/>
          <w:szCs w:val="22"/>
        </w:rPr>
        <w:tab/>
        <w:t>-</w:t>
      </w:r>
      <w:r w:rsidRPr="00D73B4D">
        <w:rPr>
          <w:rFonts w:asciiTheme="minorHAnsi" w:hAnsiTheme="minorHAnsi"/>
          <w:b/>
          <w:sz w:val="22"/>
          <w:szCs w:val="22"/>
        </w:rPr>
        <w:tab/>
        <w:t xml:space="preserve">suma punktów, </w:t>
      </w:r>
      <w:r w:rsidRPr="00D73B4D">
        <w:rPr>
          <w:rFonts w:asciiTheme="minorHAnsi" w:hAnsiTheme="minorHAnsi"/>
          <w:sz w:val="22"/>
          <w:szCs w:val="22"/>
        </w:rPr>
        <w:t>jakie Wykonawca uzyskał w poszczegó</w:t>
      </w:r>
      <w:r>
        <w:rPr>
          <w:rFonts w:asciiTheme="minorHAnsi" w:hAnsiTheme="minorHAnsi"/>
          <w:sz w:val="22"/>
          <w:szCs w:val="22"/>
        </w:rPr>
        <w:t>lnych kryteriach (Cena oferty</w:t>
      </w:r>
      <w:r w:rsidRPr="00D73B4D">
        <w:rPr>
          <w:rFonts w:asciiTheme="minorHAnsi" w:hAnsiTheme="minorHAnsi"/>
          <w:sz w:val="22"/>
          <w:szCs w:val="22"/>
        </w:rPr>
        <w:t>) z dokładnością do dwóch miejsc po przecinku, zgodnie z ogólnie przyjętymi zasadami matematyki;</w:t>
      </w:r>
    </w:p>
    <w:p w:rsidR="004A0DFC" w:rsidRPr="00D73B4D" w:rsidRDefault="004A0DFC" w:rsidP="00C17986">
      <w:pPr>
        <w:widowControl w:val="0"/>
        <w:adjustRightInd w:val="0"/>
        <w:spacing w:line="280" w:lineRule="exact"/>
        <w:ind w:left="709" w:hanging="425"/>
        <w:contextualSpacing/>
        <w:jc w:val="both"/>
        <w:textAlignment w:val="baseline"/>
        <w:rPr>
          <w:rFonts w:asciiTheme="minorHAnsi" w:hAnsiTheme="minorHAnsi"/>
          <w:b/>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n</w:t>
      </w:r>
      <w:r w:rsidRPr="00D73B4D">
        <w:rPr>
          <w:rFonts w:asciiTheme="minorHAnsi" w:hAnsiTheme="minorHAnsi"/>
          <w:b/>
          <w:sz w:val="22"/>
          <w:szCs w:val="22"/>
        </w:rPr>
        <w:tab/>
        <w:t>- cena najtańszej oferty niepodlegającej odrzuceniu;</w:t>
      </w:r>
    </w:p>
    <w:p w:rsidR="004A0DFC" w:rsidRPr="00D73B4D" w:rsidRDefault="004A0DFC" w:rsidP="00C17986">
      <w:pPr>
        <w:widowControl w:val="0"/>
        <w:adjustRightInd w:val="0"/>
        <w:spacing w:line="280" w:lineRule="exact"/>
        <w:ind w:left="709" w:hanging="425"/>
        <w:contextualSpacing/>
        <w:jc w:val="both"/>
        <w:textAlignment w:val="baseline"/>
        <w:rPr>
          <w:rFonts w:asciiTheme="minorHAnsi" w:hAnsiTheme="minorHAnsi"/>
          <w:b/>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b</w:t>
      </w:r>
      <w:r w:rsidRPr="00D73B4D">
        <w:rPr>
          <w:rFonts w:asciiTheme="minorHAnsi" w:hAnsiTheme="minorHAnsi"/>
          <w:b/>
          <w:sz w:val="22"/>
          <w:szCs w:val="22"/>
        </w:rPr>
        <w:tab/>
        <w:t>- cena oferty badanej;</w:t>
      </w:r>
    </w:p>
    <w:p w:rsidR="004A0DFC" w:rsidRPr="00D73B4D" w:rsidRDefault="004A0DFC" w:rsidP="00C17986">
      <w:pPr>
        <w:widowControl w:val="0"/>
        <w:adjustRightInd w:val="0"/>
        <w:spacing w:line="280" w:lineRule="exact"/>
        <w:ind w:left="709" w:hanging="425"/>
        <w:contextualSpacing/>
        <w:jc w:val="both"/>
        <w:textAlignment w:val="baseline"/>
        <w:rPr>
          <w:rFonts w:asciiTheme="minorHAnsi" w:hAnsiTheme="minorHAnsi"/>
          <w:b/>
          <w:sz w:val="22"/>
          <w:szCs w:val="22"/>
        </w:rPr>
      </w:pPr>
      <w:r w:rsidRPr="004A0DFC">
        <w:rPr>
          <w:rFonts w:asciiTheme="minorHAnsi" w:hAnsiTheme="minorHAnsi"/>
          <w:b/>
          <w:sz w:val="22"/>
          <w:szCs w:val="22"/>
        </w:rPr>
        <w:t xml:space="preserve">Wf  </w:t>
      </w:r>
      <w:r>
        <w:rPr>
          <w:rFonts w:asciiTheme="minorHAnsi" w:hAnsiTheme="minorHAnsi"/>
          <w:b/>
          <w:sz w:val="22"/>
          <w:szCs w:val="22"/>
        </w:rPr>
        <w:t xml:space="preserve"> - ilość punktów za warunki fakultatywne</w:t>
      </w:r>
    </w:p>
    <w:p w:rsidR="004A0DFC" w:rsidRPr="00D73B4D" w:rsidRDefault="004A0DFC" w:rsidP="00C17986">
      <w:pPr>
        <w:spacing w:line="276" w:lineRule="auto"/>
        <w:ind w:left="709"/>
        <w:contextualSpacing/>
        <w:jc w:val="both"/>
        <w:rPr>
          <w:rFonts w:asciiTheme="minorHAnsi" w:hAnsiTheme="minorHAnsi"/>
          <w:b/>
          <w:sz w:val="22"/>
          <w:szCs w:val="22"/>
        </w:rPr>
      </w:pPr>
    </w:p>
    <w:p w:rsidR="004A0DFC" w:rsidRDefault="004A0DFC" w:rsidP="007B5086">
      <w:pPr>
        <w:pStyle w:val="Akapitzlist"/>
        <w:numPr>
          <w:ilvl w:val="0"/>
          <w:numId w:val="86"/>
        </w:numPr>
        <w:tabs>
          <w:tab w:val="clear" w:pos="227"/>
          <w:tab w:val="num" w:pos="0"/>
          <w:tab w:val="left" w:pos="142"/>
        </w:tabs>
        <w:overflowPunct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Zamawiający jako najkorzystniejszą ofertę uzna ofertę Wykonawcy, która uzyska najwyższą ilość punktów w ramach kryteriów oceny ofert.</w:t>
      </w:r>
    </w:p>
    <w:p w:rsidR="00283D37" w:rsidRDefault="00283D37" w:rsidP="00283D37">
      <w:pPr>
        <w:pStyle w:val="Akapitzlist"/>
        <w:tabs>
          <w:tab w:val="left" w:pos="142"/>
        </w:tabs>
        <w:overflowPunct w:val="0"/>
        <w:spacing w:line="280" w:lineRule="exact"/>
        <w:ind w:left="284"/>
        <w:contextualSpacing/>
        <w:jc w:val="both"/>
        <w:textAlignment w:val="baseline"/>
        <w:rPr>
          <w:rFonts w:asciiTheme="minorHAnsi" w:hAnsiTheme="minorHAnsi"/>
          <w:sz w:val="22"/>
          <w:szCs w:val="22"/>
        </w:rPr>
      </w:pPr>
    </w:p>
    <w:p w:rsidR="00C03F8F" w:rsidRPr="004A0DFC" w:rsidRDefault="00C03F8F" w:rsidP="00C03F8F">
      <w:pPr>
        <w:spacing w:line="280" w:lineRule="exact"/>
        <w:contextualSpacing/>
        <w:jc w:val="center"/>
        <w:rPr>
          <w:rFonts w:asciiTheme="minorHAnsi" w:hAnsiTheme="minorHAnsi"/>
          <w:b/>
          <w:sz w:val="22"/>
          <w:szCs w:val="22"/>
        </w:rPr>
      </w:pPr>
      <w:r w:rsidRPr="0080018F">
        <w:rPr>
          <w:rFonts w:asciiTheme="minorHAnsi" w:hAnsiTheme="minorHAnsi"/>
          <w:b/>
          <w:sz w:val="22"/>
          <w:szCs w:val="22"/>
        </w:rPr>
        <w:t xml:space="preserve">CZĘŚĆ </w:t>
      </w:r>
      <w:r>
        <w:rPr>
          <w:rFonts w:asciiTheme="minorHAnsi" w:hAnsiTheme="minorHAnsi"/>
          <w:b/>
          <w:sz w:val="22"/>
          <w:szCs w:val="22"/>
        </w:rPr>
        <w:t>I</w:t>
      </w:r>
      <w:r w:rsidRPr="0080018F">
        <w:rPr>
          <w:rFonts w:asciiTheme="minorHAnsi" w:hAnsiTheme="minorHAnsi"/>
          <w:b/>
          <w:sz w:val="22"/>
          <w:szCs w:val="22"/>
        </w:rPr>
        <w:t>II</w:t>
      </w:r>
    </w:p>
    <w:p w:rsidR="00C03F8F" w:rsidRPr="006E4C28" w:rsidRDefault="00C03F8F" w:rsidP="00C03F8F">
      <w:pPr>
        <w:pStyle w:val="Tekstpodstawowy"/>
        <w:widowControl w:val="0"/>
        <w:adjustRightInd w:val="0"/>
        <w:spacing w:line="276" w:lineRule="auto"/>
        <w:ind w:left="426"/>
        <w:contextualSpacing/>
        <w:textAlignment w:val="baseline"/>
        <w:rPr>
          <w:rFonts w:ascii="Calibri" w:hAnsi="Calibri" w:cs="Calibri"/>
          <w:sz w:val="22"/>
          <w:szCs w:val="22"/>
        </w:rPr>
      </w:pPr>
      <w:r w:rsidRPr="006E4C28">
        <w:rPr>
          <w:rFonts w:ascii="Calibri" w:hAnsi="Calibri" w:cs="Calibri"/>
          <w:i/>
          <w:sz w:val="22"/>
          <w:szCs w:val="22"/>
        </w:rPr>
        <w:t>ubezpieczenie następstw nieszczęśliwych wypadków członków ochotniczej straży pożarnej Gminy</w:t>
      </w:r>
      <w:r w:rsidRPr="006E4C28">
        <w:rPr>
          <w:rFonts w:ascii="Calibri" w:hAnsi="Calibri" w:cs="Tahoma"/>
          <w:i/>
          <w:sz w:val="22"/>
          <w:szCs w:val="22"/>
          <w:lang w:eastAsia="en-US"/>
        </w:rPr>
        <w:t xml:space="preserve"> </w:t>
      </w:r>
      <w:r>
        <w:rPr>
          <w:rFonts w:ascii="Calibri" w:hAnsi="Calibri" w:cs="Calibri"/>
          <w:i/>
          <w:sz w:val="22"/>
          <w:szCs w:val="22"/>
        </w:rPr>
        <w:t>Bartoszyce.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17"/>
      </w:tblGrid>
      <w:tr w:rsidR="00C03F8F" w:rsidRPr="00D73B4D" w:rsidTr="00FD4399">
        <w:tc>
          <w:tcPr>
            <w:tcW w:w="7371" w:type="dxa"/>
            <w:shd w:val="pct10" w:color="auto" w:fill="auto"/>
            <w:vAlign w:val="center"/>
          </w:tcPr>
          <w:p w:rsidR="00C03F8F" w:rsidRPr="00D73B4D" w:rsidRDefault="00C03F8F" w:rsidP="00FD4399">
            <w:pPr>
              <w:spacing w:line="280" w:lineRule="exact"/>
              <w:ind w:left="426"/>
              <w:contextualSpacing/>
              <w:jc w:val="both"/>
              <w:rPr>
                <w:rFonts w:asciiTheme="minorHAnsi" w:hAnsiTheme="minorHAnsi" w:cs="Arial"/>
                <w:b/>
                <w:sz w:val="22"/>
                <w:szCs w:val="22"/>
              </w:rPr>
            </w:pPr>
            <w:r w:rsidRPr="00D73B4D">
              <w:rPr>
                <w:rFonts w:asciiTheme="minorHAnsi" w:hAnsiTheme="minorHAnsi" w:cs="Arial"/>
                <w:b/>
                <w:sz w:val="22"/>
                <w:szCs w:val="22"/>
              </w:rPr>
              <w:t>Kryterium</w:t>
            </w:r>
          </w:p>
        </w:tc>
        <w:tc>
          <w:tcPr>
            <w:tcW w:w="1417" w:type="dxa"/>
            <w:shd w:val="pct10" w:color="auto" w:fill="auto"/>
            <w:vAlign w:val="center"/>
          </w:tcPr>
          <w:p w:rsidR="00C03F8F" w:rsidRPr="00D73B4D" w:rsidRDefault="00C03F8F" w:rsidP="00FD4399">
            <w:pPr>
              <w:spacing w:line="280" w:lineRule="exact"/>
              <w:ind w:left="426"/>
              <w:contextualSpacing/>
              <w:jc w:val="both"/>
              <w:rPr>
                <w:rFonts w:asciiTheme="minorHAnsi" w:hAnsiTheme="minorHAnsi" w:cs="Arial"/>
                <w:b/>
                <w:sz w:val="22"/>
                <w:szCs w:val="22"/>
              </w:rPr>
            </w:pPr>
            <w:r w:rsidRPr="00D73B4D">
              <w:rPr>
                <w:rFonts w:asciiTheme="minorHAnsi" w:hAnsiTheme="minorHAnsi" w:cs="Arial"/>
                <w:b/>
                <w:sz w:val="22"/>
                <w:szCs w:val="22"/>
              </w:rPr>
              <w:t>Waga</w:t>
            </w:r>
          </w:p>
        </w:tc>
      </w:tr>
      <w:tr w:rsidR="00C03F8F" w:rsidRPr="00D73B4D" w:rsidTr="00FD4399">
        <w:tc>
          <w:tcPr>
            <w:tcW w:w="7371" w:type="dxa"/>
            <w:shd w:val="clear" w:color="auto" w:fill="auto"/>
          </w:tcPr>
          <w:p w:rsidR="00C03F8F" w:rsidRPr="00D73B4D" w:rsidRDefault="00C03F8F" w:rsidP="00FD4399">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 xml:space="preserve">Cena </w:t>
            </w:r>
          </w:p>
        </w:tc>
        <w:tc>
          <w:tcPr>
            <w:tcW w:w="1417" w:type="dxa"/>
            <w:shd w:val="clear" w:color="auto" w:fill="auto"/>
            <w:vAlign w:val="center"/>
          </w:tcPr>
          <w:p w:rsidR="00C03F8F" w:rsidRPr="00D73B4D" w:rsidRDefault="00C03F8F" w:rsidP="00FD4399">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60</w:t>
            </w:r>
          </w:p>
        </w:tc>
      </w:tr>
      <w:tr w:rsidR="00C03F8F" w:rsidRPr="00D73B4D" w:rsidTr="00FD4399">
        <w:tc>
          <w:tcPr>
            <w:tcW w:w="7371" w:type="dxa"/>
            <w:shd w:val="clear" w:color="auto" w:fill="auto"/>
          </w:tcPr>
          <w:p w:rsidR="00C03F8F" w:rsidRPr="00D73B4D" w:rsidRDefault="00C03F8F" w:rsidP="00FD4399">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Fakultatywne warunki ubezpieczenia</w:t>
            </w:r>
          </w:p>
        </w:tc>
        <w:tc>
          <w:tcPr>
            <w:tcW w:w="1417" w:type="dxa"/>
            <w:shd w:val="clear" w:color="auto" w:fill="auto"/>
            <w:vAlign w:val="center"/>
          </w:tcPr>
          <w:p w:rsidR="00C03F8F" w:rsidRPr="00D73B4D" w:rsidRDefault="00C03F8F" w:rsidP="00FD4399">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40</w:t>
            </w:r>
          </w:p>
        </w:tc>
      </w:tr>
    </w:tbl>
    <w:p w:rsidR="00C03F8F" w:rsidRPr="00D73B4D" w:rsidRDefault="00C03F8F" w:rsidP="00C03F8F">
      <w:pPr>
        <w:spacing w:line="276" w:lineRule="auto"/>
        <w:ind w:left="426"/>
        <w:contextualSpacing/>
        <w:jc w:val="both"/>
        <w:rPr>
          <w:rFonts w:asciiTheme="minorHAnsi" w:hAnsiTheme="minorHAnsi"/>
          <w:sz w:val="22"/>
          <w:szCs w:val="22"/>
        </w:rPr>
      </w:pPr>
    </w:p>
    <w:p w:rsidR="00C03F8F" w:rsidRDefault="00C03F8F" w:rsidP="00E909CA">
      <w:pPr>
        <w:numPr>
          <w:ilvl w:val="0"/>
          <w:numId w:val="176"/>
        </w:numPr>
        <w:tabs>
          <w:tab w:val="left" w:pos="949"/>
          <w:tab w:val="left" w:pos="1295"/>
          <w:tab w:val="left" w:pos="2438"/>
        </w:tabs>
        <w:spacing w:line="276" w:lineRule="auto"/>
        <w:contextualSpacing/>
        <w:jc w:val="both"/>
        <w:rPr>
          <w:rFonts w:asciiTheme="minorHAnsi" w:hAnsiTheme="minorHAnsi"/>
          <w:sz w:val="22"/>
          <w:szCs w:val="22"/>
        </w:rPr>
      </w:pPr>
      <w:r w:rsidRPr="00D73B4D">
        <w:rPr>
          <w:rFonts w:asciiTheme="minorHAnsi" w:hAnsiTheme="minorHAnsi"/>
          <w:sz w:val="22"/>
          <w:szCs w:val="22"/>
        </w:rPr>
        <w:t>Przy ocenie ofert wartość wagowa wyrażona w procentach będzie wyrażona w punktach (1% = 1 pkt).</w:t>
      </w:r>
    </w:p>
    <w:p w:rsidR="00C03F8F" w:rsidRPr="004A0DFC" w:rsidRDefault="00C03F8F" w:rsidP="007B5086">
      <w:pPr>
        <w:numPr>
          <w:ilvl w:val="0"/>
          <w:numId w:val="176"/>
        </w:numPr>
        <w:tabs>
          <w:tab w:val="clear" w:pos="227"/>
          <w:tab w:val="num" w:pos="0"/>
          <w:tab w:val="left" w:pos="284"/>
          <w:tab w:val="left" w:pos="949"/>
          <w:tab w:val="left" w:pos="1295"/>
          <w:tab w:val="left" w:pos="2438"/>
        </w:tabs>
        <w:spacing w:line="276" w:lineRule="auto"/>
        <w:ind w:left="0" w:firstLine="0"/>
        <w:contextualSpacing/>
        <w:jc w:val="both"/>
        <w:rPr>
          <w:rFonts w:asciiTheme="minorHAnsi" w:hAnsiTheme="minorHAnsi"/>
          <w:sz w:val="22"/>
          <w:szCs w:val="22"/>
        </w:rPr>
      </w:pPr>
      <w:r w:rsidRPr="004A0DFC">
        <w:rPr>
          <w:rFonts w:asciiTheme="minorHAnsi" w:hAnsiTheme="minorHAnsi"/>
          <w:sz w:val="22"/>
          <w:szCs w:val="22"/>
        </w:rPr>
        <w:lastRenderedPageBreak/>
        <w:t xml:space="preserve">Oferty </w:t>
      </w:r>
      <w:r w:rsidRPr="004A0DFC">
        <w:rPr>
          <w:rFonts w:asciiTheme="minorHAnsi" w:hAnsiTheme="minorHAnsi"/>
          <w:bCs/>
          <w:sz w:val="22"/>
          <w:szCs w:val="22"/>
        </w:rPr>
        <w:t>będą oceniane w odniesieniu do najkorzystniejszych warunków przedstawionych przez Wykonawców w zakresie każdego kryterium, wg następującego wzoru:</w:t>
      </w:r>
    </w:p>
    <w:p w:rsidR="00C03F8F" w:rsidRPr="00D73B4D" w:rsidRDefault="00C03F8F" w:rsidP="00C03F8F">
      <w:pPr>
        <w:widowControl w:val="0"/>
        <w:adjustRightInd w:val="0"/>
        <w:spacing w:line="276" w:lineRule="auto"/>
        <w:ind w:left="284"/>
        <w:contextualSpacing/>
        <w:jc w:val="both"/>
        <w:textAlignment w:val="baseline"/>
        <w:rPr>
          <w:rFonts w:asciiTheme="minorHAnsi" w:hAnsiTheme="minorHAnsi"/>
          <w:sz w:val="22"/>
          <w:szCs w:val="22"/>
        </w:rPr>
      </w:pPr>
    </w:p>
    <w:tbl>
      <w:tblPr>
        <w:tblStyle w:val="Tabela-Siatka"/>
        <w:tblW w:w="0" w:type="auto"/>
        <w:jc w:val="center"/>
        <w:tblLook w:val="04A0" w:firstRow="1" w:lastRow="0" w:firstColumn="1" w:lastColumn="0" w:noHBand="0" w:noVBand="1"/>
      </w:tblPr>
      <w:tblGrid>
        <w:gridCol w:w="3686"/>
      </w:tblGrid>
      <w:tr w:rsidR="00C03F8F" w:rsidRPr="00D73B4D" w:rsidTr="00FD4399">
        <w:trPr>
          <w:trHeight w:val="742"/>
          <w:jc w:val="center"/>
        </w:trPr>
        <w:tc>
          <w:tcPr>
            <w:tcW w:w="3686" w:type="dxa"/>
            <w:vAlign w:val="center"/>
          </w:tcPr>
          <w:p w:rsidR="00C03F8F" w:rsidRPr="00D73B4D" w:rsidRDefault="00C03F8F" w:rsidP="00FD4399">
            <w:pPr>
              <w:widowControl w:val="0"/>
              <w:adjustRightInd w:val="0"/>
              <w:spacing w:line="276" w:lineRule="auto"/>
              <w:ind w:left="1169"/>
              <w:contextualSpacing/>
              <w:jc w:val="both"/>
              <w:textAlignment w:val="baseline"/>
              <w:rPr>
                <w:rFonts w:asciiTheme="minorHAnsi" w:hAnsiTheme="minorHAnsi"/>
                <w:b/>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n</w:t>
            </w:r>
          </w:p>
          <w:p w:rsidR="00C03F8F" w:rsidRPr="00D73B4D" w:rsidRDefault="00C03F8F" w:rsidP="00FD4399">
            <w:pPr>
              <w:keepNext/>
              <w:widowControl w:val="0"/>
              <w:adjustRightInd w:val="0"/>
              <w:spacing w:line="276" w:lineRule="auto"/>
              <w:contextualSpacing/>
              <w:jc w:val="center"/>
              <w:textAlignment w:val="baseline"/>
              <w:outlineLvl w:val="5"/>
              <w:rPr>
                <w:rFonts w:asciiTheme="minorHAnsi" w:hAnsiTheme="minorHAnsi"/>
                <w:b/>
                <w:sz w:val="22"/>
                <w:szCs w:val="22"/>
              </w:rPr>
            </w:pPr>
            <w:r w:rsidRPr="00D73B4D">
              <w:rPr>
                <w:rFonts w:asciiTheme="minorHAnsi" w:hAnsiTheme="minorHAnsi"/>
                <w:b/>
                <w:sz w:val="22"/>
                <w:szCs w:val="22"/>
              </w:rPr>
              <w:t>P= –––––*</w:t>
            </w:r>
            <w:r>
              <w:rPr>
                <w:rFonts w:asciiTheme="minorHAnsi" w:hAnsiTheme="minorHAnsi"/>
                <w:b/>
                <w:sz w:val="22"/>
                <w:szCs w:val="22"/>
              </w:rPr>
              <w:t>60% + Wf *40%</w:t>
            </w:r>
            <w:r w:rsidRPr="00D73B4D">
              <w:rPr>
                <w:rFonts w:asciiTheme="minorHAnsi" w:hAnsiTheme="minorHAnsi"/>
                <w:b/>
                <w:sz w:val="22"/>
                <w:szCs w:val="22"/>
                <w:vertAlign w:val="subscript"/>
              </w:rPr>
              <w:t xml:space="preserve"> </w:t>
            </w:r>
          </w:p>
          <w:p w:rsidR="00C03F8F" w:rsidRPr="00D73B4D" w:rsidRDefault="00C03F8F" w:rsidP="00FD4399">
            <w:pPr>
              <w:widowControl w:val="0"/>
              <w:adjustRightInd w:val="0"/>
              <w:spacing w:line="276" w:lineRule="auto"/>
              <w:ind w:left="1169"/>
              <w:contextualSpacing/>
              <w:jc w:val="both"/>
              <w:textAlignment w:val="baseline"/>
              <w:rPr>
                <w:rFonts w:asciiTheme="minorHAnsi" w:hAnsiTheme="minorHAnsi"/>
                <w:b/>
                <w:bCs/>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b</w:t>
            </w:r>
          </w:p>
        </w:tc>
      </w:tr>
    </w:tbl>
    <w:p w:rsidR="00C03F8F" w:rsidRPr="00D73B4D" w:rsidRDefault="00C03F8F" w:rsidP="00C03F8F">
      <w:pPr>
        <w:widowControl w:val="0"/>
        <w:adjustRightInd w:val="0"/>
        <w:spacing w:line="276" w:lineRule="auto"/>
        <w:ind w:firstLine="284"/>
        <w:contextualSpacing/>
        <w:jc w:val="both"/>
        <w:textAlignment w:val="baseline"/>
        <w:rPr>
          <w:rFonts w:asciiTheme="minorHAnsi" w:hAnsiTheme="minorHAnsi"/>
          <w:sz w:val="22"/>
          <w:szCs w:val="22"/>
          <w:u w:val="single"/>
        </w:rPr>
      </w:pPr>
    </w:p>
    <w:p w:rsidR="00C03F8F" w:rsidRPr="00D73B4D" w:rsidRDefault="00C03F8F" w:rsidP="00C03F8F">
      <w:pPr>
        <w:widowControl w:val="0"/>
        <w:adjustRightInd w:val="0"/>
        <w:spacing w:line="276" w:lineRule="auto"/>
        <w:ind w:firstLine="284"/>
        <w:contextualSpacing/>
        <w:jc w:val="both"/>
        <w:textAlignment w:val="baseline"/>
        <w:rPr>
          <w:rFonts w:asciiTheme="minorHAnsi" w:hAnsiTheme="minorHAnsi"/>
          <w:sz w:val="22"/>
          <w:szCs w:val="22"/>
          <w:u w:val="single"/>
        </w:rPr>
      </w:pPr>
      <w:r w:rsidRPr="00D73B4D">
        <w:rPr>
          <w:rFonts w:asciiTheme="minorHAnsi" w:hAnsiTheme="minorHAnsi"/>
          <w:sz w:val="22"/>
          <w:szCs w:val="22"/>
          <w:u w:val="single"/>
        </w:rPr>
        <w:t>gdzie:</w:t>
      </w:r>
    </w:p>
    <w:p w:rsidR="00C03F8F" w:rsidRPr="00D73B4D" w:rsidRDefault="00C03F8F" w:rsidP="00C03F8F">
      <w:pPr>
        <w:widowControl w:val="0"/>
        <w:tabs>
          <w:tab w:val="left" w:pos="709"/>
        </w:tabs>
        <w:adjustRightInd w:val="0"/>
        <w:spacing w:line="280" w:lineRule="exact"/>
        <w:ind w:left="851" w:hanging="567"/>
        <w:contextualSpacing/>
        <w:jc w:val="both"/>
        <w:textAlignment w:val="baseline"/>
        <w:rPr>
          <w:rFonts w:asciiTheme="minorHAnsi" w:hAnsiTheme="minorHAnsi"/>
          <w:sz w:val="22"/>
          <w:szCs w:val="22"/>
        </w:rPr>
      </w:pPr>
      <w:r w:rsidRPr="00D73B4D">
        <w:rPr>
          <w:rFonts w:asciiTheme="minorHAnsi" w:hAnsiTheme="minorHAnsi"/>
          <w:b/>
          <w:sz w:val="22"/>
          <w:szCs w:val="22"/>
        </w:rPr>
        <w:t>P</w:t>
      </w:r>
      <w:r w:rsidRPr="00D73B4D">
        <w:rPr>
          <w:rFonts w:asciiTheme="minorHAnsi" w:hAnsiTheme="minorHAnsi"/>
          <w:b/>
          <w:sz w:val="22"/>
          <w:szCs w:val="22"/>
        </w:rPr>
        <w:tab/>
        <w:t>-</w:t>
      </w:r>
      <w:r w:rsidRPr="00D73B4D">
        <w:rPr>
          <w:rFonts w:asciiTheme="minorHAnsi" w:hAnsiTheme="minorHAnsi"/>
          <w:b/>
          <w:sz w:val="22"/>
          <w:szCs w:val="22"/>
        </w:rPr>
        <w:tab/>
        <w:t xml:space="preserve">suma punktów, </w:t>
      </w:r>
      <w:r w:rsidRPr="00D73B4D">
        <w:rPr>
          <w:rFonts w:asciiTheme="minorHAnsi" w:hAnsiTheme="minorHAnsi"/>
          <w:sz w:val="22"/>
          <w:szCs w:val="22"/>
        </w:rPr>
        <w:t>jakie Wykonawca uzyskał w poszczegó</w:t>
      </w:r>
      <w:r>
        <w:rPr>
          <w:rFonts w:asciiTheme="minorHAnsi" w:hAnsiTheme="minorHAnsi"/>
          <w:sz w:val="22"/>
          <w:szCs w:val="22"/>
        </w:rPr>
        <w:t>lnych kryteriach (Cena oferty</w:t>
      </w:r>
      <w:r w:rsidRPr="00D73B4D">
        <w:rPr>
          <w:rFonts w:asciiTheme="minorHAnsi" w:hAnsiTheme="minorHAnsi"/>
          <w:sz w:val="22"/>
          <w:szCs w:val="22"/>
        </w:rPr>
        <w:t>) z dokładnością do dwóch miejsc po przecinku, zgodnie z ogólnie przyjętymi zasadami matematyki;</w:t>
      </w:r>
    </w:p>
    <w:p w:rsidR="00C03F8F" w:rsidRPr="00D73B4D" w:rsidRDefault="00C03F8F" w:rsidP="00C03F8F">
      <w:pPr>
        <w:widowControl w:val="0"/>
        <w:adjustRightInd w:val="0"/>
        <w:spacing w:line="280" w:lineRule="exact"/>
        <w:ind w:left="709" w:hanging="425"/>
        <w:contextualSpacing/>
        <w:jc w:val="both"/>
        <w:textAlignment w:val="baseline"/>
        <w:rPr>
          <w:rFonts w:asciiTheme="minorHAnsi" w:hAnsiTheme="minorHAnsi"/>
          <w:b/>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n</w:t>
      </w:r>
      <w:r w:rsidRPr="00D73B4D">
        <w:rPr>
          <w:rFonts w:asciiTheme="minorHAnsi" w:hAnsiTheme="minorHAnsi"/>
          <w:b/>
          <w:sz w:val="22"/>
          <w:szCs w:val="22"/>
        </w:rPr>
        <w:tab/>
        <w:t>- cena najtańszej oferty niepodlegającej odrzuceniu;</w:t>
      </w:r>
    </w:p>
    <w:p w:rsidR="00C03F8F" w:rsidRPr="00D73B4D" w:rsidRDefault="00C03F8F" w:rsidP="00C03F8F">
      <w:pPr>
        <w:widowControl w:val="0"/>
        <w:adjustRightInd w:val="0"/>
        <w:spacing w:line="280" w:lineRule="exact"/>
        <w:ind w:left="709" w:hanging="425"/>
        <w:contextualSpacing/>
        <w:jc w:val="both"/>
        <w:textAlignment w:val="baseline"/>
        <w:rPr>
          <w:rFonts w:asciiTheme="minorHAnsi" w:hAnsiTheme="minorHAnsi"/>
          <w:b/>
          <w:sz w:val="22"/>
          <w:szCs w:val="22"/>
        </w:rPr>
      </w:pPr>
      <w:r w:rsidRPr="00D73B4D">
        <w:rPr>
          <w:rFonts w:asciiTheme="minorHAnsi" w:hAnsiTheme="minorHAnsi"/>
          <w:b/>
          <w:sz w:val="22"/>
          <w:szCs w:val="22"/>
        </w:rPr>
        <w:t>C</w:t>
      </w:r>
      <w:r w:rsidRPr="00D73B4D">
        <w:rPr>
          <w:rFonts w:asciiTheme="minorHAnsi" w:hAnsiTheme="minorHAnsi"/>
          <w:b/>
          <w:sz w:val="22"/>
          <w:szCs w:val="22"/>
          <w:vertAlign w:val="subscript"/>
        </w:rPr>
        <w:t>b</w:t>
      </w:r>
      <w:r w:rsidRPr="00D73B4D">
        <w:rPr>
          <w:rFonts w:asciiTheme="minorHAnsi" w:hAnsiTheme="minorHAnsi"/>
          <w:b/>
          <w:sz w:val="22"/>
          <w:szCs w:val="22"/>
        </w:rPr>
        <w:tab/>
        <w:t>- cena oferty badanej;</w:t>
      </w:r>
    </w:p>
    <w:p w:rsidR="00C03F8F" w:rsidRPr="00D73B4D" w:rsidRDefault="00C03F8F" w:rsidP="00C03F8F">
      <w:pPr>
        <w:widowControl w:val="0"/>
        <w:adjustRightInd w:val="0"/>
        <w:spacing w:line="280" w:lineRule="exact"/>
        <w:ind w:left="709" w:hanging="425"/>
        <w:contextualSpacing/>
        <w:jc w:val="both"/>
        <w:textAlignment w:val="baseline"/>
        <w:rPr>
          <w:rFonts w:asciiTheme="minorHAnsi" w:hAnsiTheme="minorHAnsi"/>
          <w:b/>
          <w:sz w:val="22"/>
          <w:szCs w:val="22"/>
        </w:rPr>
      </w:pPr>
      <w:r w:rsidRPr="004A0DFC">
        <w:rPr>
          <w:rFonts w:asciiTheme="minorHAnsi" w:hAnsiTheme="minorHAnsi"/>
          <w:b/>
          <w:sz w:val="22"/>
          <w:szCs w:val="22"/>
        </w:rPr>
        <w:t xml:space="preserve">Wf  </w:t>
      </w:r>
      <w:r>
        <w:rPr>
          <w:rFonts w:asciiTheme="minorHAnsi" w:hAnsiTheme="minorHAnsi"/>
          <w:b/>
          <w:sz w:val="22"/>
          <w:szCs w:val="22"/>
        </w:rPr>
        <w:t xml:space="preserve"> - ilość punktów za warunki fakultatywne</w:t>
      </w:r>
    </w:p>
    <w:p w:rsidR="00C03F8F" w:rsidRPr="00D73B4D" w:rsidRDefault="00C03F8F" w:rsidP="00C03F8F">
      <w:pPr>
        <w:spacing w:line="276" w:lineRule="auto"/>
        <w:ind w:left="709"/>
        <w:contextualSpacing/>
        <w:jc w:val="both"/>
        <w:rPr>
          <w:rFonts w:asciiTheme="minorHAnsi" w:hAnsiTheme="minorHAnsi"/>
          <w:b/>
          <w:sz w:val="22"/>
          <w:szCs w:val="22"/>
        </w:rPr>
      </w:pPr>
    </w:p>
    <w:p w:rsidR="00C03F8F" w:rsidRDefault="00C03F8F" w:rsidP="007B5086">
      <w:pPr>
        <w:pStyle w:val="Akapitzlist"/>
        <w:numPr>
          <w:ilvl w:val="0"/>
          <w:numId w:val="176"/>
        </w:numPr>
        <w:tabs>
          <w:tab w:val="clear" w:pos="227"/>
          <w:tab w:val="num" w:pos="0"/>
          <w:tab w:val="left" w:pos="142"/>
          <w:tab w:val="left" w:pos="284"/>
        </w:tabs>
        <w:overflowPunct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Zamawiający jako najkorzystniejszą ofertę uzna ofertę Wykonawcy, która uzyska najwyższą ilość punktów w ramach kryteriów oceny ofert.</w:t>
      </w:r>
    </w:p>
    <w:p w:rsidR="004A0DFC" w:rsidRDefault="004A0DFC" w:rsidP="00C17986">
      <w:pPr>
        <w:tabs>
          <w:tab w:val="left" w:pos="142"/>
        </w:tabs>
        <w:overflowPunct w:val="0"/>
        <w:spacing w:line="280" w:lineRule="exact"/>
        <w:contextualSpacing/>
        <w:jc w:val="both"/>
        <w:textAlignment w:val="baseline"/>
        <w:rPr>
          <w:rFonts w:asciiTheme="minorHAnsi" w:hAnsiTheme="minorHAnsi"/>
          <w:sz w:val="22"/>
          <w:szCs w:val="22"/>
        </w:rPr>
      </w:pPr>
    </w:p>
    <w:p w:rsidR="005B56DF" w:rsidRPr="00D73B4D" w:rsidRDefault="005B56DF" w:rsidP="00C17986">
      <w:pPr>
        <w:shd w:val="clear" w:color="auto" w:fill="A6A6A6"/>
        <w:ind w:left="1559" w:hanging="1559"/>
        <w:contextualSpacing/>
        <w:jc w:val="both"/>
        <w:rPr>
          <w:rFonts w:asciiTheme="minorHAnsi" w:hAnsiTheme="minorHAnsi"/>
          <w:b/>
          <w:bCs/>
          <w:sz w:val="22"/>
          <w:szCs w:val="22"/>
        </w:rPr>
      </w:pPr>
      <w:r w:rsidRPr="00D73B4D">
        <w:rPr>
          <w:rFonts w:asciiTheme="minorHAnsi" w:hAnsiTheme="minorHAnsi"/>
          <w:b/>
          <w:bCs/>
          <w:sz w:val="22"/>
          <w:szCs w:val="22"/>
        </w:rPr>
        <w:t>Rozdz. XVII</w:t>
      </w:r>
      <w:r w:rsidR="00144D0E" w:rsidRPr="00D73B4D">
        <w:rPr>
          <w:rFonts w:asciiTheme="minorHAnsi" w:hAnsiTheme="minorHAnsi"/>
          <w:b/>
          <w:bCs/>
          <w:sz w:val="22"/>
          <w:szCs w:val="22"/>
        </w:rPr>
        <w:t>I</w:t>
      </w:r>
      <w:r w:rsidRPr="00D73B4D">
        <w:rPr>
          <w:rFonts w:asciiTheme="minorHAnsi" w:hAnsiTheme="minorHAnsi"/>
          <w:b/>
          <w:bCs/>
          <w:sz w:val="22"/>
          <w:szCs w:val="22"/>
        </w:rPr>
        <w:tab/>
        <w:t>Informacja o formalnościach, jakie winny zostać dopełnione po wyborze oferty, w celu zawarcia umowy o zamówienie publiczne.</w:t>
      </w:r>
    </w:p>
    <w:p w:rsidR="005B56DF" w:rsidRPr="00D73B4D" w:rsidRDefault="005B56DF" w:rsidP="007B5086">
      <w:pPr>
        <w:numPr>
          <w:ilvl w:val="0"/>
          <w:numId w:val="67"/>
        </w:numPr>
        <w:tabs>
          <w:tab w:val="left" w:pos="0"/>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Zamawiający zawiadomi o wyniku postępowania, zgodnie z przepisami ustawy. Zawiadomienie to zostanie przesłane faksem na adres wskazany w ofercie Wykonawcy. Jeżeli próba przesłania faksem okaże się negatywna, zawiadomienie będzie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 Wykonawcy.</w:t>
      </w:r>
    </w:p>
    <w:p w:rsidR="005B56DF" w:rsidRPr="00D73B4D" w:rsidRDefault="005B56DF" w:rsidP="007B5086">
      <w:pPr>
        <w:numPr>
          <w:ilvl w:val="0"/>
          <w:numId w:val="67"/>
        </w:numPr>
        <w:tabs>
          <w:tab w:val="left" w:pos="0"/>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Z wybranym Wykonawcą Zamawiający podpisze </w:t>
      </w:r>
      <w:r w:rsidR="00633258" w:rsidRPr="00D73B4D">
        <w:rPr>
          <w:rFonts w:asciiTheme="minorHAnsi" w:hAnsiTheme="minorHAnsi"/>
          <w:sz w:val="22"/>
          <w:szCs w:val="22"/>
        </w:rPr>
        <w:t>u</w:t>
      </w:r>
      <w:r w:rsidRPr="00D73B4D">
        <w:rPr>
          <w:rFonts w:asciiTheme="minorHAnsi" w:hAnsiTheme="minorHAnsi"/>
          <w:sz w:val="22"/>
          <w:szCs w:val="22"/>
        </w:rPr>
        <w:t>mowę o wykonanie zamówienia, w terminie określonym wart. 94 ustawy.</w:t>
      </w:r>
    </w:p>
    <w:p w:rsidR="005B56DF" w:rsidRPr="00D73B4D" w:rsidRDefault="005B56DF" w:rsidP="007B5086">
      <w:pPr>
        <w:numPr>
          <w:ilvl w:val="0"/>
          <w:numId w:val="67"/>
        </w:numPr>
        <w:tabs>
          <w:tab w:val="left" w:pos="0"/>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w:t>
      </w:r>
      <w:r w:rsidR="00A46687" w:rsidRPr="00D73B4D">
        <w:rPr>
          <w:rFonts w:asciiTheme="minorHAnsi" w:hAnsiTheme="minorHAnsi"/>
          <w:sz w:val="22"/>
          <w:szCs w:val="22"/>
        </w:rPr>
        <w:t xml:space="preserve"> </w:t>
      </w:r>
      <w:r w:rsidRPr="00D73B4D">
        <w:rPr>
          <w:rFonts w:asciiTheme="minorHAnsi" w:hAnsiTheme="minorHAnsi"/>
          <w:sz w:val="22"/>
          <w:szCs w:val="22"/>
        </w:rPr>
        <w:t>szczególności wynikać: zasady współdziałania, zakres współuczestnictwa i podział obowiązków Wykonawców w</w:t>
      </w:r>
      <w:r w:rsidR="00A46687" w:rsidRPr="00D73B4D">
        <w:rPr>
          <w:rFonts w:asciiTheme="minorHAnsi" w:hAnsiTheme="minorHAnsi"/>
          <w:sz w:val="22"/>
          <w:szCs w:val="22"/>
        </w:rPr>
        <w:t xml:space="preserve"> </w:t>
      </w:r>
      <w:r w:rsidRPr="00D73B4D">
        <w:rPr>
          <w:rFonts w:asciiTheme="minorHAnsi" w:hAnsiTheme="minorHAnsi"/>
          <w:sz w:val="22"/>
          <w:szCs w:val="22"/>
        </w:rPr>
        <w:t>wykonaniu przedmiotu zamówienia.</w:t>
      </w:r>
    </w:p>
    <w:p w:rsidR="005B56DF" w:rsidRPr="00D73B4D" w:rsidRDefault="005B56DF" w:rsidP="007B5086">
      <w:pPr>
        <w:numPr>
          <w:ilvl w:val="0"/>
          <w:numId w:val="67"/>
        </w:numPr>
        <w:tabs>
          <w:tab w:val="left" w:pos="0"/>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Przed podpisaniem </w:t>
      </w:r>
      <w:r w:rsidR="00633258" w:rsidRPr="00D73B4D">
        <w:rPr>
          <w:rFonts w:asciiTheme="minorHAnsi" w:hAnsiTheme="minorHAnsi"/>
          <w:sz w:val="22"/>
          <w:szCs w:val="22"/>
        </w:rPr>
        <w:t>u</w:t>
      </w:r>
      <w:r w:rsidRPr="00D73B4D">
        <w:rPr>
          <w:rFonts w:asciiTheme="minorHAnsi" w:hAnsiTheme="minorHAnsi"/>
          <w:sz w:val="22"/>
          <w:szCs w:val="22"/>
        </w:rPr>
        <w:t>mowy, wybrany Wykonawca:</w:t>
      </w:r>
    </w:p>
    <w:p w:rsidR="005B56DF" w:rsidRPr="00D73B4D" w:rsidRDefault="005B56DF" w:rsidP="007B5086">
      <w:pPr>
        <w:numPr>
          <w:ilvl w:val="0"/>
          <w:numId w:val="46"/>
        </w:numPr>
        <w:tabs>
          <w:tab w:val="left" w:pos="0"/>
          <w:tab w:val="left" w:pos="284"/>
        </w:tabs>
        <w:spacing w:line="280" w:lineRule="exact"/>
        <w:ind w:left="0" w:firstLine="0"/>
        <w:contextualSpacing/>
        <w:jc w:val="both"/>
        <w:rPr>
          <w:rFonts w:asciiTheme="minorHAnsi" w:hAnsiTheme="minorHAnsi"/>
          <w:sz w:val="22"/>
          <w:szCs w:val="22"/>
        </w:rPr>
      </w:pPr>
      <w:r w:rsidRPr="00D73B4D">
        <w:rPr>
          <w:rFonts w:asciiTheme="minorHAnsi" w:hAnsiTheme="minorHAnsi"/>
          <w:sz w:val="22"/>
          <w:szCs w:val="22"/>
        </w:rPr>
        <w:t>przekaże Zamawiającemu</w:t>
      </w:r>
      <w:r w:rsidR="00A46687" w:rsidRPr="00D73B4D">
        <w:rPr>
          <w:rFonts w:asciiTheme="minorHAnsi" w:hAnsiTheme="minorHAnsi"/>
          <w:sz w:val="22"/>
          <w:szCs w:val="22"/>
        </w:rPr>
        <w:t xml:space="preserve"> </w:t>
      </w:r>
      <w:r w:rsidRPr="00D73B4D">
        <w:rPr>
          <w:rFonts w:asciiTheme="minorHAnsi" w:hAnsiTheme="minorHAnsi"/>
          <w:sz w:val="22"/>
          <w:szCs w:val="22"/>
        </w:rPr>
        <w:t xml:space="preserve">informacje niezbędne do wpisania do treści umowy, np. </w:t>
      </w:r>
      <w:r w:rsidRPr="00D73B4D">
        <w:rPr>
          <w:rFonts w:asciiTheme="minorHAnsi" w:hAnsiTheme="minorHAnsi"/>
          <w:iCs/>
          <w:sz w:val="22"/>
          <w:szCs w:val="22"/>
        </w:rPr>
        <w:t>imiona i nazwiska uprawnionych osób, które będą reprezentować Wykonawcę przy podpisaniu umowy</w:t>
      </w:r>
      <w:r w:rsidRPr="00D73B4D">
        <w:rPr>
          <w:rFonts w:asciiTheme="minorHAnsi" w:hAnsiTheme="minorHAnsi"/>
          <w:sz w:val="22"/>
          <w:szCs w:val="22"/>
        </w:rPr>
        <w:t>, koordynacji itp.</w:t>
      </w:r>
    </w:p>
    <w:p w:rsidR="005B56DF" w:rsidRPr="00D73B4D" w:rsidRDefault="005B56DF" w:rsidP="00C17986">
      <w:pPr>
        <w:spacing w:line="280" w:lineRule="exact"/>
        <w:ind w:left="709"/>
        <w:contextualSpacing/>
        <w:jc w:val="both"/>
        <w:rPr>
          <w:rFonts w:asciiTheme="minorHAnsi" w:hAnsiTheme="minorHAnsi"/>
          <w:sz w:val="22"/>
          <w:szCs w:val="22"/>
        </w:rPr>
      </w:pPr>
    </w:p>
    <w:p w:rsidR="005B56DF" w:rsidRPr="00D73B4D" w:rsidRDefault="00144D0E" w:rsidP="00C17986">
      <w:pPr>
        <w:shd w:val="clear" w:color="auto" w:fill="A6A6A6"/>
        <w:contextualSpacing/>
        <w:rPr>
          <w:rFonts w:asciiTheme="minorHAnsi" w:hAnsiTheme="minorHAnsi"/>
          <w:b/>
          <w:bCs/>
          <w:sz w:val="22"/>
          <w:szCs w:val="22"/>
        </w:rPr>
      </w:pPr>
      <w:r w:rsidRPr="00D73B4D">
        <w:rPr>
          <w:rFonts w:asciiTheme="minorHAnsi" w:hAnsiTheme="minorHAnsi"/>
          <w:b/>
          <w:bCs/>
          <w:sz w:val="22"/>
          <w:szCs w:val="22"/>
        </w:rPr>
        <w:t>Rozdz. XIX</w:t>
      </w:r>
      <w:r w:rsidR="005B56DF" w:rsidRPr="00D73B4D">
        <w:rPr>
          <w:rFonts w:asciiTheme="minorHAnsi" w:hAnsiTheme="minorHAnsi"/>
          <w:b/>
          <w:bCs/>
          <w:sz w:val="22"/>
          <w:szCs w:val="22"/>
        </w:rPr>
        <w:tab/>
        <w:t>Zabezpieczenie należytego wykonania Umowy.</w:t>
      </w:r>
    </w:p>
    <w:p w:rsidR="005B56DF" w:rsidRPr="00D73B4D" w:rsidRDefault="00D66005" w:rsidP="009416C9">
      <w:p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D66005">
        <w:rPr>
          <w:rFonts w:asciiTheme="minorHAnsi" w:hAnsiTheme="minorHAnsi"/>
          <w:sz w:val="22"/>
          <w:szCs w:val="22"/>
        </w:rPr>
        <w:t>Zamawiający nie wymaga wniesienia zabezpieczenia należytego wykonania Umowy.</w:t>
      </w:r>
    </w:p>
    <w:p w:rsidR="005B56DF" w:rsidRPr="00D73B4D" w:rsidRDefault="00144D0E" w:rsidP="00C17986">
      <w:pPr>
        <w:keepNext/>
        <w:shd w:val="clear" w:color="auto" w:fill="A6A6A6"/>
        <w:contextualSpacing/>
        <w:jc w:val="both"/>
        <w:rPr>
          <w:rFonts w:asciiTheme="minorHAnsi" w:hAnsiTheme="minorHAnsi"/>
          <w:b/>
          <w:bCs/>
          <w:sz w:val="22"/>
          <w:szCs w:val="22"/>
        </w:rPr>
      </w:pPr>
      <w:r w:rsidRPr="00D73B4D">
        <w:rPr>
          <w:rFonts w:asciiTheme="minorHAnsi" w:hAnsiTheme="minorHAnsi"/>
          <w:b/>
          <w:bCs/>
          <w:sz w:val="22"/>
          <w:szCs w:val="22"/>
        </w:rPr>
        <w:t>Rozdz. X</w:t>
      </w:r>
      <w:r w:rsidR="005B56DF" w:rsidRPr="00D73B4D">
        <w:rPr>
          <w:rFonts w:asciiTheme="minorHAnsi" w:hAnsiTheme="minorHAnsi"/>
          <w:b/>
          <w:bCs/>
          <w:sz w:val="22"/>
          <w:szCs w:val="22"/>
        </w:rPr>
        <w:t>X</w:t>
      </w:r>
      <w:r w:rsidR="005B56DF" w:rsidRPr="00D73B4D">
        <w:rPr>
          <w:rFonts w:asciiTheme="minorHAnsi" w:hAnsiTheme="minorHAnsi"/>
          <w:b/>
          <w:bCs/>
          <w:sz w:val="22"/>
          <w:szCs w:val="22"/>
        </w:rPr>
        <w:tab/>
        <w:t>Informacja w sprawie postanowień Umowy.</w:t>
      </w:r>
    </w:p>
    <w:p w:rsidR="005B56DF" w:rsidRPr="00D73B4D" w:rsidRDefault="005B56DF" w:rsidP="007B5086">
      <w:pPr>
        <w:numPr>
          <w:ilvl w:val="0"/>
          <w:numId w:val="68"/>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Zamawiający wymaga od wybranego Wykonawcy zawarcia umowy w sprawie zamówienia publicznego na warunkach określonych we </w:t>
      </w:r>
      <w:r w:rsidR="00633258" w:rsidRPr="00D73B4D">
        <w:rPr>
          <w:rFonts w:asciiTheme="minorHAnsi" w:hAnsiTheme="minorHAnsi"/>
          <w:sz w:val="22"/>
          <w:szCs w:val="22"/>
        </w:rPr>
        <w:t>w</w:t>
      </w:r>
      <w:r w:rsidRPr="00D73B4D">
        <w:rPr>
          <w:rFonts w:asciiTheme="minorHAnsi" w:hAnsiTheme="minorHAnsi"/>
          <w:sz w:val="22"/>
          <w:szCs w:val="22"/>
        </w:rPr>
        <w:t xml:space="preserve">zorze </w:t>
      </w:r>
      <w:r w:rsidR="00633258" w:rsidRPr="00D73B4D">
        <w:rPr>
          <w:rFonts w:asciiTheme="minorHAnsi" w:hAnsiTheme="minorHAnsi"/>
          <w:sz w:val="22"/>
          <w:szCs w:val="22"/>
        </w:rPr>
        <w:t>u</w:t>
      </w:r>
      <w:r w:rsidRPr="00D73B4D">
        <w:rPr>
          <w:rFonts w:asciiTheme="minorHAnsi" w:hAnsiTheme="minorHAnsi"/>
          <w:sz w:val="22"/>
          <w:szCs w:val="22"/>
        </w:rPr>
        <w:t>mowy.</w:t>
      </w:r>
    </w:p>
    <w:p w:rsidR="005B56DF" w:rsidRDefault="005B56DF" w:rsidP="007B5086">
      <w:pPr>
        <w:numPr>
          <w:ilvl w:val="0"/>
          <w:numId w:val="68"/>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Wzór </w:t>
      </w:r>
      <w:r w:rsidR="00633258" w:rsidRPr="00D73B4D">
        <w:rPr>
          <w:rFonts w:asciiTheme="minorHAnsi" w:hAnsiTheme="minorHAnsi"/>
          <w:sz w:val="22"/>
          <w:szCs w:val="22"/>
        </w:rPr>
        <w:t>u</w:t>
      </w:r>
      <w:r w:rsidRPr="00D73B4D">
        <w:rPr>
          <w:rFonts w:asciiTheme="minorHAnsi" w:hAnsiTheme="minorHAnsi"/>
          <w:sz w:val="22"/>
          <w:szCs w:val="22"/>
        </w:rPr>
        <w:t xml:space="preserve">mowy zostanie uzupełniony o niezbędne informacje dotyczące w szczególności Wykonawcy oraz wartości </w:t>
      </w:r>
      <w:r w:rsidR="00633258" w:rsidRPr="00D73B4D">
        <w:rPr>
          <w:rFonts w:asciiTheme="minorHAnsi" w:hAnsiTheme="minorHAnsi"/>
          <w:sz w:val="22"/>
          <w:szCs w:val="22"/>
        </w:rPr>
        <w:t>u</w:t>
      </w:r>
      <w:r w:rsidRPr="00D73B4D">
        <w:rPr>
          <w:rFonts w:asciiTheme="minorHAnsi" w:hAnsiTheme="minorHAnsi"/>
          <w:sz w:val="22"/>
          <w:szCs w:val="22"/>
        </w:rPr>
        <w:t>mowy.</w:t>
      </w:r>
    </w:p>
    <w:p w:rsidR="007B5086" w:rsidRPr="00D73B4D" w:rsidRDefault="007B5086" w:rsidP="007B5086">
      <w:pPr>
        <w:tabs>
          <w:tab w:val="left" w:pos="142"/>
          <w:tab w:val="left" w:pos="284"/>
        </w:tabs>
        <w:overflowPunct w:val="0"/>
        <w:autoSpaceDE w:val="0"/>
        <w:autoSpaceDN w:val="0"/>
        <w:adjustRightInd w:val="0"/>
        <w:spacing w:line="280" w:lineRule="exact"/>
        <w:contextualSpacing/>
        <w:jc w:val="both"/>
        <w:textAlignment w:val="baseline"/>
        <w:rPr>
          <w:rFonts w:asciiTheme="minorHAnsi" w:hAnsiTheme="minorHAnsi"/>
          <w:sz w:val="22"/>
          <w:szCs w:val="22"/>
        </w:rPr>
      </w:pPr>
    </w:p>
    <w:p w:rsidR="005B56DF" w:rsidRPr="00D73B4D" w:rsidRDefault="005B56DF" w:rsidP="00C17986">
      <w:pPr>
        <w:shd w:val="clear" w:color="auto" w:fill="A6A6A6"/>
        <w:ind w:left="1418" w:hanging="1418"/>
        <w:contextualSpacing/>
        <w:rPr>
          <w:rFonts w:asciiTheme="minorHAnsi" w:hAnsiTheme="minorHAnsi"/>
          <w:b/>
          <w:bCs/>
          <w:sz w:val="22"/>
          <w:szCs w:val="22"/>
        </w:rPr>
      </w:pPr>
      <w:r w:rsidRPr="00D73B4D">
        <w:rPr>
          <w:rFonts w:asciiTheme="minorHAnsi" w:hAnsiTheme="minorHAnsi"/>
          <w:b/>
          <w:bCs/>
          <w:sz w:val="22"/>
          <w:szCs w:val="22"/>
        </w:rPr>
        <w:t>Rozdz. XX</w:t>
      </w:r>
      <w:r w:rsidR="00144D0E" w:rsidRPr="00D73B4D">
        <w:rPr>
          <w:rFonts w:asciiTheme="minorHAnsi" w:hAnsiTheme="minorHAnsi"/>
          <w:b/>
          <w:bCs/>
          <w:sz w:val="22"/>
          <w:szCs w:val="22"/>
        </w:rPr>
        <w:t>I</w:t>
      </w:r>
      <w:r w:rsidRPr="00D73B4D">
        <w:rPr>
          <w:rFonts w:asciiTheme="minorHAnsi" w:hAnsiTheme="minorHAnsi"/>
          <w:b/>
          <w:bCs/>
          <w:sz w:val="22"/>
          <w:szCs w:val="22"/>
        </w:rPr>
        <w:tab/>
        <w:t>Środki ochrony prawnej przysługujące Wykonawcy w toku postępowania.</w:t>
      </w:r>
    </w:p>
    <w:p w:rsidR="005B56DF" w:rsidRPr="00D73B4D" w:rsidRDefault="005B56DF" w:rsidP="007B5086">
      <w:pPr>
        <w:numPr>
          <w:ilvl w:val="0"/>
          <w:numId w:val="69"/>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Wykonawcy oraz innemu podmiotowi przysługują środki ochrony prawnej opisane w Dziale VI ustawy, jeżeli ma lub miał interes w uzyskaniu zamówienia oraz poniósł lub może ponieść szkodę w wyniku naruszenia przez Zamawiającego przepisów ustawy.</w:t>
      </w:r>
    </w:p>
    <w:p w:rsidR="007B5086" w:rsidRDefault="005B56DF" w:rsidP="007B5086">
      <w:pPr>
        <w:numPr>
          <w:ilvl w:val="0"/>
          <w:numId w:val="69"/>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Środki ochrony prawnej wobec ogłoszenia o zamówieniu oraz </w:t>
      </w:r>
      <w:r w:rsidR="006042C4">
        <w:rPr>
          <w:rFonts w:asciiTheme="minorHAnsi" w:hAnsiTheme="minorHAnsi"/>
          <w:sz w:val="22"/>
          <w:szCs w:val="22"/>
        </w:rPr>
        <w:t>S</w:t>
      </w:r>
      <w:r w:rsidRPr="00D73B4D">
        <w:rPr>
          <w:rFonts w:asciiTheme="minorHAnsi" w:hAnsiTheme="minorHAnsi"/>
          <w:sz w:val="22"/>
          <w:szCs w:val="22"/>
        </w:rPr>
        <w:t>p</w:t>
      </w:r>
      <w:r w:rsidR="006042C4">
        <w:rPr>
          <w:rFonts w:asciiTheme="minorHAnsi" w:hAnsiTheme="minorHAnsi"/>
          <w:sz w:val="22"/>
          <w:szCs w:val="22"/>
        </w:rPr>
        <w:t>ecyfikacji I</w:t>
      </w:r>
      <w:r w:rsidRPr="00D73B4D">
        <w:rPr>
          <w:rFonts w:asciiTheme="minorHAnsi" w:hAnsiTheme="minorHAnsi"/>
          <w:sz w:val="22"/>
          <w:szCs w:val="22"/>
        </w:rPr>
        <w:t xml:space="preserve">stotnych </w:t>
      </w:r>
      <w:r w:rsidR="006042C4">
        <w:rPr>
          <w:rFonts w:asciiTheme="minorHAnsi" w:hAnsiTheme="minorHAnsi"/>
          <w:sz w:val="22"/>
          <w:szCs w:val="22"/>
        </w:rPr>
        <w:t>W</w:t>
      </w:r>
      <w:r w:rsidRPr="00D73B4D">
        <w:rPr>
          <w:rFonts w:asciiTheme="minorHAnsi" w:hAnsiTheme="minorHAnsi"/>
          <w:sz w:val="22"/>
          <w:szCs w:val="22"/>
        </w:rPr>
        <w:t xml:space="preserve">arunków </w:t>
      </w:r>
      <w:r w:rsidR="006042C4">
        <w:rPr>
          <w:rFonts w:asciiTheme="minorHAnsi" w:hAnsiTheme="minorHAnsi"/>
          <w:sz w:val="22"/>
          <w:szCs w:val="22"/>
        </w:rPr>
        <w:t>Z</w:t>
      </w:r>
      <w:r w:rsidRPr="00D73B4D">
        <w:rPr>
          <w:rFonts w:asciiTheme="minorHAnsi" w:hAnsiTheme="minorHAnsi"/>
          <w:sz w:val="22"/>
          <w:szCs w:val="22"/>
        </w:rPr>
        <w:t>amówienia przysługują również organizacjom wpisanym na listę organizacji uprawnionych do wnoszenia środków ochrony prawnej, prowadzoną przez Prezesa Urzędu Zamówień Publicznych.</w:t>
      </w:r>
    </w:p>
    <w:p w:rsidR="007B5086" w:rsidRDefault="007B5086" w:rsidP="007B5086">
      <w:pPr>
        <w:tabs>
          <w:tab w:val="left" w:pos="142"/>
          <w:tab w:val="left" w:pos="284"/>
        </w:tabs>
        <w:overflowPunct w:val="0"/>
        <w:autoSpaceDE w:val="0"/>
        <w:autoSpaceDN w:val="0"/>
        <w:adjustRightInd w:val="0"/>
        <w:spacing w:line="280" w:lineRule="exact"/>
        <w:contextualSpacing/>
        <w:jc w:val="both"/>
        <w:textAlignment w:val="baseline"/>
        <w:rPr>
          <w:rFonts w:asciiTheme="minorHAnsi" w:hAnsiTheme="minorHAnsi"/>
          <w:sz w:val="22"/>
          <w:szCs w:val="22"/>
        </w:rPr>
      </w:pPr>
    </w:p>
    <w:p w:rsidR="00C803FC" w:rsidRDefault="00C803FC" w:rsidP="007B5086">
      <w:pPr>
        <w:tabs>
          <w:tab w:val="left" w:pos="142"/>
          <w:tab w:val="left" w:pos="284"/>
        </w:tabs>
        <w:overflowPunct w:val="0"/>
        <w:autoSpaceDE w:val="0"/>
        <w:autoSpaceDN w:val="0"/>
        <w:adjustRightInd w:val="0"/>
        <w:spacing w:line="280" w:lineRule="exact"/>
        <w:contextualSpacing/>
        <w:jc w:val="both"/>
        <w:textAlignment w:val="baseline"/>
        <w:rPr>
          <w:rFonts w:asciiTheme="minorHAnsi" w:hAnsiTheme="minorHAnsi"/>
          <w:sz w:val="22"/>
          <w:szCs w:val="22"/>
        </w:rPr>
      </w:pPr>
    </w:p>
    <w:p w:rsidR="00C803FC" w:rsidRPr="007B5086" w:rsidRDefault="00C803FC" w:rsidP="007B5086">
      <w:pPr>
        <w:tabs>
          <w:tab w:val="left" w:pos="142"/>
          <w:tab w:val="left" w:pos="284"/>
        </w:tabs>
        <w:overflowPunct w:val="0"/>
        <w:autoSpaceDE w:val="0"/>
        <w:autoSpaceDN w:val="0"/>
        <w:adjustRightInd w:val="0"/>
        <w:spacing w:line="280" w:lineRule="exact"/>
        <w:contextualSpacing/>
        <w:jc w:val="both"/>
        <w:textAlignment w:val="baseline"/>
        <w:rPr>
          <w:rFonts w:asciiTheme="minorHAnsi" w:hAnsiTheme="minorHAnsi"/>
          <w:sz w:val="22"/>
          <w:szCs w:val="22"/>
        </w:rPr>
      </w:pPr>
    </w:p>
    <w:p w:rsidR="005B56DF" w:rsidRPr="00D73B4D" w:rsidRDefault="005B56DF" w:rsidP="00C17986">
      <w:pPr>
        <w:shd w:val="clear" w:color="auto" w:fill="A6A6A6"/>
        <w:contextualSpacing/>
        <w:rPr>
          <w:rFonts w:asciiTheme="minorHAnsi" w:hAnsiTheme="minorHAnsi"/>
          <w:b/>
          <w:bCs/>
          <w:sz w:val="22"/>
          <w:szCs w:val="22"/>
        </w:rPr>
      </w:pPr>
      <w:r w:rsidRPr="00D73B4D">
        <w:rPr>
          <w:rFonts w:asciiTheme="minorHAnsi" w:hAnsiTheme="minorHAnsi"/>
          <w:b/>
          <w:bCs/>
          <w:sz w:val="22"/>
          <w:szCs w:val="22"/>
        </w:rPr>
        <w:t>Rozdz. XXI</w:t>
      </w:r>
      <w:r w:rsidR="00144D0E" w:rsidRPr="00D73B4D">
        <w:rPr>
          <w:rFonts w:asciiTheme="minorHAnsi" w:hAnsiTheme="minorHAnsi"/>
          <w:b/>
          <w:bCs/>
          <w:sz w:val="22"/>
          <w:szCs w:val="22"/>
        </w:rPr>
        <w:t>I</w:t>
      </w:r>
      <w:r w:rsidRPr="00D73B4D">
        <w:rPr>
          <w:rFonts w:asciiTheme="minorHAnsi" w:hAnsiTheme="minorHAnsi"/>
          <w:b/>
          <w:bCs/>
          <w:sz w:val="22"/>
          <w:szCs w:val="22"/>
        </w:rPr>
        <w:tab/>
        <w:t>Postanowienia końcowe.</w:t>
      </w:r>
    </w:p>
    <w:p w:rsidR="005B56DF" w:rsidRPr="00D73B4D" w:rsidRDefault="005B56DF" w:rsidP="00C803FC">
      <w:pPr>
        <w:numPr>
          <w:ilvl w:val="0"/>
          <w:numId w:val="70"/>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Oferty, opinie biegłych, oświadczenia, zawiadomienia, wnioski, inne dokumenty i informacje składane przez</w:t>
      </w:r>
      <w:r w:rsidR="00B25BF8" w:rsidRPr="00D73B4D">
        <w:rPr>
          <w:rFonts w:asciiTheme="minorHAnsi" w:hAnsiTheme="minorHAnsi"/>
          <w:sz w:val="22"/>
          <w:szCs w:val="22"/>
        </w:rPr>
        <w:t xml:space="preserve"> </w:t>
      </w:r>
      <w:r w:rsidRPr="00D73B4D">
        <w:rPr>
          <w:rFonts w:asciiTheme="minorHAnsi" w:hAnsiTheme="minorHAnsi"/>
          <w:sz w:val="22"/>
          <w:szCs w:val="22"/>
        </w:rPr>
        <w:t>Zamawiającego i Wykonawców oraz umowa stanowią załączniki do protokołu postępowania.</w:t>
      </w:r>
    </w:p>
    <w:p w:rsidR="005B56DF" w:rsidRPr="00D73B4D" w:rsidRDefault="005B56DF" w:rsidP="00C803FC">
      <w:pPr>
        <w:numPr>
          <w:ilvl w:val="0"/>
          <w:numId w:val="70"/>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Protokół wraz z załącznikami jest jawny. Załączniki do protokołu udostępnia się po dokonaniu wyboru najkorzystniejszej oferty lub unieważnieniu postępowania, z tym, że oferty udostępnia się po ich otwarciu.</w:t>
      </w:r>
    </w:p>
    <w:p w:rsidR="005B56DF" w:rsidRPr="00D73B4D" w:rsidRDefault="005B56DF" w:rsidP="00C803FC">
      <w:pPr>
        <w:numPr>
          <w:ilvl w:val="0"/>
          <w:numId w:val="70"/>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r w:rsidR="00706AB8">
        <w:rPr>
          <w:rFonts w:asciiTheme="minorHAnsi" w:hAnsiTheme="minorHAnsi"/>
          <w:sz w:val="22"/>
          <w:szCs w:val="22"/>
        </w:rPr>
        <w:t xml:space="preserve"> PZP</w:t>
      </w:r>
      <w:r w:rsidRPr="00D73B4D">
        <w:rPr>
          <w:rFonts w:asciiTheme="minorHAnsi" w:hAnsiTheme="minorHAnsi"/>
          <w:sz w:val="22"/>
          <w:szCs w:val="22"/>
        </w:rPr>
        <w:t>.</w:t>
      </w:r>
    </w:p>
    <w:p w:rsidR="005B56DF" w:rsidRDefault="005B56DF" w:rsidP="00C803FC">
      <w:pPr>
        <w:numPr>
          <w:ilvl w:val="0"/>
          <w:numId w:val="70"/>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Zamawiający </w:t>
      </w:r>
      <w:r w:rsidRPr="00D73B4D">
        <w:rPr>
          <w:rFonts w:asciiTheme="minorHAnsi" w:hAnsiTheme="minorHAnsi"/>
          <w:b/>
          <w:sz w:val="22"/>
          <w:szCs w:val="22"/>
        </w:rPr>
        <w:t>nie określa</w:t>
      </w:r>
      <w:r w:rsidRPr="00D73B4D">
        <w:rPr>
          <w:rFonts w:asciiTheme="minorHAnsi" w:hAnsiTheme="minorHAnsi"/>
          <w:sz w:val="22"/>
          <w:szCs w:val="22"/>
        </w:rPr>
        <w:t xml:space="preserve"> w SIWZ dodatkowych wymogów dotyczących zachowania poufnego charakteru informacji przekazanych wykonawcy w toku postępowania, innych niż wynikające z bezw</w:t>
      </w:r>
      <w:r w:rsidR="000B61DD" w:rsidRPr="00D73B4D">
        <w:rPr>
          <w:rFonts w:asciiTheme="minorHAnsi" w:hAnsiTheme="minorHAnsi"/>
          <w:sz w:val="22"/>
          <w:szCs w:val="22"/>
        </w:rPr>
        <w:t>z</w:t>
      </w:r>
      <w:r w:rsidRPr="00D73B4D">
        <w:rPr>
          <w:rFonts w:asciiTheme="minorHAnsi" w:hAnsiTheme="minorHAnsi"/>
          <w:sz w:val="22"/>
          <w:szCs w:val="22"/>
        </w:rPr>
        <w:t xml:space="preserve">ględnie obowiązujących przepisów prawnych. </w:t>
      </w:r>
    </w:p>
    <w:p w:rsidR="00FD2439" w:rsidRDefault="00FD2439" w:rsidP="00C803FC">
      <w:pPr>
        <w:numPr>
          <w:ilvl w:val="0"/>
          <w:numId w:val="70"/>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cs="Arial"/>
          <w:sz w:val="22"/>
          <w:szCs w:val="22"/>
        </w:rPr>
      </w:pPr>
      <w:r w:rsidRPr="00BF33DE">
        <w:rPr>
          <w:rFonts w:asciiTheme="minorHAnsi" w:hAnsiTheme="minorHAnsi" w:cs="Arial"/>
          <w:sz w:val="22"/>
          <w:szCs w:val="22"/>
        </w:rPr>
        <w:t>Zamawiający nie dopuszcza możliwości zostania członkiem Towarzystwa  Ubezpieczeń Wzajemnych oraz  wymaga, aby Zamawiający/Ubezpieczający/Ubezpieczony nie byli zobowiązani do pokrywania strat Wykonawcy działającego w formie towarzystwa ubezpieczeń wzajemnych przez wnoszenie dodatkowej składki, zgodnie z art. 111 ust. 2 Ustawy z dnia 11 września 2015 r. o działalności ubezpieczeniowej i reasekuracyjnej (Dz. U. z 2015r.</w:t>
      </w:r>
      <w:r w:rsidR="007121B9">
        <w:rPr>
          <w:rFonts w:asciiTheme="minorHAnsi" w:hAnsiTheme="minorHAnsi" w:cs="Arial"/>
          <w:sz w:val="22"/>
          <w:szCs w:val="22"/>
        </w:rPr>
        <w:t>,</w:t>
      </w:r>
      <w:r w:rsidRPr="00BF33DE">
        <w:rPr>
          <w:rFonts w:asciiTheme="minorHAnsi" w:hAnsiTheme="minorHAnsi" w:cs="Arial"/>
          <w:sz w:val="22"/>
          <w:szCs w:val="22"/>
        </w:rPr>
        <w:t xml:space="preserve"> poz. 1844</w:t>
      </w:r>
      <w:r w:rsidR="00706AB8">
        <w:rPr>
          <w:rFonts w:asciiTheme="minorHAnsi" w:hAnsiTheme="minorHAnsi" w:cs="Arial"/>
          <w:sz w:val="22"/>
          <w:szCs w:val="22"/>
        </w:rPr>
        <w:t xml:space="preserve"> z p</w:t>
      </w:r>
      <w:r w:rsidR="00B94AD8">
        <w:rPr>
          <w:rFonts w:asciiTheme="minorHAnsi" w:hAnsiTheme="minorHAnsi" w:cs="Arial"/>
          <w:sz w:val="22"/>
          <w:szCs w:val="22"/>
        </w:rPr>
        <w:t>ó</w:t>
      </w:r>
      <w:r w:rsidR="00706AB8">
        <w:rPr>
          <w:rFonts w:asciiTheme="minorHAnsi" w:hAnsiTheme="minorHAnsi" w:cs="Arial"/>
          <w:sz w:val="22"/>
          <w:szCs w:val="22"/>
        </w:rPr>
        <w:t>źn. zm.</w:t>
      </w:r>
      <w:r w:rsidRPr="00BF33DE">
        <w:rPr>
          <w:rFonts w:asciiTheme="minorHAnsi" w:hAnsiTheme="minorHAnsi" w:cs="Arial"/>
          <w:sz w:val="22"/>
          <w:szCs w:val="22"/>
        </w:rPr>
        <w:t xml:space="preserve">).  </w:t>
      </w:r>
    </w:p>
    <w:p w:rsidR="00100A1D" w:rsidRPr="00100A1D" w:rsidRDefault="00100A1D" w:rsidP="00C803FC">
      <w:pPr>
        <w:pStyle w:val="Akapitzlist"/>
        <w:numPr>
          <w:ilvl w:val="0"/>
          <w:numId w:val="70"/>
        </w:numPr>
        <w:tabs>
          <w:tab w:val="left" w:pos="284"/>
        </w:tabs>
        <w:ind w:left="0" w:firstLine="0"/>
        <w:jc w:val="both"/>
        <w:rPr>
          <w:rFonts w:asciiTheme="minorHAnsi" w:hAnsiTheme="minorHAnsi"/>
          <w:sz w:val="22"/>
          <w:szCs w:val="22"/>
        </w:rPr>
      </w:pPr>
      <w:r w:rsidRPr="00A26F64">
        <w:rPr>
          <w:rFonts w:asciiTheme="minorHAnsi" w:hAnsiTheme="minorHAnsi"/>
          <w:sz w:val="22"/>
          <w:szCs w:val="22"/>
        </w:rPr>
        <w:t>W zakresie każdej z części zamówienia Zamawiający wymaga zatrudnienia przez Wykonawcę lub podwykonawcę na podstawie umowy o pracę, osoby/osób wykonujących czynności w zakresie realizacji zamówienia polegające na zawieraniu umów ubezpieczenia oraz rozliczeń płatności składki.</w:t>
      </w:r>
    </w:p>
    <w:p w:rsidR="005B56DF" w:rsidRPr="00D73B4D" w:rsidRDefault="005B56DF" w:rsidP="00C803FC">
      <w:pPr>
        <w:numPr>
          <w:ilvl w:val="0"/>
          <w:numId w:val="70"/>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Wykonawca ponosi koszty związane z przygotowaniem i złożeniem oferty.</w:t>
      </w:r>
    </w:p>
    <w:p w:rsidR="005B56DF" w:rsidRPr="00655B51" w:rsidRDefault="005B56DF" w:rsidP="00C803FC">
      <w:pPr>
        <w:numPr>
          <w:ilvl w:val="0"/>
          <w:numId w:val="70"/>
        </w:numPr>
        <w:tabs>
          <w:tab w:val="left" w:pos="142"/>
          <w:tab w:val="left" w:pos="284"/>
        </w:tabs>
        <w:overflowPunct w:val="0"/>
        <w:autoSpaceDE w:val="0"/>
        <w:autoSpaceDN w:val="0"/>
        <w:adjustRightInd w:val="0"/>
        <w:spacing w:line="280" w:lineRule="exact"/>
        <w:ind w:left="0" w:firstLine="0"/>
        <w:contextualSpacing/>
        <w:jc w:val="both"/>
        <w:textAlignment w:val="baseline"/>
        <w:rPr>
          <w:rFonts w:asciiTheme="minorHAnsi" w:hAnsiTheme="minorHAnsi"/>
          <w:sz w:val="22"/>
          <w:szCs w:val="22"/>
        </w:rPr>
      </w:pPr>
      <w:r w:rsidRPr="00D73B4D">
        <w:rPr>
          <w:rFonts w:asciiTheme="minorHAnsi" w:hAnsiTheme="minorHAnsi"/>
          <w:sz w:val="22"/>
          <w:szCs w:val="22"/>
        </w:rPr>
        <w:t xml:space="preserve">Przywołane w SIWZ Załączniki stanowią jej integralną część. </w:t>
      </w:r>
      <w:r w:rsidRPr="00D73B4D">
        <w:rPr>
          <w:rFonts w:asciiTheme="minorHAnsi" w:hAnsiTheme="minorHAnsi"/>
          <w:b/>
          <w:sz w:val="22"/>
          <w:szCs w:val="22"/>
        </w:rPr>
        <w:t>Zamawiający może udostępnić Wykonawcy Załączniki (wzory formularzy) w wersji edytowalnej, po otrzymaniu wniosku przesłanego elektronicznie lub faksem.</w:t>
      </w:r>
    </w:p>
    <w:p w:rsidR="00655B51" w:rsidRPr="00D73B4D" w:rsidRDefault="00655B51" w:rsidP="00655B51">
      <w:pPr>
        <w:tabs>
          <w:tab w:val="left" w:pos="142"/>
        </w:tab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rsidR="005B56DF" w:rsidRPr="00D73B4D" w:rsidRDefault="005B56DF" w:rsidP="00C17986">
      <w:pPr>
        <w:shd w:val="clear" w:color="auto" w:fill="A6A6A6"/>
        <w:contextualSpacing/>
        <w:rPr>
          <w:rFonts w:asciiTheme="minorHAnsi" w:hAnsiTheme="minorHAnsi"/>
          <w:b/>
          <w:bCs/>
          <w:sz w:val="22"/>
          <w:szCs w:val="22"/>
        </w:rPr>
      </w:pPr>
      <w:r w:rsidRPr="00D73B4D">
        <w:rPr>
          <w:rFonts w:asciiTheme="minorHAnsi" w:hAnsiTheme="minorHAnsi"/>
          <w:b/>
          <w:bCs/>
          <w:sz w:val="22"/>
          <w:szCs w:val="22"/>
        </w:rPr>
        <w:t>Wykaz załączników do SIWZ.</w:t>
      </w:r>
    </w:p>
    <w:p w:rsidR="00377914" w:rsidRPr="00B76A55" w:rsidRDefault="00377914" w:rsidP="008A2F8E">
      <w:pPr>
        <w:spacing w:line="276" w:lineRule="auto"/>
        <w:contextualSpacing/>
        <w:rPr>
          <w:rFonts w:asciiTheme="minorHAnsi" w:hAnsiTheme="minorHAnsi"/>
          <w:sz w:val="22"/>
          <w:szCs w:val="22"/>
        </w:rPr>
      </w:pPr>
      <w:r w:rsidRPr="00B76A55">
        <w:rPr>
          <w:rFonts w:asciiTheme="minorHAnsi" w:hAnsiTheme="minorHAnsi"/>
          <w:sz w:val="22"/>
          <w:szCs w:val="22"/>
        </w:rPr>
        <w:t>Załącznik nr</w:t>
      </w:r>
      <w:r w:rsidR="00FD2439">
        <w:rPr>
          <w:rFonts w:asciiTheme="minorHAnsi" w:hAnsiTheme="minorHAnsi"/>
          <w:sz w:val="22"/>
          <w:szCs w:val="22"/>
        </w:rPr>
        <w:t xml:space="preserve"> 1A – formularz ofertowy część I</w:t>
      </w:r>
      <w:r w:rsidRPr="00B76A55">
        <w:rPr>
          <w:rFonts w:asciiTheme="minorHAnsi" w:hAnsiTheme="minorHAnsi"/>
          <w:sz w:val="22"/>
          <w:szCs w:val="22"/>
        </w:rPr>
        <w:t>;</w:t>
      </w:r>
    </w:p>
    <w:p w:rsidR="00377914" w:rsidRPr="00B76A55" w:rsidRDefault="00377914" w:rsidP="008A2F8E">
      <w:pPr>
        <w:spacing w:line="276" w:lineRule="auto"/>
        <w:contextualSpacing/>
        <w:rPr>
          <w:rFonts w:asciiTheme="minorHAnsi" w:hAnsiTheme="minorHAnsi"/>
          <w:sz w:val="22"/>
          <w:szCs w:val="22"/>
        </w:rPr>
      </w:pPr>
      <w:r w:rsidRPr="00B76A55">
        <w:rPr>
          <w:rFonts w:asciiTheme="minorHAnsi" w:hAnsiTheme="minorHAnsi"/>
          <w:sz w:val="22"/>
          <w:szCs w:val="22"/>
        </w:rPr>
        <w:t>Załącznik nr</w:t>
      </w:r>
      <w:r w:rsidR="00FD2439">
        <w:rPr>
          <w:rFonts w:asciiTheme="minorHAnsi" w:hAnsiTheme="minorHAnsi"/>
          <w:sz w:val="22"/>
          <w:szCs w:val="22"/>
        </w:rPr>
        <w:t xml:space="preserve"> 1B – formularz ofertowy część II</w:t>
      </w:r>
      <w:r w:rsidRPr="00B76A55">
        <w:rPr>
          <w:rFonts w:asciiTheme="minorHAnsi" w:hAnsiTheme="minorHAnsi"/>
          <w:sz w:val="22"/>
          <w:szCs w:val="22"/>
        </w:rPr>
        <w:t>;</w:t>
      </w:r>
    </w:p>
    <w:p w:rsidR="00FB21B3" w:rsidRDefault="00FB21B3" w:rsidP="008A2F8E">
      <w:pPr>
        <w:spacing w:line="276" w:lineRule="auto"/>
        <w:contextualSpacing/>
        <w:rPr>
          <w:rFonts w:asciiTheme="minorHAnsi" w:hAnsiTheme="minorHAnsi"/>
          <w:sz w:val="22"/>
          <w:szCs w:val="22"/>
        </w:rPr>
      </w:pPr>
      <w:r w:rsidRPr="00B76A55">
        <w:rPr>
          <w:rFonts w:asciiTheme="minorHAnsi" w:hAnsiTheme="minorHAnsi"/>
          <w:sz w:val="22"/>
          <w:szCs w:val="22"/>
        </w:rPr>
        <w:t>Załącznik nr</w:t>
      </w:r>
      <w:r>
        <w:rPr>
          <w:rFonts w:asciiTheme="minorHAnsi" w:hAnsiTheme="minorHAnsi"/>
          <w:sz w:val="22"/>
          <w:szCs w:val="22"/>
        </w:rPr>
        <w:t xml:space="preserve"> 1C – formularz ofertowy część III</w:t>
      </w:r>
      <w:r w:rsidRPr="00B76A55">
        <w:rPr>
          <w:rFonts w:asciiTheme="minorHAnsi" w:hAnsiTheme="minorHAnsi"/>
          <w:sz w:val="22"/>
          <w:szCs w:val="22"/>
        </w:rPr>
        <w:t>;</w:t>
      </w:r>
    </w:p>
    <w:p w:rsidR="005B56DF" w:rsidRPr="00B76A55" w:rsidRDefault="00377914" w:rsidP="008A2F8E">
      <w:pPr>
        <w:spacing w:line="276" w:lineRule="auto"/>
        <w:contextualSpacing/>
        <w:rPr>
          <w:rFonts w:asciiTheme="minorHAnsi" w:hAnsiTheme="minorHAnsi"/>
          <w:sz w:val="22"/>
          <w:szCs w:val="22"/>
        </w:rPr>
      </w:pPr>
      <w:r w:rsidRPr="00B76A55">
        <w:rPr>
          <w:rFonts w:asciiTheme="minorHAnsi" w:hAnsiTheme="minorHAnsi"/>
          <w:sz w:val="22"/>
          <w:szCs w:val="22"/>
        </w:rPr>
        <w:t xml:space="preserve">Załącznik nr 2 </w:t>
      </w:r>
      <w:r w:rsidR="005B56DF" w:rsidRPr="00B76A55">
        <w:rPr>
          <w:rFonts w:asciiTheme="minorHAnsi" w:hAnsiTheme="minorHAnsi"/>
          <w:sz w:val="22"/>
          <w:szCs w:val="22"/>
        </w:rPr>
        <w:t xml:space="preserve">– </w:t>
      </w:r>
      <w:r w:rsidR="00060591" w:rsidRPr="00FD2439">
        <w:rPr>
          <w:rFonts w:asciiTheme="minorHAnsi" w:hAnsiTheme="minorHAnsi"/>
          <w:sz w:val="22"/>
          <w:szCs w:val="22"/>
        </w:rPr>
        <w:t xml:space="preserve">Oświadczenie wykonawcy o </w:t>
      </w:r>
      <w:r w:rsidR="00D10F87" w:rsidRPr="00FD2439">
        <w:rPr>
          <w:rFonts w:asciiTheme="minorHAnsi" w:hAnsiTheme="minorHAnsi"/>
          <w:sz w:val="22"/>
          <w:szCs w:val="22"/>
        </w:rPr>
        <w:t xml:space="preserve">spełnieniu warunków udziału w postepowaniu oraz </w:t>
      </w:r>
      <w:r w:rsidR="00060591" w:rsidRPr="00FD2439">
        <w:rPr>
          <w:rFonts w:asciiTheme="minorHAnsi" w:hAnsiTheme="minorHAnsi"/>
          <w:sz w:val="22"/>
          <w:szCs w:val="22"/>
        </w:rPr>
        <w:t>braku podstaw wykluczenia</w:t>
      </w:r>
      <w:r w:rsidR="004F6933" w:rsidRPr="00B76A55">
        <w:rPr>
          <w:rFonts w:asciiTheme="minorHAnsi" w:hAnsiTheme="minorHAnsi"/>
          <w:sz w:val="22"/>
          <w:szCs w:val="22"/>
        </w:rPr>
        <w:t>;</w:t>
      </w:r>
    </w:p>
    <w:p w:rsidR="005B56DF" w:rsidRPr="00B76A55" w:rsidRDefault="00377914" w:rsidP="008A2F8E">
      <w:pPr>
        <w:spacing w:line="276" w:lineRule="auto"/>
        <w:contextualSpacing/>
        <w:rPr>
          <w:rFonts w:asciiTheme="minorHAnsi" w:hAnsiTheme="minorHAnsi"/>
          <w:sz w:val="22"/>
          <w:szCs w:val="22"/>
        </w:rPr>
      </w:pPr>
      <w:r w:rsidRPr="00B76A55">
        <w:rPr>
          <w:rFonts w:asciiTheme="minorHAnsi" w:hAnsiTheme="minorHAnsi"/>
          <w:sz w:val="22"/>
          <w:szCs w:val="22"/>
        </w:rPr>
        <w:t xml:space="preserve">Załącznik nr 3 </w:t>
      </w:r>
      <w:r w:rsidR="005B56DF" w:rsidRPr="00B76A55">
        <w:rPr>
          <w:rFonts w:asciiTheme="minorHAnsi" w:hAnsiTheme="minorHAnsi"/>
          <w:sz w:val="22"/>
          <w:szCs w:val="22"/>
        </w:rPr>
        <w:t xml:space="preserve">– </w:t>
      </w:r>
      <w:r w:rsidR="00136849" w:rsidRPr="00B76A55">
        <w:rPr>
          <w:rFonts w:asciiTheme="minorHAnsi" w:hAnsiTheme="minorHAnsi"/>
          <w:sz w:val="22"/>
          <w:szCs w:val="22"/>
        </w:rPr>
        <w:t>Oświadczenie o przynależności lub braku przynależności do tej samej grupy kapitało</w:t>
      </w:r>
      <w:r w:rsidR="005D77BF" w:rsidRPr="00B76A55">
        <w:rPr>
          <w:rFonts w:asciiTheme="minorHAnsi" w:hAnsiTheme="minorHAnsi"/>
          <w:sz w:val="22"/>
          <w:szCs w:val="22"/>
        </w:rPr>
        <w:t>wej</w:t>
      </w:r>
      <w:r w:rsidR="004F6933" w:rsidRPr="00B76A55">
        <w:rPr>
          <w:rFonts w:asciiTheme="minorHAnsi" w:hAnsiTheme="minorHAnsi"/>
          <w:sz w:val="22"/>
          <w:szCs w:val="22"/>
        </w:rPr>
        <w:t>;</w:t>
      </w:r>
    </w:p>
    <w:p w:rsidR="00377914" w:rsidRPr="00B76A55" w:rsidRDefault="00377914" w:rsidP="008A2F8E">
      <w:pPr>
        <w:spacing w:line="276" w:lineRule="auto"/>
        <w:ind w:left="360" w:hanging="360"/>
        <w:jc w:val="both"/>
        <w:outlineLvl w:val="0"/>
        <w:rPr>
          <w:rFonts w:asciiTheme="minorHAnsi" w:hAnsiTheme="minorHAnsi" w:cs="Tahoma"/>
          <w:sz w:val="22"/>
          <w:szCs w:val="22"/>
          <w:lang w:eastAsia="en-US"/>
        </w:rPr>
      </w:pPr>
      <w:r w:rsidRPr="00B76A55">
        <w:rPr>
          <w:rFonts w:asciiTheme="minorHAnsi" w:hAnsiTheme="minorHAnsi" w:cs="Tahoma"/>
          <w:sz w:val="22"/>
          <w:szCs w:val="22"/>
          <w:lang w:eastAsia="en-US"/>
        </w:rPr>
        <w:t>Załącz</w:t>
      </w:r>
      <w:r w:rsidR="00FD2439">
        <w:rPr>
          <w:rFonts w:asciiTheme="minorHAnsi" w:hAnsiTheme="minorHAnsi" w:cs="Tahoma"/>
          <w:sz w:val="22"/>
          <w:szCs w:val="22"/>
          <w:lang w:eastAsia="en-US"/>
        </w:rPr>
        <w:t>nik nr 4A – wzór umowy – część I</w:t>
      </w:r>
      <w:r w:rsidRPr="00B76A55">
        <w:rPr>
          <w:rFonts w:asciiTheme="minorHAnsi" w:hAnsiTheme="minorHAnsi" w:cs="Tahoma"/>
          <w:sz w:val="22"/>
          <w:szCs w:val="22"/>
          <w:lang w:eastAsia="en-US"/>
        </w:rPr>
        <w:t xml:space="preserve">; </w:t>
      </w:r>
    </w:p>
    <w:p w:rsidR="00377914" w:rsidRDefault="00377914" w:rsidP="008A2F8E">
      <w:pPr>
        <w:spacing w:line="276" w:lineRule="auto"/>
        <w:ind w:left="360" w:hanging="360"/>
        <w:jc w:val="both"/>
        <w:outlineLvl w:val="0"/>
        <w:rPr>
          <w:rFonts w:asciiTheme="minorHAnsi" w:hAnsiTheme="minorHAnsi" w:cs="Tahoma"/>
          <w:sz w:val="22"/>
          <w:szCs w:val="22"/>
          <w:lang w:eastAsia="en-US"/>
        </w:rPr>
      </w:pPr>
      <w:r w:rsidRPr="00B76A55">
        <w:rPr>
          <w:rFonts w:asciiTheme="minorHAnsi" w:hAnsiTheme="minorHAnsi" w:cs="Tahoma"/>
          <w:sz w:val="22"/>
          <w:szCs w:val="22"/>
          <w:lang w:eastAsia="en-US"/>
        </w:rPr>
        <w:t>Załącz</w:t>
      </w:r>
      <w:r w:rsidR="00FD2439">
        <w:rPr>
          <w:rFonts w:asciiTheme="minorHAnsi" w:hAnsiTheme="minorHAnsi" w:cs="Tahoma"/>
          <w:sz w:val="22"/>
          <w:szCs w:val="22"/>
          <w:lang w:eastAsia="en-US"/>
        </w:rPr>
        <w:t>nik nr 4B – wzór umowy – część II</w:t>
      </w:r>
      <w:r w:rsidRPr="00B76A55">
        <w:rPr>
          <w:rFonts w:asciiTheme="minorHAnsi" w:hAnsiTheme="minorHAnsi" w:cs="Tahoma"/>
          <w:sz w:val="22"/>
          <w:szCs w:val="22"/>
          <w:lang w:eastAsia="en-US"/>
        </w:rPr>
        <w:t>;</w:t>
      </w:r>
    </w:p>
    <w:p w:rsidR="00FB21B3" w:rsidRDefault="00FB21B3" w:rsidP="00FB21B3">
      <w:pPr>
        <w:spacing w:line="276" w:lineRule="auto"/>
        <w:ind w:left="360" w:hanging="360"/>
        <w:jc w:val="both"/>
        <w:outlineLvl w:val="0"/>
        <w:rPr>
          <w:rFonts w:asciiTheme="minorHAnsi" w:hAnsiTheme="minorHAnsi" w:cs="Tahoma"/>
          <w:sz w:val="22"/>
          <w:szCs w:val="22"/>
          <w:lang w:eastAsia="en-US"/>
        </w:rPr>
      </w:pPr>
      <w:r w:rsidRPr="00B76A55">
        <w:rPr>
          <w:rFonts w:asciiTheme="minorHAnsi" w:hAnsiTheme="minorHAnsi" w:cs="Tahoma"/>
          <w:sz w:val="22"/>
          <w:szCs w:val="22"/>
          <w:lang w:eastAsia="en-US"/>
        </w:rPr>
        <w:t>Załącz</w:t>
      </w:r>
      <w:r>
        <w:rPr>
          <w:rFonts w:asciiTheme="minorHAnsi" w:hAnsiTheme="minorHAnsi" w:cs="Tahoma"/>
          <w:sz w:val="22"/>
          <w:szCs w:val="22"/>
          <w:lang w:eastAsia="en-US"/>
        </w:rPr>
        <w:t>nik nr 4C – wzór umowy – część III</w:t>
      </w:r>
      <w:r w:rsidRPr="00B76A55">
        <w:rPr>
          <w:rFonts w:asciiTheme="minorHAnsi" w:hAnsiTheme="minorHAnsi" w:cs="Tahoma"/>
          <w:sz w:val="22"/>
          <w:szCs w:val="22"/>
          <w:lang w:eastAsia="en-US"/>
        </w:rPr>
        <w:t>;</w:t>
      </w:r>
    </w:p>
    <w:p w:rsidR="003D01A0" w:rsidRPr="00BE5C06" w:rsidRDefault="003D01A0" w:rsidP="003D01A0">
      <w:pPr>
        <w:spacing w:line="276" w:lineRule="auto"/>
        <w:jc w:val="both"/>
        <w:outlineLvl w:val="0"/>
        <w:rPr>
          <w:rFonts w:asciiTheme="minorHAnsi" w:hAnsiTheme="minorHAnsi" w:cs="Tahoma"/>
          <w:sz w:val="22"/>
          <w:szCs w:val="22"/>
          <w:lang w:eastAsia="en-US"/>
        </w:rPr>
      </w:pPr>
      <w:r w:rsidRPr="00BE5C06">
        <w:rPr>
          <w:rFonts w:asciiTheme="minorHAnsi" w:hAnsiTheme="minorHAnsi" w:cs="Tahoma"/>
          <w:sz w:val="22"/>
          <w:szCs w:val="22"/>
          <w:lang w:eastAsia="en-US"/>
        </w:rPr>
        <w:t>Załącznik nr 5 – opis przedmiotu zamówienia</w:t>
      </w:r>
      <w:r>
        <w:rPr>
          <w:rFonts w:asciiTheme="minorHAnsi" w:hAnsiTheme="minorHAnsi" w:cs="Tahoma"/>
          <w:sz w:val="22"/>
          <w:szCs w:val="22"/>
          <w:lang w:eastAsia="en-US"/>
        </w:rPr>
        <w:t xml:space="preserve">; </w:t>
      </w:r>
    </w:p>
    <w:p w:rsidR="00377914" w:rsidRPr="00BE5C06" w:rsidRDefault="00377914" w:rsidP="008A2F8E">
      <w:pPr>
        <w:spacing w:line="276" w:lineRule="auto"/>
        <w:jc w:val="both"/>
        <w:outlineLvl w:val="0"/>
        <w:rPr>
          <w:rFonts w:asciiTheme="minorHAnsi" w:hAnsiTheme="minorHAnsi" w:cs="Tahoma"/>
          <w:sz w:val="22"/>
          <w:szCs w:val="22"/>
          <w:lang w:eastAsia="en-US"/>
        </w:rPr>
      </w:pPr>
      <w:r w:rsidRPr="00BE5C06">
        <w:rPr>
          <w:rFonts w:asciiTheme="minorHAnsi" w:hAnsiTheme="minorHAnsi" w:cs="Tahoma"/>
          <w:sz w:val="22"/>
          <w:szCs w:val="22"/>
          <w:lang w:eastAsia="en-US"/>
        </w:rPr>
        <w:t>Załącznik nr 5</w:t>
      </w:r>
      <w:r w:rsidR="00270F44" w:rsidRPr="00BE5C06">
        <w:rPr>
          <w:rFonts w:asciiTheme="minorHAnsi" w:hAnsiTheme="minorHAnsi" w:cs="Tahoma"/>
          <w:sz w:val="22"/>
          <w:szCs w:val="22"/>
          <w:lang w:eastAsia="en-US"/>
        </w:rPr>
        <w:t>A</w:t>
      </w:r>
      <w:r w:rsidRPr="00BE5C06">
        <w:rPr>
          <w:rFonts w:asciiTheme="minorHAnsi" w:hAnsiTheme="minorHAnsi" w:cs="Tahoma"/>
          <w:sz w:val="22"/>
          <w:szCs w:val="22"/>
          <w:lang w:eastAsia="en-US"/>
        </w:rPr>
        <w:t xml:space="preserve"> – opis przedmiotu zamówienia</w:t>
      </w:r>
      <w:r w:rsidR="00CA1153">
        <w:rPr>
          <w:rFonts w:asciiTheme="minorHAnsi" w:hAnsiTheme="minorHAnsi" w:cs="Tahoma"/>
          <w:sz w:val="22"/>
          <w:szCs w:val="22"/>
          <w:lang w:eastAsia="en-US"/>
        </w:rPr>
        <w:t xml:space="preserve"> – </w:t>
      </w:r>
      <w:r w:rsidR="00BE5C06" w:rsidRPr="00BE5C06">
        <w:rPr>
          <w:rFonts w:asciiTheme="minorHAnsi" w:hAnsiTheme="minorHAnsi" w:cs="Tahoma"/>
          <w:sz w:val="22"/>
          <w:szCs w:val="22"/>
          <w:lang w:eastAsia="en-US"/>
        </w:rPr>
        <w:t>część I</w:t>
      </w:r>
      <w:r w:rsidRPr="00BE5C06">
        <w:rPr>
          <w:rFonts w:asciiTheme="minorHAnsi" w:hAnsiTheme="minorHAnsi" w:cs="Tahoma"/>
          <w:sz w:val="22"/>
          <w:szCs w:val="22"/>
          <w:lang w:eastAsia="en-US"/>
        </w:rPr>
        <w:t>;</w:t>
      </w:r>
    </w:p>
    <w:p w:rsidR="00612C56" w:rsidRPr="003D01A0" w:rsidRDefault="00612C56" w:rsidP="008A2F8E">
      <w:pPr>
        <w:spacing w:line="276" w:lineRule="auto"/>
        <w:jc w:val="both"/>
        <w:outlineLvl w:val="0"/>
        <w:rPr>
          <w:rFonts w:asciiTheme="minorHAnsi" w:hAnsiTheme="minorHAnsi" w:cs="Tahoma"/>
          <w:sz w:val="22"/>
          <w:szCs w:val="22"/>
          <w:lang w:eastAsia="en-US"/>
        </w:rPr>
      </w:pPr>
      <w:r w:rsidRPr="003D01A0">
        <w:rPr>
          <w:rFonts w:asciiTheme="minorHAnsi" w:hAnsiTheme="minorHAnsi" w:cs="Tahoma"/>
          <w:sz w:val="22"/>
          <w:szCs w:val="22"/>
          <w:lang w:eastAsia="en-US"/>
        </w:rPr>
        <w:t>Załącznik nr 5</w:t>
      </w:r>
      <w:r w:rsidR="00BE5C06" w:rsidRPr="003D01A0">
        <w:rPr>
          <w:rFonts w:asciiTheme="minorHAnsi" w:hAnsiTheme="minorHAnsi" w:cs="Tahoma"/>
          <w:sz w:val="22"/>
          <w:szCs w:val="22"/>
          <w:lang w:eastAsia="en-US"/>
        </w:rPr>
        <w:t xml:space="preserve">B – opis przedmiotu zamówienia </w:t>
      </w:r>
      <w:r w:rsidR="00CA1153" w:rsidRPr="003D01A0">
        <w:rPr>
          <w:rFonts w:asciiTheme="minorHAnsi" w:hAnsiTheme="minorHAnsi" w:cs="Tahoma"/>
          <w:sz w:val="22"/>
          <w:szCs w:val="22"/>
          <w:lang w:eastAsia="en-US"/>
        </w:rPr>
        <w:t xml:space="preserve">– </w:t>
      </w:r>
      <w:r w:rsidR="00BE5C06" w:rsidRPr="003D01A0">
        <w:rPr>
          <w:rFonts w:asciiTheme="minorHAnsi" w:hAnsiTheme="minorHAnsi" w:cs="Tahoma"/>
          <w:sz w:val="22"/>
          <w:szCs w:val="22"/>
          <w:lang w:eastAsia="en-US"/>
        </w:rPr>
        <w:t>część II</w:t>
      </w:r>
      <w:r w:rsidRPr="003D01A0">
        <w:rPr>
          <w:rFonts w:asciiTheme="minorHAnsi" w:hAnsiTheme="minorHAnsi" w:cs="Tahoma"/>
          <w:sz w:val="22"/>
          <w:szCs w:val="22"/>
          <w:lang w:eastAsia="en-US"/>
        </w:rPr>
        <w:t>;</w:t>
      </w:r>
    </w:p>
    <w:p w:rsidR="00FB21B3" w:rsidRPr="003D01A0" w:rsidRDefault="00FB21B3" w:rsidP="00FB21B3">
      <w:pPr>
        <w:spacing w:line="276" w:lineRule="auto"/>
        <w:jc w:val="both"/>
        <w:outlineLvl w:val="0"/>
        <w:rPr>
          <w:rFonts w:asciiTheme="minorHAnsi" w:hAnsiTheme="minorHAnsi" w:cs="Tahoma"/>
          <w:sz w:val="22"/>
          <w:szCs w:val="22"/>
          <w:lang w:eastAsia="en-US"/>
        </w:rPr>
      </w:pPr>
      <w:r w:rsidRPr="003D01A0">
        <w:rPr>
          <w:rFonts w:asciiTheme="minorHAnsi" w:hAnsiTheme="minorHAnsi" w:cs="Tahoma"/>
          <w:sz w:val="22"/>
          <w:szCs w:val="22"/>
          <w:lang w:eastAsia="en-US"/>
        </w:rPr>
        <w:t>Załącznik nr 5</w:t>
      </w:r>
      <w:r>
        <w:rPr>
          <w:rFonts w:asciiTheme="minorHAnsi" w:hAnsiTheme="minorHAnsi" w:cs="Tahoma"/>
          <w:sz w:val="22"/>
          <w:szCs w:val="22"/>
          <w:lang w:eastAsia="en-US"/>
        </w:rPr>
        <w:t>C</w:t>
      </w:r>
      <w:r w:rsidRPr="003D01A0">
        <w:rPr>
          <w:rFonts w:asciiTheme="minorHAnsi" w:hAnsiTheme="minorHAnsi" w:cs="Tahoma"/>
          <w:sz w:val="22"/>
          <w:szCs w:val="22"/>
          <w:lang w:eastAsia="en-US"/>
        </w:rPr>
        <w:t xml:space="preserve"> – opis przedmiotu zamówienia – część I</w:t>
      </w:r>
      <w:r>
        <w:rPr>
          <w:rFonts w:asciiTheme="minorHAnsi" w:hAnsiTheme="minorHAnsi" w:cs="Tahoma"/>
          <w:sz w:val="22"/>
          <w:szCs w:val="22"/>
          <w:lang w:eastAsia="en-US"/>
        </w:rPr>
        <w:t>I</w:t>
      </w:r>
      <w:r w:rsidRPr="003D01A0">
        <w:rPr>
          <w:rFonts w:asciiTheme="minorHAnsi" w:hAnsiTheme="minorHAnsi" w:cs="Tahoma"/>
          <w:sz w:val="22"/>
          <w:szCs w:val="22"/>
          <w:lang w:eastAsia="en-US"/>
        </w:rPr>
        <w:t>I;</w:t>
      </w:r>
    </w:p>
    <w:p w:rsidR="00377914" w:rsidRPr="003D01A0" w:rsidRDefault="00377914" w:rsidP="008A2F8E">
      <w:pPr>
        <w:spacing w:line="276" w:lineRule="auto"/>
        <w:ind w:left="360" w:hanging="360"/>
        <w:jc w:val="both"/>
        <w:outlineLvl w:val="0"/>
        <w:rPr>
          <w:rFonts w:asciiTheme="minorHAnsi" w:hAnsiTheme="minorHAnsi" w:cs="Tahoma"/>
          <w:sz w:val="22"/>
          <w:szCs w:val="22"/>
          <w:lang w:eastAsia="en-US"/>
        </w:rPr>
      </w:pPr>
      <w:r w:rsidRPr="003D01A0">
        <w:rPr>
          <w:rFonts w:asciiTheme="minorHAnsi" w:hAnsiTheme="minorHAnsi" w:cs="Tahoma"/>
          <w:sz w:val="22"/>
          <w:szCs w:val="22"/>
          <w:lang w:eastAsia="en-US"/>
        </w:rPr>
        <w:t xml:space="preserve">Załącznik nr 6 – </w:t>
      </w:r>
      <w:r w:rsidR="00FD2439" w:rsidRPr="003D01A0">
        <w:rPr>
          <w:rFonts w:asciiTheme="minorHAnsi" w:hAnsiTheme="minorHAnsi" w:cs="Tahoma"/>
          <w:sz w:val="22"/>
          <w:szCs w:val="22"/>
          <w:lang w:eastAsia="en-US"/>
        </w:rPr>
        <w:t xml:space="preserve">wykaz ubezpieczonych - </w:t>
      </w:r>
      <w:r w:rsidRPr="003D01A0">
        <w:rPr>
          <w:rFonts w:asciiTheme="minorHAnsi" w:hAnsiTheme="minorHAnsi" w:cs="Tahoma"/>
          <w:sz w:val="22"/>
          <w:szCs w:val="22"/>
          <w:lang w:eastAsia="en-US"/>
        </w:rPr>
        <w:t>informacje do ubezpieczenia odpowiedzialności cywilnej;</w:t>
      </w:r>
    </w:p>
    <w:p w:rsidR="001C43D0" w:rsidRPr="001C43D0" w:rsidRDefault="00FB21B3" w:rsidP="001C43D0">
      <w:pPr>
        <w:spacing w:line="276" w:lineRule="auto"/>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w:t>
      </w:r>
      <w:r w:rsidR="001C43D0" w:rsidRPr="001C43D0">
        <w:rPr>
          <w:rFonts w:asciiTheme="minorHAnsi" w:hAnsiTheme="minorHAnsi" w:cs="Tahoma"/>
          <w:sz w:val="22"/>
          <w:szCs w:val="22"/>
          <w:lang w:eastAsia="en-US"/>
        </w:rPr>
        <w:t xml:space="preserve"> 7 – dane do ubezpieczenia mienia all risk;</w:t>
      </w:r>
    </w:p>
    <w:p w:rsidR="001C43D0" w:rsidRDefault="00FB21B3" w:rsidP="001C43D0">
      <w:pPr>
        <w:spacing w:line="276" w:lineRule="auto"/>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w:t>
      </w:r>
      <w:r w:rsidR="001C43D0" w:rsidRPr="001C43D0">
        <w:rPr>
          <w:rFonts w:asciiTheme="minorHAnsi" w:hAnsiTheme="minorHAnsi" w:cs="Tahoma"/>
          <w:sz w:val="22"/>
          <w:szCs w:val="22"/>
          <w:lang w:eastAsia="en-US"/>
        </w:rPr>
        <w:t xml:space="preserve"> 8 – opis budynków;</w:t>
      </w:r>
    </w:p>
    <w:p w:rsidR="00F453A7" w:rsidRPr="00F453A7" w:rsidRDefault="00FB21B3" w:rsidP="00F453A7">
      <w:pPr>
        <w:spacing w:line="276" w:lineRule="auto"/>
        <w:contextualSpacing/>
        <w:jc w:val="both"/>
        <w:outlineLvl w:val="0"/>
        <w:rPr>
          <w:rFonts w:ascii="Calibri" w:hAnsi="Calibri" w:cs="Tahoma"/>
          <w:sz w:val="22"/>
          <w:szCs w:val="22"/>
        </w:rPr>
      </w:pPr>
      <w:r>
        <w:rPr>
          <w:rFonts w:ascii="Calibri" w:hAnsi="Calibri" w:cs="Tahoma"/>
          <w:sz w:val="22"/>
          <w:szCs w:val="22"/>
        </w:rPr>
        <w:t>Załącznik nr 9</w:t>
      </w:r>
      <w:r w:rsidR="00F453A7" w:rsidRPr="00F453A7">
        <w:rPr>
          <w:rFonts w:ascii="Calibri" w:hAnsi="Calibri" w:cs="Tahoma"/>
          <w:sz w:val="22"/>
          <w:szCs w:val="22"/>
        </w:rPr>
        <w:t xml:space="preserve"> – opis budynków- zabezpieczenia;</w:t>
      </w:r>
    </w:p>
    <w:p w:rsidR="001C43D0" w:rsidRPr="001C43D0" w:rsidRDefault="00FB21B3" w:rsidP="001C43D0">
      <w:pPr>
        <w:spacing w:line="276" w:lineRule="auto"/>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 10</w:t>
      </w:r>
      <w:r w:rsidR="005551D6">
        <w:rPr>
          <w:rFonts w:asciiTheme="minorHAnsi" w:hAnsiTheme="minorHAnsi" w:cs="Tahoma"/>
          <w:sz w:val="22"/>
          <w:szCs w:val="22"/>
          <w:lang w:eastAsia="en-US"/>
        </w:rPr>
        <w:t xml:space="preserve"> </w:t>
      </w:r>
      <w:r w:rsidR="001C43D0" w:rsidRPr="001C43D0">
        <w:rPr>
          <w:rFonts w:asciiTheme="minorHAnsi" w:hAnsiTheme="minorHAnsi" w:cs="Tahoma"/>
          <w:sz w:val="22"/>
          <w:szCs w:val="22"/>
          <w:lang w:eastAsia="en-US"/>
        </w:rPr>
        <w:t>– opis budynków ZBGKIM;</w:t>
      </w:r>
    </w:p>
    <w:p w:rsidR="001C43D0" w:rsidRPr="001C43D0" w:rsidRDefault="00FB21B3" w:rsidP="001C43D0">
      <w:pPr>
        <w:spacing w:line="276" w:lineRule="auto"/>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 11</w:t>
      </w:r>
      <w:r w:rsidR="001C43D0" w:rsidRPr="001C43D0">
        <w:rPr>
          <w:rFonts w:asciiTheme="minorHAnsi" w:hAnsiTheme="minorHAnsi" w:cs="Tahoma"/>
          <w:sz w:val="22"/>
          <w:szCs w:val="22"/>
          <w:lang w:eastAsia="en-US"/>
        </w:rPr>
        <w:t xml:space="preserve"> – opis budowli;</w:t>
      </w:r>
    </w:p>
    <w:p w:rsidR="001C43D0" w:rsidRPr="001C43D0" w:rsidRDefault="00FB21B3" w:rsidP="001C43D0">
      <w:pPr>
        <w:spacing w:line="276" w:lineRule="auto"/>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 12</w:t>
      </w:r>
      <w:r w:rsidR="001C43D0" w:rsidRPr="001C43D0">
        <w:rPr>
          <w:rFonts w:asciiTheme="minorHAnsi" w:hAnsiTheme="minorHAnsi" w:cs="Tahoma"/>
          <w:sz w:val="22"/>
          <w:szCs w:val="22"/>
          <w:lang w:eastAsia="en-US"/>
        </w:rPr>
        <w:t xml:space="preserve"> – dane do ubezpieczenia sprzętu elektronicznego od wszystkich ryzyk;</w:t>
      </w:r>
    </w:p>
    <w:p w:rsidR="001C43D0" w:rsidRPr="001C43D0" w:rsidRDefault="00FB21B3" w:rsidP="001C43D0">
      <w:pPr>
        <w:spacing w:line="276" w:lineRule="auto"/>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 13</w:t>
      </w:r>
      <w:r w:rsidR="001C43D0" w:rsidRPr="001C43D0">
        <w:rPr>
          <w:rFonts w:asciiTheme="minorHAnsi" w:hAnsiTheme="minorHAnsi" w:cs="Tahoma"/>
          <w:sz w:val="22"/>
          <w:szCs w:val="22"/>
          <w:lang w:eastAsia="en-US"/>
        </w:rPr>
        <w:t xml:space="preserve"> – wykaz pojazdów OC, AC, NNW, ASS</w:t>
      </w:r>
      <w:r w:rsidR="001C43D0">
        <w:rPr>
          <w:rFonts w:asciiTheme="minorHAnsi" w:hAnsiTheme="minorHAnsi" w:cs="Tahoma"/>
          <w:sz w:val="22"/>
          <w:szCs w:val="22"/>
          <w:lang w:eastAsia="en-US"/>
        </w:rPr>
        <w:t>;</w:t>
      </w:r>
    </w:p>
    <w:p w:rsidR="001C43D0" w:rsidRPr="00377914" w:rsidRDefault="00FB21B3" w:rsidP="001C43D0">
      <w:pPr>
        <w:spacing w:line="276" w:lineRule="auto"/>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lastRenderedPageBreak/>
        <w:t>Załącznik nr 14</w:t>
      </w:r>
      <w:r w:rsidR="001C43D0" w:rsidRPr="003D01A0">
        <w:rPr>
          <w:rFonts w:asciiTheme="minorHAnsi" w:hAnsiTheme="minorHAnsi" w:cs="Tahoma"/>
          <w:sz w:val="22"/>
          <w:szCs w:val="22"/>
          <w:lang w:eastAsia="en-US"/>
        </w:rPr>
        <w:t xml:space="preserve"> – szkodowość.</w:t>
      </w:r>
      <w:r w:rsidR="001C43D0" w:rsidRPr="00377914">
        <w:rPr>
          <w:rFonts w:asciiTheme="minorHAnsi" w:hAnsiTheme="minorHAnsi" w:cs="Tahoma"/>
          <w:sz w:val="22"/>
          <w:szCs w:val="22"/>
          <w:lang w:eastAsia="en-US"/>
        </w:rPr>
        <w:t xml:space="preserve"> </w:t>
      </w:r>
    </w:p>
    <w:p w:rsidR="00505344" w:rsidRPr="00E760CF" w:rsidRDefault="003D01A0" w:rsidP="00E760CF">
      <w:pPr>
        <w:contextualSpacing/>
        <w:jc w:val="right"/>
        <w:rPr>
          <w:rFonts w:asciiTheme="minorHAnsi" w:hAnsiTheme="minorHAnsi"/>
          <w:b/>
          <w:i/>
          <w:color w:val="525252"/>
          <w:sz w:val="22"/>
          <w:szCs w:val="22"/>
        </w:rPr>
      </w:pPr>
      <w:r>
        <w:rPr>
          <w:rFonts w:asciiTheme="minorHAnsi" w:hAnsiTheme="minorHAnsi"/>
          <w:sz w:val="22"/>
          <w:szCs w:val="22"/>
          <w:highlight w:val="yellow"/>
        </w:rPr>
        <w:t xml:space="preserve"> </w:t>
      </w:r>
      <w:r w:rsidR="004811B3" w:rsidRPr="00D73B4D">
        <w:rPr>
          <w:rFonts w:asciiTheme="minorHAnsi" w:hAnsiTheme="minorHAnsi"/>
          <w:sz w:val="22"/>
          <w:szCs w:val="22"/>
          <w:highlight w:val="yellow"/>
        </w:rPr>
        <w:br w:type="page"/>
      </w:r>
      <w:r w:rsidR="00710E5B" w:rsidRPr="00E760CF">
        <w:rPr>
          <w:rFonts w:asciiTheme="minorHAnsi" w:hAnsiTheme="minorHAnsi"/>
          <w:b/>
          <w:i/>
          <w:sz w:val="22"/>
          <w:szCs w:val="22"/>
        </w:rPr>
        <w:lastRenderedPageBreak/>
        <w:t>Załącznik Nr 1</w:t>
      </w:r>
      <w:r w:rsidR="00DF385D" w:rsidRPr="00E760CF">
        <w:rPr>
          <w:rFonts w:asciiTheme="minorHAnsi" w:hAnsiTheme="minorHAnsi"/>
          <w:b/>
          <w:i/>
          <w:sz w:val="22"/>
          <w:szCs w:val="22"/>
        </w:rPr>
        <w:t>A</w:t>
      </w:r>
      <w:r w:rsidR="00710E5B" w:rsidRPr="00E760CF">
        <w:rPr>
          <w:rFonts w:asciiTheme="minorHAnsi" w:hAnsiTheme="minorHAnsi"/>
          <w:b/>
          <w:i/>
          <w:sz w:val="22"/>
          <w:szCs w:val="22"/>
        </w:rPr>
        <w:t xml:space="preserve"> – Formularz ofertowy</w:t>
      </w:r>
      <w:r w:rsidR="004B6FA0" w:rsidRPr="00E760CF">
        <w:rPr>
          <w:rFonts w:asciiTheme="minorHAnsi" w:hAnsiTheme="minorHAnsi"/>
          <w:b/>
          <w:i/>
          <w:sz w:val="22"/>
          <w:szCs w:val="22"/>
        </w:rPr>
        <w:t xml:space="preserve"> dla część I</w:t>
      </w:r>
    </w:p>
    <w:p w:rsidR="00505344" w:rsidRPr="00D73B4D" w:rsidRDefault="00505344" w:rsidP="00C17986">
      <w:pPr>
        <w:contextualSpacing/>
        <w:jc w:val="right"/>
        <w:rPr>
          <w:rFonts w:asciiTheme="minorHAnsi" w:hAnsiTheme="minorHAnsi"/>
          <w:sz w:val="22"/>
          <w:szCs w:val="22"/>
        </w:rPr>
      </w:pPr>
      <w:r w:rsidRPr="00D73B4D">
        <w:rPr>
          <w:rFonts w:asciiTheme="minorHAnsi" w:hAnsiTheme="minorHAnsi"/>
          <w:sz w:val="22"/>
          <w:szCs w:val="22"/>
        </w:rPr>
        <w:t xml:space="preserve"> </w:t>
      </w:r>
    </w:p>
    <w:p w:rsidR="00505344" w:rsidRPr="00D73B4D" w:rsidRDefault="00505344" w:rsidP="00C17986">
      <w:pPr>
        <w:contextualSpacing/>
        <w:jc w:val="right"/>
        <w:rPr>
          <w:rFonts w:asciiTheme="minorHAnsi" w:hAnsiTheme="minorHAnsi"/>
          <w:sz w:val="22"/>
          <w:szCs w:val="22"/>
        </w:rPr>
      </w:pPr>
      <w:r w:rsidRPr="00D73B4D">
        <w:rPr>
          <w:rFonts w:asciiTheme="minorHAnsi" w:hAnsiTheme="minorHAnsi"/>
          <w:bCs/>
          <w:sz w:val="22"/>
          <w:szCs w:val="22"/>
        </w:rPr>
        <w:t xml:space="preserve">…………… </w:t>
      </w:r>
      <w:r w:rsidR="00B978CD">
        <w:rPr>
          <w:rFonts w:asciiTheme="minorHAnsi" w:hAnsiTheme="minorHAnsi"/>
          <w:sz w:val="22"/>
          <w:szCs w:val="22"/>
        </w:rPr>
        <w:t>2017</w:t>
      </w:r>
      <w:r w:rsidRPr="00D73B4D">
        <w:rPr>
          <w:rFonts w:asciiTheme="minorHAnsi" w:hAnsiTheme="minorHAnsi"/>
          <w:sz w:val="22"/>
          <w:szCs w:val="22"/>
        </w:rPr>
        <w:t xml:space="preserve"> r.</w:t>
      </w:r>
    </w:p>
    <w:p w:rsidR="00505344" w:rsidRPr="00D73B4D" w:rsidRDefault="00505344" w:rsidP="00C17986">
      <w:pPr>
        <w:contextualSpacing/>
        <w:rPr>
          <w:rFonts w:asciiTheme="minorHAnsi" w:hAnsiTheme="minorHAnsi"/>
          <w:sz w:val="22"/>
          <w:szCs w:val="22"/>
        </w:rPr>
      </w:pPr>
    </w:p>
    <w:p w:rsidR="00505344" w:rsidRPr="00D73B4D" w:rsidRDefault="00505344" w:rsidP="00C17986">
      <w:pPr>
        <w:contextualSpacing/>
        <w:rPr>
          <w:rFonts w:asciiTheme="minorHAnsi" w:hAnsiTheme="minorHAnsi"/>
          <w:bCs/>
          <w:sz w:val="22"/>
          <w:szCs w:val="22"/>
        </w:rPr>
      </w:pPr>
    </w:p>
    <w:p w:rsidR="00505344" w:rsidRPr="00D73B4D" w:rsidRDefault="00505344" w:rsidP="00C17986">
      <w:pPr>
        <w:contextualSpacing/>
        <w:rPr>
          <w:rFonts w:asciiTheme="minorHAnsi" w:hAnsiTheme="minorHAnsi"/>
          <w:bCs/>
          <w:sz w:val="22"/>
          <w:szCs w:val="22"/>
        </w:rPr>
      </w:pPr>
    </w:p>
    <w:p w:rsidR="00505344" w:rsidRPr="00D73B4D" w:rsidRDefault="00505344" w:rsidP="00C17986">
      <w:pPr>
        <w:contextualSpacing/>
        <w:rPr>
          <w:rFonts w:asciiTheme="minorHAnsi" w:hAnsiTheme="minorHAnsi"/>
          <w:bCs/>
          <w:i/>
          <w:sz w:val="22"/>
          <w:szCs w:val="22"/>
        </w:rPr>
      </w:pPr>
      <w:r w:rsidRPr="00D73B4D">
        <w:rPr>
          <w:rFonts w:asciiTheme="minorHAnsi" w:hAnsiTheme="minorHAnsi"/>
          <w:bCs/>
          <w:sz w:val="22"/>
          <w:szCs w:val="22"/>
        </w:rPr>
        <w:t xml:space="preserve">Pełna nazwa Wykonawcy </w:t>
      </w:r>
      <w:r w:rsidRPr="00D73B4D">
        <w:rPr>
          <w:rFonts w:asciiTheme="minorHAnsi" w:hAnsiTheme="minorHAnsi"/>
          <w:bCs/>
          <w:i/>
          <w:sz w:val="22"/>
          <w:szCs w:val="22"/>
        </w:rPr>
        <w:t>________________________________</w:t>
      </w:r>
    </w:p>
    <w:p w:rsidR="00505344" w:rsidRPr="00D73B4D" w:rsidRDefault="00505344" w:rsidP="00C17986">
      <w:pPr>
        <w:contextualSpacing/>
        <w:rPr>
          <w:rFonts w:asciiTheme="minorHAnsi" w:hAnsiTheme="minorHAnsi"/>
          <w:bCs/>
          <w:i/>
          <w:sz w:val="22"/>
          <w:szCs w:val="22"/>
        </w:rPr>
      </w:pPr>
      <w:r w:rsidRPr="00D73B4D">
        <w:rPr>
          <w:rFonts w:asciiTheme="minorHAnsi" w:hAnsiTheme="minorHAnsi"/>
          <w:bCs/>
          <w:i/>
          <w:sz w:val="22"/>
          <w:szCs w:val="22"/>
        </w:rPr>
        <w:tab/>
      </w:r>
      <w:r w:rsidRPr="00D73B4D">
        <w:rPr>
          <w:rFonts w:asciiTheme="minorHAnsi" w:hAnsiTheme="minorHAnsi"/>
          <w:bCs/>
          <w:i/>
          <w:sz w:val="22"/>
          <w:szCs w:val="22"/>
        </w:rPr>
        <w:tab/>
      </w:r>
      <w:r w:rsidRPr="00D73B4D">
        <w:rPr>
          <w:rFonts w:asciiTheme="minorHAnsi" w:hAnsiTheme="minorHAnsi"/>
          <w:bCs/>
          <w:i/>
          <w:sz w:val="22"/>
          <w:szCs w:val="22"/>
        </w:rPr>
        <w:tab/>
        <w:t>__________________________________</w:t>
      </w: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Siedziba i adres _________________________________________</w:t>
      </w: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Nr telefonu i numer faksu ________________________________</w:t>
      </w: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NIP  ___________________________________________________</w:t>
      </w: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REGON ________________________________________________</w:t>
      </w: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Województwo __________________________________________</w:t>
      </w: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e-mail  _________________________________________________</w:t>
      </w: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adres http:// ____________________________________________</w:t>
      </w:r>
    </w:p>
    <w:p w:rsidR="00505344" w:rsidRPr="00D73B4D" w:rsidRDefault="00505344" w:rsidP="00C17986">
      <w:pPr>
        <w:contextualSpacing/>
        <w:rPr>
          <w:rFonts w:asciiTheme="minorHAnsi" w:hAnsiTheme="minorHAnsi"/>
          <w:bCs/>
          <w:sz w:val="22"/>
          <w:szCs w:val="22"/>
        </w:rPr>
      </w:pP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ab/>
      </w:r>
    </w:p>
    <w:p w:rsidR="00505344" w:rsidRPr="00D73B4D" w:rsidRDefault="00505344" w:rsidP="00C17986">
      <w:pPr>
        <w:contextualSpacing/>
        <w:rPr>
          <w:rFonts w:asciiTheme="minorHAnsi" w:hAnsiTheme="minorHAnsi"/>
          <w:b/>
          <w:bCs/>
          <w:sz w:val="22"/>
          <w:szCs w:val="22"/>
        </w:rPr>
      </w:pPr>
    </w:p>
    <w:p w:rsidR="00505344" w:rsidRPr="00D73B4D" w:rsidRDefault="00505344" w:rsidP="00C17986">
      <w:pPr>
        <w:contextualSpacing/>
        <w:jc w:val="center"/>
        <w:rPr>
          <w:rFonts w:asciiTheme="minorHAnsi" w:hAnsiTheme="minorHAnsi"/>
          <w:b/>
          <w:bCs/>
          <w:sz w:val="22"/>
          <w:szCs w:val="22"/>
        </w:rPr>
      </w:pPr>
      <w:r w:rsidRPr="00D73B4D">
        <w:rPr>
          <w:rFonts w:asciiTheme="minorHAnsi" w:hAnsiTheme="minorHAnsi"/>
          <w:b/>
          <w:bCs/>
          <w:sz w:val="22"/>
          <w:szCs w:val="22"/>
        </w:rPr>
        <w:t>O F E R T A</w:t>
      </w:r>
    </w:p>
    <w:p w:rsidR="00E760CF" w:rsidRDefault="00E760CF" w:rsidP="00E760CF">
      <w:pPr>
        <w:ind w:firstLine="6804"/>
        <w:contextualSpacing/>
        <w:rPr>
          <w:rFonts w:asciiTheme="minorHAnsi" w:hAnsiTheme="minorHAnsi"/>
          <w:sz w:val="22"/>
          <w:szCs w:val="22"/>
        </w:rPr>
      </w:pPr>
    </w:p>
    <w:p w:rsidR="00180CBC" w:rsidRDefault="00505344" w:rsidP="00180CBC">
      <w:pPr>
        <w:ind w:firstLine="6804"/>
        <w:contextualSpacing/>
        <w:rPr>
          <w:rFonts w:asciiTheme="minorHAnsi" w:hAnsiTheme="minorHAnsi"/>
          <w:sz w:val="22"/>
          <w:szCs w:val="22"/>
        </w:rPr>
      </w:pPr>
      <w:r w:rsidRPr="00D73B4D">
        <w:rPr>
          <w:rFonts w:asciiTheme="minorHAnsi" w:hAnsiTheme="minorHAnsi"/>
          <w:sz w:val="22"/>
          <w:szCs w:val="22"/>
        </w:rPr>
        <w:t xml:space="preserve">dla </w:t>
      </w:r>
    </w:p>
    <w:p w:rsidR="00180CBC" w:rsidRPr="00447EB8" w:rsidRDefault="00180CBC" w:rsidP="00180CBC">
      <w:pPr>
        <w:ind w:firstLine="6804"/>
        <w:contextualSpacing/>
        <w:rPr>
          <w:rFonts w:asciiTheme="minorHAnsi" w:hAnsiTheme="minorHAnsi" w:cs="Arial"/>
          <w:b/>
          <w:color w:val="000000"/>
          <w:sz w:val="22"/>
          <w:szCs w:val="22"/>
        </w:rPr>
      </w:pPr>
      <w:r w:rsidRPr="00447EB8">
        <w:rPr>
          <w:rFonts w:asciiTheme="minorHAnsi" w:hAnsiTheme="minorHAnsi"/>
          <w:b/>
          <w:sz w:val="22"/>
          <w:szCs w:val="22"/>
        </w:rPr>
        <w:t>G</w:t>
      </w:r>
      <w:r w:rsidRPr="00447EB8">
        <w:rPr>
          <w:rFonts w:asciiTheme="minorHAnsi" w:hAnsiTheme="minorHAnsi" w:cs="Arial"/>
          <w:b/>
          <w:color w:val="000000"/>
          <w:sz w:val="22"/>
          <w:szCs w:val="22"/>
        </w:rPr>
        <w:t>mina Bartoszyce</w:t>
      </w:r>
    </w:p>
    <w:p w:rsidR="00180CBC" w:rsidRPr="00447EB8" w:rsidRDefault="00180CBC" w:rsidP="00180CBC">
      <w:pPr>
        <w:ind w:firstLine="6804"/>
        <w:contextualSpacing/>
        <w:rPr>
          <w:rFonts w:asciiTheme="minorHAnsi" w:hAnsiTheme="minorHAnsi" w:cs="Arial"/>
          <w:b/>
          <w:color w:val="000000"/>
          <w:sz w:val="22"/>
          <w:szCs w:val="22"/>
        </w:rPr>
      </w:pPr>
      <w:r w:rsidRPr="00447EB8">
        <w:rPr>
          <w:rFonts w:asciiTheme="minorHAnsi" w:hAnsiTheme="minorHAnsi" w:cs="Arial"/>
          <w:b/>
          <w:color w:val="000000"/>
          <w:sz w:val="22"/>
          <w:szCs w:val="22"/>
        </w:rPr>
        <w:t>Plac Zwycięstwa 2</w:t>
      </w:r>
    </w:p>
    <w:p w:rsidR="00180CBC" w:rsidRPr="00447EB8" w:rsidRDefault="00180CBC" w:rsidP="00180CBC">
      <w:pPr>
        <w:ind w:firstLine="6804"/>
        <w:contextualSpacing/>
        <w:rPr>
          <w:rFonts w:asciiTheme="minorHAnsi" w:hAnsiTheme="minorHAnsi" w:cs="Arial"/>
          <w:b/>
          <w:color w:val="000000"/>
          <w:sz w:val="22"/>
          <w:szCs w:val="22"/>
        </w:rPr>
      </w:pPr>
      <w:r w:rsidRPr="00447EB8">
        <w:rPr>
          <w:rFonts w:asciiTheme="minorHAnsi" w:hAnsiTheme="minorHAnsi" w:cs="Arial"/>
          <w:b/>
          <w:color w:val="000000"/>
          <w:sz w:val="22"/>
          <w:szCs w:val="22"/>
        </w:rPr>
        <w:t>11-200 Bartoszyce</w:t>
      </w:r>
    </w:p>
    <w:p w:rsidR="00505344" w:rsidRPr="00D73B4D" w:rsidRDefault="00505344" w:rsidP="00C17986">
      <w:pPr>
        <w:contextualSpacing/>
        <w:rPr>
          <w:rFonts w:asciiTheme="minorHAnsi" w:hAnsiTheme="minorHAnsi"/>
          <w:sz w:val="22"/>
          <w:szCs w:val="22"/>
        </w:rPr>
      </w:pPr>
    </w:p>
    <w:p w:rsidR="00505344" w:rsidRPr="00D73B4D" w:rsidRDefault="00505344" w:rsidP="00C17986">
      <w:pPr>
        <w:contextualSpacing/>
        <w:rPr>
          <w:rFonts w:asciiTheme="minorHAnsi" w:hAnsiTheme="minorHAnsi"/>
          <w:sz w:val="22"/>
          <w:szCs w:val="22"/>
        </w:rPr>
      </w:pP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Nawiązując do ogłoszenia o zamówieniu w postępowaniu prowadzonym w trybie przetargu nieograniczonego na:</w:t>
      </w:r>
    </w:p>
    <w:p w:rsidR="00505344" w:rsidRPr="00D73B4D" w:rsidRDefault="00505344" w:rsidP="00C17986">
      <w:pPr>
        <w:contextualSpacing/>
        <w:rPr>
          <w:rFonts w:asciiTheme="minorHAnsi" w:hAnsiTheme="minorHAnsi"/>
          <w:sz w:val="22"/>
          <w:szCs w:val="22"/>
        </w:rPr>
      </w:pPr>
    </w:p>
    <w:p w:rsidR="00180CBC" w:rsidRDefault="0064260A" w:rsidP="00C17986">
      <w:pPr>
        <w:contextualSpacing/>
        <w:jc w:val="center"/>
        <w:rPr>
          <w:rFonts w:asciiTheme="minorHAnsi" w:hAnsiTheme="minorHAnsi"/>
          <w:b/>
          <w:sz w:val="22"/>
          <w:szCs w:val="22"/>
        </w:rPr>
      </w:pPr>
      <w:r w:rsidRPr="0064260A">
        <w:rPr>
          <w:rFonts w:asciiTheme="minorHAnsi" w:hAnsiTheme="minorHAnsi"/>
          <w:b/>
          <w:sz w:val="22"/>
          <w:szCs w:val="22"/>
        </w:rPr>
        <w:t xml:space="preserve">KOMPLEKSOWE UBEZPIECZENIE MIENIA  i ODPOWIEDZIALNOŚCI CYWILNEJ </w:t>
      </w:r>
    </w:p>
    <w:p w:rsidR="00505344" w:rsidRPr="00D73B4D" w:rsidRDefault="0064260A" w:rsidP="00C17986">
      <w:pPr>
        <w:contextualSpacing/>
        <w:jc w:val="center"/>
        <w:rPr>
          <w:rFonts w:asciiTheme="minorHAnsi" w:hAnsiTheme="minorHAnsi"/>
          <w:b/>
          <w:sz w:val="22"/>
          <w:szCs w:val="22"/>
        </w:rPr>
      </w:pPr>
      <w:r w:rsidRPr="0064260A">
        <w:rPr>
          <w:rFonts w:asciiTheme="minorHAnsi" w:hAnsiTheme="minorHAnsi"/>
          <w:b/>
          <w:sz w:val="22"/>
          <w:szCs w:val="22"/>
        </w:rPr>
        <w:t xml:space="preserve">GMINY </w:t>
      </w:r>
      <w:r w:rsidR="00180CBC">
        <w:rPr>
          <w:rFonts w:asciiTheme="minorHAnsi" w:hAnsiTheme="minorHAnsi"/>
          <w:b/>
          <w:sz w:val="22"/>
          <w:szCs w:val="22"/>
        </w:rPr>
        <w:t>BARTOSZYCE</w:t>
      </w:r>
      <w:r w:rsidR="00D82EB6">
        <w:rPr>
          <w:rFonts w:asciiTheme="minorHAnsi" w:hAnsiTheme="minorHAnsi"/>
          <w:b/>
          <w:sz w:val="22"/>
          <w:szCs w:val="22"/>
        </w:rPr>
        <w:t xml:space="preserve"> </w:t>
      </w:r>
      <w:r w:rsidR="00B978CD">
        <w:rPr>
          <w:rFonts w:asciiTheme="minorHAnsi" w:hAnsiTheme="minorHAnsi"/>
          <w:b/>
          <w:sz w:val="22"/>
          <w:szCs w:val="22"/>
        </w:rPr>
        <w:t>I JEJ JEDNOSTEK ORGANIZACYJNYCH</w:t>
      </w:r>
      <w:r w:rsidRPr="0064260A">
        <w:rPr>
          <w:rFonts w:asciiTheme="minorHAnsi" w:hAnsiTheme="minorHAnsi"/>
          <w:b/>
          <w:sz w:val="22"/>
          <w:szCs w:val="22"/>
        </w:rPr>
        <w:t xml:space="preserve">  </w:t>
      </w:r>
      <w:r w:rsidRPr="0080018F">
        <w:rPr>
          <w:rFonts w:asciiTheme="minorHAnsi" w:hAnsiTheme="minorHAnsi"/>
          <w:b/>
          <w:sz w:val="22"/>
          <w:szCs w:val="22"/>
        </w:rPr>
        <w:t>-</w:t>
      </w:r>
      <w:r>
        <w:rPr>
          <w:rFonts w:asciiTheme="minorHAnsi" w:hAnsiTheme="minorHAnsi"/>
          <w:b/>
          <w:sz w:val="22"/>
          <w:szCs w:val="22"/>
        </w:rPr>
        <w:t xml:space="preserve"> CZĘŚĆ I</w:t>
      </w:r>
    </w:p>
    <w:p w:rsidR="00505344" w:rsidRPr="00D73B4D" w:rsidRDefault="00505344" w:rsidP="00C17986">
      <w:pPr>
        <w:contextualSpacing/>
        <w:rPr>
          <w:rFonts w:asciiTheme="minorHAnsi" w:hAnsiTheme="minorHAnsi"/>
          <w:sz w:val="22"/>
          <w:szCs w:val="22"/>
        </w:rPr>
      </w:pP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my niżej podpisani, działając w imieniu i na rzecz: …………………………………………………………………………………………………………………………………………………………………………………………………………………………</w:t>
      </w:r>
    </w:p>
    <w:p w:rsidR="00505344" w:rsidRPr="00D73B4D" w:rsidRDefault="00505344" w:rsidP="00C17986">
      <w:pPr>
        <w:contextualSpacing/>
        <w:rPr>
          <w:rFonts w:asciiTheme="minorHAnsi" w:hAnsiTheme="minorHAnsi"/>
          <w:i/>
          <w:iCs/>
          <w:sz w:val="22"/>
          <w:szCs w:val="22"/>
        </w:rPr>
      </w:pPr>
      <w:r w:rsidRPr="00D73B4D">
        <w:rPr>
          <w:rFonts w:asciiTheme="minorHAnsi" w:hAnsiTheme="minorHAnsi"/>
          <w:i/>
          <w:iCs/>
          <w:sz w:val="22"/>
          <w:szCs w:val="22"/>
        </w:rPr>
        <w:t>(nazwa i dokładny adres Wykonawcy, a w przypadku podmiotów występujących wspólnie -  podać nazwy i adresy wszystkich wspólników spółki lub członków konsorcjum)</w:t>
      </w:r>
    </w:p>
    <w:p w:rsidR="00505344" w:rsidRPr="00D73B4D" w:rsidRDefault="00505344" w:rsidP="00C17986">
      <w:pPr>
        <w:contextualSpacing/>
        <w:rPr>
          <w:rFonts w:asciiTheme="minorHAnsi" w:hAnsiTheme="minorHAnsi"/>
          <w:sz w:val="22"/>
          <w:szCs w:val="22"/>
        </w:rPr>
      </w:pPr>
    </w:p>
    <w:p w:rsidR="00505344" w:rsidRDefault="00505344" w:rsidP="00C803FC">
      <w:pPr>
        <w:numPr>
          <w:ilvl w:val="0"/>
          <w:numId w:val="80"/>
        </w:numPr>
        <w:tabs>
          <w:tab w:val="clear" w:pos="360"/>
          <w:tab w:val="num" w:pos="0"/>
          <w:tab w:val="left" w:pos="284"/>
        </w:tabs>
        <w:spacing w:after="120"/>
        <w:ind w:left="0" w:firstLine="0"/>
        <w:contextualSpacing/>
        <w:rPr>
          <w:rFonts w:asciiTheme="minorHAnsi" w:hAnsiTheme="minorHAnsi"/>
          <w:sz w:val="22"/>
          <w:szCs w:val="22"/>
        </w:rPr>
      </w:pPr>
      <w:r w:rsidRPr="00D73B4D">
        <w:rPr>
          <w:rFonts w:asciiTheme="minorHAnsi" w:hAnsiTheme="minorHAnsi"/>
          <w:sz w:val="22"/>
          <w:szCs w:val="22"/>
        </w:rPr>
        <w:t xml:space="preserve">składamy ofertę na </w:t>
      </w:r>
      <w:r w:rsidRPr="00D73B4D">
        <w:rPr>
          <w:rFonts w:asciiTheme="minorHAnsi" w:hAnsiTheme="minorHAnsi"/>
          <w:b/>
          <w:sz w:val="22"/>
          <w:szCs w:val="22"/>
        </w:rPr>
        <w:t>wykonanie</w:t>
      </w:r>
      <w:r w:rsidR="00FD4399">
        <w:rPr>
          <w:rFonts w:asciiTheme="minorHAnsi" w:hAnsiTheme="minorHAnsi"/>
          <w:b/>
          <w:sz w:val="22"/>
          <w:szCs w:val="22"/>
        </w:rPr>
        <w:t xml:space="preserve"> </w:t>
      </w:r>
      <w:r w:rsidR="00FD4399" w:rsidRPr="0007529B">
        <w:rPr>
          <w:rFonts w:ascii="Calibri" w:hAnsi="Calibri"/>
          <w:b/>
          <w:sz w:val="22"/>
          <w:szCs w:val="22"/>
        </w:rPr>
        <w:t>przedmiotu zamówienia</w:t>
      </w:r>
      <w:r w:rsidRPr="00D73B4D">
        <w:rPr>
          <w:rFonts w:asciiTheme="minorHAnsi" w:hAnsiTheme="minorHAnsi"/>
          <w:sz w:val="22"/>
          <w:szCs w:val="22"/>
        </w:rPr>
        <w:t xml:space="preserve">, w zakresie określonym w Specyfikacji </w:t>
      </w:r>
      <w:r w:rsidR="00706AB8">
        <w:rPr>
          <w:rFonts w:asciiTheme="minorHAnsi" w:hAnsiTheme="minorHAnsi"/>
          <w:sz w:val="22"/>
          <w:szCs w:val="22"/>
        </w:rPr>
        <w:t>I</w:t>
      </w:r>
      <w:r w:rsidRPr="00D73B4D">
        <w:rPr>
          <w:rFonts w:asciiTheme="minorHAnsi" w:hAnsiTheme="minorHAnsi"/>
          <w:sz w:val="22"/>
          <w:szCs w:val="22"/>
        </w:rPr>
        <w:t>s</w:t>
      </w:r>
      <w:r w:rsidR="00706AB8">
        <w:rPr>
          <w:rFonts w:asciiTheme="minorHAnsi" w:hAnsiTheme="minorHAnsi"/>
          <w:sz w:val="22"/>
          <w:szCs w:val="22"/>
        </w:rPr>
        <w:t>totnych Warunków Z</w:t>
      </w:r>
      <w:r w:rsidRPr="00D73B4D">
        <w:rPr>
          <w:rFonts w:asciiTheme="minorHAnsi" w:hAnsiTheme="minorHAnsi"/>
          <w:sz w:val="22"/>
          <w:szCs w:val="22"/>
        </w:rPr>
        <w:t>amówienia (SIWZ);</w:t>
      </w:r>
    </w:p>
    <w:p w:rsidR="00FD4399" w:rsidRPr="00D73B4D" w:rsidRDefault="00FD4399" w:rsidP="00C803FC">
      <w:pPr>
        <w:tabs>
          <w:tab w:val="num" w:pos="0"/>
          <w:tab w:val="left" w:pos="284"/>
        </w:tabs>
        <w:spacing w:after="120"/>
        <w:contextualSpacing/>
        <w:rPr>
          <w:rFonts w:asciiTheme="minorHAnsi" w:hAnsiTheme="minorHAnsi"/>
          <w:sz w:val="22"/>
          <w:szCs w:val="22"/>
        </w:rPr>
      </w:pPr>
    </w:p>
    <w:p w:rsidR="00FD4399" w:rsidRPr="0007529B" w:rsidRDefault="00FD4399" w:rsidP="00C803FC">
      <w:pPr>
        <w:numPr>
          <w:ilvl w:val="0"/>
          <w:numId w:val="80"/>
        </w:numPr>
        <w:tabs>
          <w:tab w:val="clear" w:pos="360"/>
          <w:tab w:val="num" w:pos="0"/>
          <w:tab w:val="left" w:pos="284"/>
        </w:tabs>
        <w:spacing w:line="276" w:lineRule="auto"/>
        <w:ind w:left="0" w:firstLine="0"/>
        <w:rPr>
          <w:rFonts w:ascii="Calibri" w:hAnsi="Calibri"/>
          <w:sz w:val="22"/>
          <w:szCs w:val="22"/>
        </w:rPr>
      </w:pPr>
      <w:r w:rsidRPr="0007529B">
        <w:rPr>
          <w:rFonts w:ascii="Calibri" w:hAnsi="Calibri"/>
          <w:bCs/>
          <w:sz w:val="22"/>
          <w:szCs w:val="22"/>
        </w:rPr>
        <w:t>cena brutto</w:t>
      </w:r>
      <w:r>
        <w:rPr>
          <w:rFonts w:ascii="Calibri" w:hAnsi="Calibri"/>
          <w:bCs/>
          <w:sz w:val="22"/>
          <w:szCs w:val="22"/>
        </w:rPr>
        <w:t>**</w:t>
      </w:r>
      <w:r w:rsidRPr="0007529B">
        <w:rPr>
          <w:rFonts w:ascii="Calibri" w:hAnsi="Calibri"/>
          <w:bCs/>
          <w:sz w:val="22"/>
          <w:szCs w:val="22"/>
        </w:rPr>
        <w:t xml:space="preserve"> łącznie z prawem opcji za okres 36 miesięcy, </w:t>
      </w:r>
      <w:r w:rsidRPr="0007529B">
        <w:rPr>
          <w:rFonts w:ascii="Calibri" w:hAnsi="Calibri"/>
          <w:sz w:val="22"/>
          <w:szCs w:val="22"/>
        </w:rPr>
        <w:t>wyliczona zgodnie ze sposobem określonym w Szczegółowym Formularzu Cenowym, wynosi:</w:t>
      </w:r>
    </w:p>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FD4399" w:rsidRPr="0007529B" w:rsidTr="00FD4399">
        <w:trPr>
          <w:trHeight w:val="464"/>
        </w:trPr>
        <w:tc>
          <w:tcPr>
            <w:tcW w:w="1139" w:type="dxa"/>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c>
          <w:tcPr>
            <w:tcW w:w="8330" w:type="dxa"/>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p>
        </w:tc>
      </w:tr>
      <w:tr w:rsidR="00FD4399" w:rsidRPr="0007529B" w:rsidTr="00FD4399">
        <w:trPr>
          <w:trHeight w:val="464"/>
        </w:trPr>
        <w:tc>
          <w:tcPr>
            <w:tcW w:w="1139" w:type="dxa"/>
            <w:tcBorders>
              <w:bottom w:val="single" w:sz="4" w:space="0" w:color="auto"/>
            </w:tcBorders>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30" w:type="dxa"/>
            <w:tcBorders>
              <w:bottom w:val="single" w:sz="4" w:space="0" w:color="auto"/>
            </w:tcBorders>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p>
        </w:tc>
      </w:tr>
    </w:tbl>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FD4399" w:rsidRPr="00F05E2B" w:rsidTr="00F50D8C">
        <w:trPr>
          <w:trHeight w:val="464"/>
        </w:trPr>
        <w:tc>
          <w:tcPr>
            <w:tcW w:w="9469" w:type="dxa"/>
            <w:gridSpan w:val="3"/>
            <w:shd w:val="clear" w:color="auto" w:fill="DBE5F1" w:themeFill="accent1" w:themeFillTint="33"/>
            <w:vAlign w:val="center"/>
          </w:tcPr>
          <w:p w:rsidR="00FD4399" w:rsidRPr="00F05E2B" w:rsidRDefault="00FD4399" w:rsidP="00FD4399">
            <w:pPr>
              <w:widowControl w:val="0"/>
              <w:tabs>
                <w:tab w:val="left" w:pos="0"/>
              </w:tabs>
              <w:adjustRightInd w:val="0"/>
              <w:spacing w:line="276" w:lineRule="auto"/>
              <w:jc w:val="both"/>
              <w:textAlignment w:val="baseline"/>
              <w:rPr>
                <w:rFonts w:ascii="Calibri" w:hAnsi="Calibri" w:cs="Tahoma"/>
                <w:b/>
                <w:iCs/>
                <w:sz w:val="22"/>
                <w:szCs w:val="22"/>
              </w:rPr>
            </w:pPr>
            <w:r w:rsidRPr="00F05E2B">
              <w:rPr>
                <w:rFonts w:ascii="Calibri" w:hAnsi="Calibri" w:cs="Tahoma"/>
                <w:b/>
                <w:iCs/>
                <w:sz w:val="22"/>
                <w:szCs w:val="22"/>
              </w:rPr>
              <w:t>Cena zamówienia podstawowego</w:t>
            </w:r>
          </w:p>
        </w:tc>
      </w:tr>
      <w:tr w:rsidR="00FD4399" w:rsidRPr="0007529B" w:rsidTr="00FD4399">
        <w:trPr>
          <w:trHeight w:val="464"/>
        </w:trPr>
        <w:tc>
          <w:tcPr>
            <w:tcW w:w="1139" w:type="dxa"/>
            <w:gridSpan w:val="2"/>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c>
          <w:tcPr>
            <w:tcW w:w="8330" w:type="dxa"/>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p>
        </w:tc>
      </w:tr>
      <w:tr w:rsidR="00FD4399" w:rsidRPr="0007529B" w:rsidTr="00FD4399">
        <w:trPr>
          <w:trHeight w:val="464"/>
        </w:trPr>
        <w:tc>
          <w:tcPr>
            <w:tcW w:w="1139" w:type="dxa"/>
            <w:gridSpan w:val="2"/>
            <w:tcBorders>
              <w:bottom w:val="single" w:sz="4" w:space="0" w:color="auto"/>
            </w:tcBorders>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lastRenderedPageBreak/>
              <w:t xml:space="preserve">słownie: </w:t>
            </w:r>
          </w:p>
        </w:tc>
        <w:tc>
          <w:tcPr>
            <w:tcW w:w="8330" w:type="dxa"/>
            <w:tcBorders>
              <w:bottom w:val="single" w:sz="4" w:space="0" w:color="auto"/>
            </w:tcBorders>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p>
        </w:tc>
      </w:tr>
      <w:tr w:rsidR="00FD4399" w:rsidRPr="00F05E2B" w:rsidTr="00F50D8C">
        <w:trPr>
          <w:trHeight w:val="464"/>
        </w:trPr>
        <w:tc>
          <w:tcPr>
            <w:tcW w:w="9469" w:type="dxa"/>
            <w:gridSpan w:val="3"/>
            <w:shd w:val="clear" w:color="auto" w:fill="DBE5F1" w:themeFill="accent1" w:themeFillTint="33"/>
            <w:vAlign w:val="center"/>
          </w:tcPr>
          <w:p w:rsidR="00FD4399" w:rsidRPr="00F05E2B" w:rsidRDefault="00FD4399" w:rsidP="00FD4399">
            <w:pPr>
              <w:widowControl w:val="0"/>
              <w:tabs>
                <w:tab w:val="left" w:pos="0"/>
              </w:tabs>
              <w:adjustRightInd w:val="0"/>
              <w:spacing w:line="276" w:lineRule="auto"/>
              <w:jc w:val="both"/>
              <w:textAlignment w:val="baseline"/>
              <w:rPr>
                <w:rFonts w:ascii="Calibri" w:hAnsi="Calibri" w:cs="Tahoma"/>
                <w:b/>
                <w:iCs/>
                <w:sz w:val="22"/>
                <w:szCs w:val="22"/>
              </w:rPr>
            </w:pPr>
            <w:r w:rsidRPr="00F05E2B">
              <w:rPr>
                <w:rFonts w:ascii="Calibri" w:hAnsi="Calibri" w:cs="Tahoma"/>
                <w:b/>
                <w:iCs/>
                <w:sz w:val="22"/>
                <w:szCs w:val="22"/>
              </w:rPr>
              <w:t>Cena zamówienia wynikającego z prawa opcji</w:t>
            </w:r>
          </w:p>
        </w:tc>
      </w:tr>
      <w:tr w:rsidR="00FD4399" w:rsidRPr="0007529B" w:rsidTr="00FD4399">
        <w:trPr>
          <w:trHeight w:val="464"/>
        </w:trPr>
        <w:tc>
          <w:tcPr>
            <w:tcW w:w="1088" w:type="dxa"/>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kwota:</w:t>
            </w:r>
          </w:p>
        </w:tc>
        <w:tc>
          <w:tcPr>
            <w:tcW w:w="8381" w:type="dxa"/>
            <w:gridSpan w:val="2"/>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p>
        </w:tc>
      </w:tr>
      <w:tr w:rsidR="00FD4399" w:rsidRPr="0007529B" w:rsidTr="00FD4399">
        <w:trPr>
          <w:trHeight w:val="697"/>
        </w:trPr>
        <w:tc>
          <w:tcPr>
            <w:tcW w:w="1088" w:type="dxa"/>
            <w:tcBorders>
              <w:bottom w:val="single" w:sz="4" w:space="0" w:color="auto"/>
            </w:tcBorders>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81" w:type="dxa"/>
            <w:gridSpan w:val="2"/>
            <w:tcBorders>
              <w:bottom w:val="single" w:sz="4" w:space="0" w:color="auto"/>
            </w:tcBorders>
            <w:shd w:val="clear" w:color="auto" w:fill="auto"/>
            <w:vAlign w:val="center"/>
          </w:tcPr>
          <w:p w:rsidR="00FD4399" w:rsidRPr="0007529B" w:rsidRDefault="00FD4399" w:rsidP="00FD4399">
            <w:pPr>
              <w:widowControl w:val="0"/>
              <w:tabs>
                <w:tab w:val="left" w:pos="0"/>
              </w:tabs>
              <w:adjustRightInd w:val="0"/>
              <w:spacing w:line="276" w:lineRule="auto"/>
              <w:jc w:val="both"/>
              <w:textAlignment w:val="baseline"/>
              <w:rPr>
                <w:rFonts w:ascii="Calibri" w:hAnsi="Calibri" w:cs="Tahoma"/>
                <w:iCs/>
                <w:sz w:val="22"/>
                <w:szCs w:val="22"/>
              </w:rPr>
            </w:pPr>
          </w:p>
        </w:tc>
      </w:tr>
    </w:tbl>
    <w:p w:rsidR="00FD4399" w:rsidRDefault="00FD4399" w:rsidP="00FD4399">
      <w:pPr>
        <w:spacing w:line="276" w:lineRule="auto"/>
        <w:ind w:left="360"/>
        <w:rPr>
          <w:rFonts w:ascii="Calibri" w:hAnsi="Calibri"/>
          <w:sz w:val="22"/>
          <w:szCs w:val="22"/>
        </w:rPr>
      </w:pPr>
    </w:p>
    <w:p w:rsidR="00FD4399" w:rsidRPr="0007529B" w:rsidRDefault="00FD4399" w:rsidP="00FD4399">
      <w:pPr>
        <w:numPr>
          <w:ilvl w:val="0"/>
          <w:numId w:val="80"/>
        </w:numPr>
        <w:tabs>
          <w:tab w:val="clear" w:pos="360"/>
        </w:tabs>
        <w:spacing w:line="276" w:lineRule="auto"/>
        <w:rPr>
          <w:rFonts w:ascii="Calibri" w:hAnsi="Calibri"/>
          <w:sz w:val="22"/>
          <w:szCs w:val="22"/>
        </w:rPr>
      </w:pPr>
      <w:r w:rsidRPr="0007529B">
        <w:rPr>
          <w:rFonts w:ascii="Calibri" w:hAnsi="Calibri"/>
          <w:sz w:val="22"/>
          <w:szCs w:val="22"/>
        </w:rPr>
        <w:t>Szczegółowy formularz cenowy za poszczególne ryzyka:</w:t>
      </w:r>
      <w:r w:rsidRPr="0007529B">
        <w:rPr>
          <w:rFonts w:ascii="Calibri" w:hAnsi="Calibri"/>
          <w:b/>
          <w:sz w:val="22"/>
          <w:szCs w:val="22"/>
        </w:rPr>
        <w:t xml:space="preserve"> </w:t>
      </w:r>
    </w:p>
    <w:p w:rsidR="00FD4399" w:rsidRPr="00ED4D05" w:rsidRDefault="00ED4D05" w:rsidP="00FD4399">
      <w:pPr>
        <w:ind w:left="-142"/>
        <w:jc w:val="both"/>
        <w:rPr>
          <w:rFonts w:asciiTheme="minorHAnsi" w:hAnsiTheme="minorHAnsi" w:cs="Arial"/>
          <w:b/>
          <w:spacing w:val="-20"/>
          <w:sz w:val="22"/>
          <w:szCs w:val="22"/>
        </w:rPr>
      </w:pPr>
      <w:r>
        <w:rPr>
          <w:rFonts w:ascii="Calibri" w:hAnsi="Calibri" w:cs="Tahoma"/>
          <w:sz w:val="22"/>
          <w:szCs w:val="22"/>
        </w:rPr>
        <w:t>K</w:t>
      </w:r>
      <w:r w:rsidRPr="00822015">
        <w:rPr>
          <w:rFonts w:ascii="Calibri" w:hAnsi="Calibri" w:cs="Tahoma"/>
          <w:sz w:val="22"/>
          <w:szCs w:val="22"/>
        </w:rPr>
        <w:t>ryterium cena oferty – 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
        <w:gridCol w:w="1876"/>
        <w:gridCol w:w="1644"/>
        <w:gridCol w:w="1108"/>
        <w:gridCol w:w="969"/>
        <w:gridCol w:w="855"/>
        <w:gridCol w:w="697"/>
        <w:gridCol w:w="662"/>
        <w:gridCol w:w="1052"/>
      </w:tblGrid>
      <w:tr w:rsidR="00ED4D05" w:rsidRPr="00FD4399" w:rsidTr="006635CE">
        <w:trPr>
          <w:trHeight w:val="480"/>
        </w:trPr>
        <w:tc>
          <w:tcPr>
            <w:tcW w:w="272" w:type="pct"/>
            <w:vMerge w:val="restart"/>
            <w:shd w:val="clear" w:color="auto" w:fill="C6D9F1" w:themeFill="text2" w:themeFillTint="33"/>
            <w:vAlign w:val="center"/>
          </w:tcPr>
          <w:p w:rsidR="00FD4399" w:rsidRPr="00FD4399" w:rsidRDefault="00ED4D05" w:rsidP="00FD4399">
            <w:pPr>
              <w:jc w:val="both"/>
              <w:rPr>
                <w:rFonts w:ascii="Calibri" w:hAnsi="Calibri" w:cs="Arial"/>
                <w:b/>
                <w:sz w:val="20"/>
                <w:szCs w:val="22"/>
              </w:rPr>
            </w:pPr>
            <w:r>
              <w:rPr>
                <w:rFonts w:ascii="Calibri" w:hAnsi="Calibri" w:cs="Arial"/>
                <w:b/>
                <w:sz w:val="20"/>
                <w:szCs w:val="22"/>
              </w:rPr>
              <w:t>Lp.</w:t>
            </w:r>
          </w:p>
        </w:tc>
        <w:tc>
          <w:tcPr>
            <w:tcW w:w="1001" w:type="pct"/>
            <w:vMerge w:val="restart"/>
            <w:shd w:val="clear" w:color="auto" w:fill="C6D9F1" w:themeFill="text2" w:themeFillTint="33"/>
            <w:vAlign w:val="center"/>
          </w:tcPr>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Przedmiot</w:t>
            </w:r>
          </w:p>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 xml:space="preserve"> ubezpieczenia</w:t>
            </w:r>
          </w:p>
        </w:tc>
        <w:tc>
          <w:tcPr>
            <w:tcW w:w="877" w:type="pct"/>
            <w:vMerge w:val="restart"/>
            <w:shd w:val="clear" w:color="auto" w:fill="C6D9F1" w:themeFill="text2" w:themeFillTint="33"/>
            <w:vAlign w:val="center"/>
          </w:tcPr>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 xml:space="preserve">Suma ubezp. / </w:t>
            </w:r>
          </w:p>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gwaran. w zł</w:t>
            </w:r>
          </w:p>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(podstawowe)</w:t>
            </w:r>
          </w:p>
        </w:tc>
        <w:tc>
          <w:tcPr>
            <w:tcW w:w="591" w:type="pct"/>
            <w:vMerge w:val="restart"/>
            <w:shd w:val="clear" w:color="auto" w:fill="C6D9F1" w:themeFill="text2" w:themeFillTint="33"/>
            <w:vAlign w:val="center"/>
          </w:tcPr>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Stawka/ składka jednostkowa***</w:t>
            </w:r>
          </w:p>
        </w:tc>
        <w:tc>
          <w:tcPr>
            <w:tcW w:w="517" w:type="pct"/>
            <w:vMerge w:val="restart"/>
            <w:shd w:val="clear" w:color="auto" w:fill="C6D9F1" w:themeFill="text2" w:themeFillTint="33"/>
            <w:vAlign w:val="center"/>
          </w:tcPr>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Składka</w:t>
            </w:r>
          </w:p>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(12 miesięcy)</w:t>
            </w:r>
          </w:p>
        </w:tc>
        <w:tc>
          <w:tcPr>
            <w:tcW w:w="456" w:type="pct"/>
            <w:vMerge w:val="restart"/>
            <w:shd w:val="clear" w:color="auto" w:fill="C6D9F1" w:themeFill="text2" w:themeFillTint="33"/>
            <w:vAlign w:val="center"/>
          </w:tcPr>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 xml:space="preserve">Składka </w:t>
            </w:r>
          </w:p>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(36 miesięcy)</w:t>
            </w:r>
          </w:p>
        </w:tc>
        <w:tc>
          <w:tcPr>
            <w:tcW w:w="725" w:type="pct"/>
            <w:gridSpan w:val="2"/>
            <w:tcBorders>
              <w:bottom w:val="single" w:sz="4" w:space="0" w:color="000000"/>
            </w:tcBorders>
            <w:shd w:val="clear" w:color="auto" w:fill="C6D9F1" w:themeFill="text2" w:themeFillTint="33"/>
            <w:vAlign w:val="center"/>
          </w:tcPr>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Opcje</w:t>
            </w:r>
          </w:p>
        </w:tc>
        <w:tc>
          <w:tcPr>
            <w:tcW w:w="562" w:type="pct"/>
            <w:vMerge w:val="restart"/>
            <w:shd w:val="clear" w:color="auto" w:fill="C6D9F1" w:themeFill="text2" w:themeFillTint="33"/>
            <w:vAlign w:val="center"/>
          </w:tcPr>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Składka</w:t>
            </w:r>
          </w:p>
          <w:p w:rsidR="00FD4399" w:rsidRPr="00FD4399" w:rsidRDefault="00FD4399" w:rsidP="00FD4399">
            <w:pPr>
              <w:jc w:val="center"/>
              <w:rPr>
                <w:rFonts w:ascii="Calibri" w:hAnsi="Calibri" w:cs="Arial"/>
                <w:b/>
                <w:sz w:val="20"/>
                <w:szCs w:val="22"/>
              </w:rPr>
            </w:pPr>
            <w:r w:rsidRPr="00FD4399">
              <w:rPr>
                <w:rFonts w:ascii="Calibri" w:hAnsi="Calibri" w:cs="Arial"/>
                <w:b/>
                <w:sz w:val="20"/>
                <w:szCs w:val="22"/>
              </w:rPr>
              <w:t>(36 miesięcy) z prawem opcji</w:t>
            </w:r>
          </w:p>
        </w:tc>
      </w:tr>
      <w:tr w:rsidR="00ED4D05" w:rsidRPr="0007529B" w:rsidTr="006635CE">
        <w:trPr>
          <w:trHeight w:val="405"/>
        </w:trPr>
        <w:tc>
          <w:tcPr>
            <w:tcW w:w="272" w:type="pct"/>
            <w:vMerge/>
            <w:shd w:val="clear" w:color="auto" w:fill="002060"/>
            <w:vAlign w:val="center"/>
          </w:tcPr>
          <w:p w:rsidR="00FD4399" w:rsidRPr="0007529B" w:rsidRDefault="00FD4399" w:rsidP="00FD4399">
            <w:pPr>
              <w:jc w:val="both"/>
              <w:rPr>
                <w:rFonts w:ascii="Arial" w:hAnsi="Arial" w:cs="Arial"/>
                <w:b/>
                <w:sz w:val="22"/>
                <w:szCs w:val="22"/>
              </w:rPr>
            </w:pPr>
          </w:p>
        </w:tc>
        <w:tc>
          <w:tcPr>
            <w:tcW w:w="1001" w:type="pct"/>
            <w:vMerge/>
            <w:shd w:val="clear" w:color="auto" w:fill="002060"/>
            <w:vAlign w:val="center"/>
          </w:tcPr>
          <w:p w:rsidR="00FD4399" w:rsidRPr="0007529B" w:rsidRDefault="00FD4399" w:rsidP="00FD4399">
            <w:pPr>
              <w:jc w:val="center"/>
              <w:rPr>
                <w:rFonts w:ascii="Arial" w:hAnsi="Arial" w:cs="Arial"/>
                <w:b/>
                <w:sz w:val="22"/>
                <w:szCs w:val="22"/>
              </w:rPr>
            </w:pPr>
          </w:p>
        </w:tc>
        <w:tc>
          <w:tcPr>
            <w:tcW w:w="877" w:type="pct"/>
            <w:vMerge/>
            <w:shd w:val="clear" w:color="auto" w:fill="002060"/>
            <w:vAlign w:val="center"/>
          </w:tcPr>
          <w:p w:rsidR="00FD4399" w:rsidRPr="0007529B" w:rsidRDefault="00FD4399" w:rsidP="00FD4399">
            <w:pPr>
              <w:jc w:val="center"/>
              <w:rPr>
                <w:rFonts w:ascii="Arial" w:hAnsi="Arial" w:cs="Arial"/>
                <w:b/>
                <w:sz w:val="22"/>
                <w:szCs w:val="22"/>
              </w:rPr>
            </w:pPr>
          </w:p>
        </w:tc>
        <w:tc>
          <w:tcPr>
            <w:tcW w:w="591" w:type="pct"/>
            <w:vMerge/>
            <w:tcBorders>
              <w:bottom w:val="single" w:sz="4" w:space="0" w:color="000000"/>
            </w:tcBorders>
            <w:shd w:val="clear" w:color="auto" w:fill="002060"/>
            <w:vAlign w:val="center"/>
          </w:tcPr>
          <w:p w:rsidR="00FD4399" w:rsidRPr="0007529B" w:rsidRDefault="00FD4399" w:rsidP="00FD4399">
            <w:pPr>
              <w:jc w:val="center"/>
              <w:rPr>
                <w:rFonts w:ascii="Arial" w:hAnsi="Arial" w:cs="Arial"/>
                <w:b/>
                <w:sz w:val="22"/>
                <w:szCs w:val="22"/>
              </w:rPr>
            </w:pPr>
          </w:p>
        </w:tc>
        <w:tc>
          <w:tcPr>
            <w:tcW w:w="517" w:type="pct"/>
            <w:vMerge/>
            <w:shd w:val="clear" w:color="auto" w:fill="002060"/>
            <w:vAlign w:val="center"/>
          </w:tcPr>
          <w:p w:rsidR="00FD4399" w:rsidRPr="0007529B" w:rsidRDefault="00FD4399" w:rsidP="00FD4399">
            <w:pPr>
              <w:jc w:val="center"/>
              <w:rPr>
                <w:rFonts w:ascii="Arial" w:hAnsi="Arial" w:cs="Arial"/>
                <w:b/>
                <w:sz w:val="22"/>
                <w:szCs w:val="22"/>
              </w:rPr>
            </w:pPr>
          </w:p>
        </w:tc>
        <w:tc>
          <w:tcPr>
            <w:tcW w:w="456" w:type="pct"/>
            <w:vMerge/>
            <w:shd w:val="clear" w:color="auto" w:fill="002060"/>
            <w:vAlign w:val="center"/>
          </w:tcPr>
          <w:p w:rsidR="00FD4399" w:rsidRPr="0007529B" w:rsidRDefault="00FD4399" w:rsidP="00FD4399">
            <w:pPr>
              <w:jc w:val="center"/>
              <w:rPr>
                <w:rFonts w:ascii="Arial" w:hAnsi="Arial" w:cs="Arial"/>
                <w:b/>
                <w:sz w:val="22"/>
                <w:szCs w:val="22"/>
              </w:rPr>
            </w:pPr>
          </w:p>
        </w:tc>
        <w:tc>
          <w:tcPr>
            <w:tcW w:w="372" w:type="pct"/>
            <w:tcBorders>
              <w:top w:val="single" w:sz="4" w:space="0" w:color="000000"/>
              <w:right w:val="single" w:sz="4" w:space="0" w:color="000000"/>
            </w:tcBorders>
            <w:shd w:val="clear" w:color="auto" w:fill="C6D9F1" w:themeFill="text2" w:themeFillTint="33"/>
            <w:vAlign w:val="center"/>
          </w:tcPr>
          <w:p w:rsidR="00FD4399" w:rsidRPr="00ED4D05" w:rsidRDefault="00FD4399" w:rsidP="00FD4399">
            <w:pPr>
              <w:jc w:val="center"/>
              <w:rPr>
                <w:rFonts w:asciiTheme="minorHAnsi" w:hAnsiTheme="minorHAnsi" w:cs="Arial"/>
                <w:b/>
                <w:sz w:val="22"/>
                <w:szCs w:val="22"/>
              </w:rPr>
            </w:pPr>
            <w:r w:rsidRPr="00ED4D05">
              <w:rPr>
                <w:rFonts w:asciiTheme="minorHAnsi" w:hAnsiTheme="minorHAnsi" w:cs="Arial"/>
                <w:b/>
                <w:sz w:val="22"/>
                <w:szCs w:val="22"/>
              </w:rPr>
              <w:t>%</w:t>
            </w:r>
          </w:p>
        </w:tc>
        <w:tc>
          <w:tcPr>
            <w:tcW w:w="353" w:type="pct"/>
            <w:tcBorders>
              <w:top w:val="single" w:sz="4" w:space="0" w:color="000000"/>
              <w:left w:val="single" w:sz="4" w:space="0" w:color="000000"/>
              <w:bottom w:val="single" w:sz="4" w:space="0" w:color="000000"/>
            </w:tcBorders>
            <w:shd w:val="clear" w:color="auto" w:fill="C6D9F1" w:themeFill="text2" w:themeFillTint="33"/>
            <w:vAlign w:val="center"/>
          </w:tcPr>
          <w:p w:rsidR="00FD4399" w:rsidRPr="00ED4D05" w:rsidRDefault="00FD4399" w:rsidP="00FD4399">
            <w:pPr>
              <w:jc w:val="center"/>
              <w:rPr>
                <w:rFonts w:asciiTheme="minorHAnsi" w:hAnsiTheme="minorHAnsi" w:cs="Arial"/>
                <w:b/>
                <w:sz w:val="22"/>
                <w:szCs w:val="22"/>
              </w:rPr>
            </w:pPr>
            <w:r w:rsidRPr="00ED4D05">
              <w:rPr>
                <w:rFonts w:asciiTheme="minorHAnsi" w:hAnsiTheme="minorHAnsi" w:cs="Arial"/>
                <w:b/>
                <w:sz w:val="22"/>
                <w:szCs w:val="22"/>
              </w:rPr>
              <w:t>zł</w:t>
            </w:r>
          </w:p>
        </w:tc>
        <w:tc>
          <w:tcPr>
            <w:tcW w:w="562" w:type="pct"/>
            <w:vMerge/>
            <w:tcBorders>
              <w:bottom w:val="single" w:sz="4" w:space="0" w:color="000000"/>
            </w:tcBorders>
            <w:shd w:val="clear" w:color="auto" w:fill="002060"/>
            <w:vAlign w:val="center"/>
          </w:tcPr>
          <w:p w:rsidR="00FD4399" w:rsidRPr="0007529B" w:rsidRDefault="00FD4399" w:rsidP="00FD4399">
            <w:pPr>
              <w:jc w:val="center"/>
              <w:rPr>
                <w:rFonts w:ascii="Arial" w:hAnsi="Arial" w:cs="Arial"/>
                <w:b/>
                <w:sz w:val="22"/>
                <w:szCs w:val="22"/>
              </w:rPr>
            </w:pPr>
          </w:p>
        </w:tc>
      </w:tr>
      <w:tr w:rsidR="00ED4D05" w:rsidRPr="0007529B" w:rsidTr="006635CE">
        <w:trPr>
          <w:trHeight w:val="87"/>
        </w:trPr>
        <w:tc>
          <w:tcPr>
            <w:tcW w:w="272" w:type="pct"/>
            <w:shd w:val="clear" w:color="auto" w:fill="DBE5F1" w:themeFill="accent1" w:themeFillTint="33"/>
            <w:vAlign w:val="center"/>
          </w:tcPr>
          <w:p w:rsidR="00FD4399" w:rsidRPr="0007529B" w:rsidRDefault="00FD4399" w:rsidP="00FD4399">
            <w:pPr>
              <w:jc w:val="center"/>
              <w:rPr>
                <w:rFonts w:ascii="Calibri" w:hAnsi="Calibri" w:cs="Arial"/>
                <w:sz w:val="22"/>
                <w:szCs w:val="22"/>
              </w:rPr>
            </w:pPr>
            <w:r w:rsidRPr="0007529B">
              <w:rPr>
                <w:rFonts w:ascii="Calibri" w:hAnsi="Calibri" w:cs="Arial"/>
                <w:sz w:val="22"/>
                <w:szCs w:val="22"/>
              </w:rPr>
              <w:t>I</w:t>
            </w:r>
          </w:p>
        </w:tc>
        <w:tc>
          <w:tcPr>
            <w:tcW w:w="1001" w:type="pct"/>
            <w:shd w:val="clear" w:color="auto" w:fill="DBE5F1" w:themeFill="accent1" w:themeFillTint="33"/>
            <w:vAlign w:val="center"/>
          </w:tcPr>
          <w:p w:rsidR="00FD4399" w:rsidRPr="0007529B" w:rsidRDefault="00FD4399" w:rsidP="00FD4399">
            <w:pPr>
              <w:jc w:val="center"/>
              <w:rPr>
                <w:rFonts w:ascii="Calibri" w:hAnsi="Calibri" w:cs="Arial"/>
                <w:sz w:val="22"/>
                <w:szCs w:val="22"/>
              </w:rPr>
            </w:pPr>
            <w:r w:rsidRPr="0007529B">
              <w:rPr>
                <w:rFonts w:ascii="Calibri" w:hAnsi="Calibri" w:cs="Arial"/>
                <w:sz w:val="22"/>
                <w:szCs w:val="22"/>
              </w:rPr>
              <w:t>II</w:t>
            </w:r>
          </w:p>
        </w:tc>
        <w:tc>
          <w:tcPr>
            <w:tcW w:w="877" w:type="pct"/>
            <w:shd w:val="clear" w:color="auto" w:fill="DBE5F1" w:themeFill="accent1" w:themeFillTint="33"/>
            <w:vAlign w:val="center"/>
          </w:tcPr>
          <w:p w:rsidR="00FD4399" w:rsidRPr="0007529B" w:rsidRDefault="00FD4399" w:rsidP="00FD4399">
            <w:pPr>
              <w:jc w:val="center"/>
              <w:rPr>
                <w:rFonts w:ascii="Calibri" w:eastAsia="Calibri" w:hAnsi="Calibri" w:cs="Arial"/>
                <w:sz w:val="22"/>
                <w:szCs w:val="22"/>
                <w:lang w:eastAsia="en-US"/>
              </w:rPr>
            </w:pPr>
            <w:r w:rsidRPr="0007529B">
              <w:rPr>
                <w:rFonts w:ascii="Calibri" w:eastAsia="Calibri" w:hAnsi="Calibri" w:cs="Arial"/>
                <w:sz w:val="22"/>
                <w:szCs w:val="22"/>
                <w:lang w:eastAsia="en-US"/>
              </w:rPr>
              <w:t>III</w:t>
            </w:r>
          </w:p>
        </w:tc>
        <w:tc>
          <w:tcPr>
            <w:tcW w:w="591" w:type="pct"/>
            <w:tcBorders>
              <w:bottom w:val="single" w:sz="4" w:space="0" w:color="000000"/>
            </w:tcBorders>
            <w:shd w:val="clear" w:color="auto" w:fill="DBE5F1" w:themeFill="accent1" w:themeFillTint="33"/>
            <w:vAlign w:val="center"/>
          </w:tcPr>
          <w:p w:rsidR="00FD4399" w:rsidRPr="0007529B" w:rsidRDefault="00FD4399" w:rsidP="00FD4399">
            <w:pPr>
              <w:jc w:val="center"/>
              <w:rPr>
                <w:rFonts w:ascii="Calibri" w:hAnsi="Calibri" w:cs="Arial"/>
                <w:sz w:val="22"/>
                <w:szCs w:val="22"/>
              </w:rPr>
            </w:pPr>
            <w:r w:rsidRPr="0007529B">
              <w:rPr>
                <w:rFonts w:ascii="Calibri" w:hAnsi="Calibri" w:cs="Arial"/>
                <w:sz w:val="22"/>
                <w:szCs w:val="22"/>
              </w:rPr>
              <w:t>IV</w:t>
            </w:r>
          </w:p>
        </w:tc>
        <w:tc>
          <w:tcPr>
            <w:tcW w:w="517" w:type="pct"/>
            <w:shd w:val="clear" w:color="auto" w:fill="DBE5F1" w:themeFill="accent1" w:themeFillTint="33"/>
            <w:vAlign w:val="center"/>
          </w:tcPr>
          <w:p w:rsidR="00FD4399" w:rsidRPr="0007529B" w:rsidRDefault="00FD4399" w:rsidP="00FD4399">
            <w:pPr>
              <w:jc w:val="center"/>
              <w:rPr>
                <w:rFonts w:ascii="Calibri" w:hAnsi="Calibri" w:cs="Arial"/>
                <w:sz w:val="22"/>
                <w:szCs w:val="22"/>
              </w:rPr>
            </w:pPr>
            <w:r w:rsidRPr="0007529B">
              <w:rPr>
                <w:rFonts w:ascii="Calibri" w:hAnsi="Calibri" w:cs="Arial"/>
                <w:sz w:val="22"/>
                <w:szCs w:val="22"/>
              </w:rPr>
              <w:t>V</w:t>
            </w:r>
          </w:p>
        </w:tc>
        <w:tc>
          <w:tcPr>
            <w:tcW w:w="456" w:type="pct"/>
            <w:shd w:val="clear" w:color="auto" w:fill="DBE5F1" w:themeFill="accent1" w:themeFillTint="33"/>
            <w:vAlign w:val="center"/>
          </w:tcPr>
          <w:p w:rsidR="00FD4399" w:rsidRPr="0007529B" w:rsidRDefault="00FD4399" w:rsidP="00FD4399">
            <w:pPr>
              <w:jc w:val="center"/>
              <w:rPr>
                <w:rFonts w:ascii="Calibri" w:hAnsi="Calibri" w:cs="Arial"/>
                <w:sz w:val="22"/>
                <w:szCs w:val="22"/>
              </w:rPr>
            </w:pPr>
            <w:r w:rsidRPr="0007529B">
              <w:rPr>
                <w:rFonts w:ascii="Calibri" w:hAnsi="Calibri" w:cs="Arial"/>
                <w:sz w:val="22"/>
                <w:szCs w:val="22"/>
              </w:rPr>
              <w:t>VI</w:t>
            </w:r>
          </w:p>
        </w:tc>
        <w:tc>
          <w:tcPr>
            <w:tcW w:w="372" w:type="pct"/>
            <w:tcBorders>
              <w:right w:val="single" w:sz="4" w:space="0" w:color="000000"/>
            </w:tcBorders>
            <w:shd w:val="clear" w:color="auto" w:fill="DBE5F1" w:themeFill="accent1" w:themeFillTint="33"/>
            <w:vAlign w:val="center"/>
          </w:tcPr>
          <w:p w:rsidR="00FD4399" w:rsidRPr="0007529B" w:rsidRDefault="00FD4399" w:rsidP="00FD4399">
            <w:pPr>
              <w:jc w:val="center"/>
              <w:rPr>
                <w:rFonts w:ascii="Calibri" w:hAnsi="Calibri" w:cs="Arial"/>
                <w:sz w:val="22"/>
                <w:szCs w:val="22"/>
              </w:rPr>
            </w:pPr>
            <w:r w:rsidRPr="0007529B">
              <w:rPr>
                <w:rFonts w:ascii="Calibri" w:hAnsi="Calibri" w:cs="Arial"/>
                <w:sz w:val="22"/>
                <w:szCs w:val="22"/>
              </w:rPr>
              <w:t>VII</w:t>
            </w:r>
          </w:p>
        </w:tc>
        <w:tc>
          <w:tcPr>
            <w:tcW w:w="353" w:type="pct"/>
            <w:tcBorders>
              <w:left w:val="single" w:sz="4" w:space="0" w:color="000000"/>
              <w:right w:val="single" w:sz="4" w:space="0" w:color="000000"/>
            </w:tcBorders>
            <w:shd w:val="clear" w:color="auto" w:fill="DBE5F1" w:themeFill="accent1" w:themeFillTint="33"/>
            <w:vAlign w:val="center"/>
          </w:tcPr>
          <w:p w:rsidR="00FD4399" w:rsidRPr="0007529B" w:rsidRDefault="00FD4399" w:rsidP="00FD4399">
            <w:pPr>
              <w:jc w:val="center"/>
              <w:rPr>
                <w:rFonts w:ascii="Calibri" w:hAnsi="Calibri" w:cs="Arial"/>
                <w:sz w:val="22"/>
                <w:szCs w:val="22"/>
              </w:rPr>
            </w:pPr>
            <w:r w:rsidRPr="0007529B">
              <w:rPr>
                <w:rFonts w:ascii="Calibri" w:hAnsi="Calibri" w:cs="Arial"/>
                <w:sz w:val="22"/>
                <w:szCs w:val="22"/>
              </w:rPr>
              <w:t>VIII</w:t>
            </w:r>
          </w:p>
        </w:tc>
        <w:tc>
          <w:tcPr>
            <w:tcW w:w="562" w:type="pct"/>
            <w:tcBorders>
              <w:left w:val="single" w:sz="4" w:space="0" w:color="000000"/>
            </w:tcBorders>
            <w:shd w:val="clear" w:color="auto" w:fill="DBE5F1" w:themeFill="accent1" w:themeFillTint="33"/>
            <w:vAlign w:val="center"/>
          </w:tcPr>
          <w:p w:rsidR="00FD4399" w:rsidRPr="0007529B" w:rsidRDefault="00FD4399" w:rsidP="00FD4399">
            <w:pPr>
              <w:jc w:val="center"/>
              <w:rPr>
                <w:rFonts w:ascii="Calibri" w:hAnsi="Calibri" w:cs="Arial"/>
                <w:sz w:val="22"/>
                <w:szCs w:val="22"/>
              </w:rPr>
            </w:pPr>
            <w:r w:rsidRPr="0007529B">
              <w:rPr>
                <w:rFonts w:ascii="Calibri" w:hAnsi="Calibri" w:cs="Arial"/>
                <w:sz w:val="22"/>
                <w:szCs w:val="22"/>
              </w:rPr>
              <w:t>IX</w:t>
            </w:r>
          </w:p>
        </w:tc>
      </w:tr>
      <w:tr w:rsidR="00ED4D05" w:rsidRPr="0007529B" w:rsidTr="006635CE">
        <w:trPr>
          <w:trHeight w:val="511"/>
        </w:trPr>
        <w:tc>
          <w:tcPr>
            <w:tcW w:w="272" w:type="pct"/>
            <w:vMerge w:val="restart"/>
            <w:shd w:val="clear" w:color="auto" w:fill="DBE5F1" w:themeFill="accent1" w:themeFillTint="33"/>
            <w:vAlign w:val="center"/>
          </w:tcPr>
          <w:p w:rsidR="00FD4399" w:rsidRPr="0007529B" w:rsidRDefault="00FD4399" w:rsidP="00FD4399">
            <w:pPr>
              <w:rPr>
                <w:rFonts w:ascii="Calibri" w:hAnsi="Calibri" w:cs="Arial"/>
                <w:sz w:val="22"/>
                <w:szCs w:val="22"/>
              </w:rPr>
            </w:pPr>
            <w:r w:rsidRPr="0007529B">
              <w:rPr>
                <w:rFonts w:ascii="Calibri" w:hAnsi="Calibri" w:cs="Arial"/>
                <w:sz w:val="22"/>
                <w:szCs w:val="22"/>
              </w:rPr>
              <w:t>1</w:t>
            </w:r>
          </w:p>
        </w:tc>
        <w:tc>
          <w:tcPr>
            <w:tcW w:w="1001" w:type="pct"/>
            <w:vMerge w:val="restart"/>
            <w:shd w:val="clear" w:color="auto" w:fill="auto"/>
            <w:vAlign w:val="center"/>
          </w:tcPr>
          <w:p w:rsidR="00FD4399" w:rsidRPr="0007529B" w:rsidRDefault="00FD4399" w:rsidP="00FD4399">
            <w:pPr>
              <w:rPr>
                <w:rFonts w:ascii="Calibri" w:hAnsi="Calibri" w:cs="Arial"/>
                <w:sz w:val="22"/>
                <w:szCs w:val="22"/>
              </w:rPr>
            </w:pPr>
            <w:r w:rsidRPr="0007529B">
              <w:rPr>
                <w:rFonts w:ascii="Calibri" w:hAnsi="Calibri" w:cs="Arial"/>
                <w:sz w:val="22"/>
                <w:szCs w:val="22"/>
              </w:rPr>
              <w:t xml:space="preserve">Ubezpieczenie mienia od </w:t>
            </w:r>
            <w:r>
              <w:rPr>
                <w:rFonts w:ascii="Calibri" w:hAnsi="Calibri" w:cs="Arial"/>
                <w:sz w:val="22"/>
                <w:szCs w:val="22"/>
              </w:rPr>
              <w:t>wszystkich ryzyk</w:t>
            </w:r>
          </w:p>
        </w:tc>
        <w:tc>
          <w:tcPr>
            <w:tcW w:w="877" w:type="pct"/>
            <w:vMerge w:val="restart"/>
            <w:shd w:val="clear" w:color="auto" w:fill="auto"/>
            <w:vAlign w:val="center"/>
          </w:tcPr>
          <w:p w:rsidR="00FD4399" w:rsidRPr="0007529B" w:rsidRDefault="006635CE" w:rsidP="006635CE">
            <w:pPr>
              <w:rPr>
                <w:rFonts w:ascii="Calibri" w:hAnsi="Calibri" w:cs="Arial"/>
                <w:sz w:val="22"/>
                <w:szCs w:val="22"/>
              </w:rPr>
            </w:pPr>
            <w:r w:rsidRPr="006635CE">
              <w:rPr>
                <w:rFonts w:ascii="Calibri" w:hAnsi="Calibri" w:cs="Arial"/>
                <w:sz w:val="22"/>
                <w:szCs w:val="22"/>
              </w:rPr>
              <w:t>102 407 112,30 zł</w:t>
            </w:r>
            <w:r>
              <w:rPr>
                <w:rFonts w:ascii="Calibri" w:hAnsi="Calibri" w:cs="Arial"/>
                <w:sz w:val="22"/>
                <w:szCs w:val="22"/>
              </w:rPr>
              <w:t xml:space="preserve"> + limity na pierwsze ryzyko</w:t>
            </w:r>
          </w:p>
        </w:tc>
        <w:tc>
          <w:tcPr>
            <w:tcW w:w="591" w:type="pct"/>
            <w:tcBorders>
              <w:bottom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517" w:type="pct"/>
            <w:vMerge w:val="restart"/>
            <w:shd w:val="clear" w:color="auto" w:fill="auto"/>
            <w:vAlign w:val="center"/>
          </w:tcPr>
          <w:p w:rsidR="00FD4399" w:rsidRPr="0007529B" w:rsidRDefault="00FD4399" w:rsidP="00FD4399">
            <w:pPr>
              <w:jc w:val="center"/>
              <w:rPr>
                <w:rFonts w:ascii="Calibri" w:hAnsi="Calibri" w:cs="Arial"/>
                <w:b/>
                <w:sz w:val="22"/>
                <w:szCs w:val="22"/>
              </w:rPr>
            </w:pPr>
          </w:p>
        </w:tc>
        <w:tc>
          <w:tcPr>
            <w:tcW w:w="456" w:type="pct"/>
            <w:vMerge w:val="restart"/>
            <w:shd w:val="clear" w:color="auto" w:fill="auto"/>
            <w:vAlign w:val="center"/>
          </w:tcPr>
          <w:p w:rsidR="00FD4399" w:rsidRPr="0007529B" w:rsidRDefault="00FD4399" w:rsidP="00FD4399">
            <w:pPr>
              <w:jc w:val="center"/>
              <w:rPr>
                <w:rFonts w:ascii="Calibri" w:hAnsi="Calibri" w:cs="Arial"/>
                <w:b/>
                <w:sz w:val="22"/>
                <w:szCs w:val="22"/>
              </w:rPr>
            </w:pPr>
          </w:p>
        </w:tc>
        <w:tc>
          <w:tcPr>
            <w:tcW w:w="372" w:type="pct"/>
            <w:vMerge w:val="restart"/>
            <w:tcBorders>
              <w:righ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r>
              <w:rPr>
                <w:rFonts w:ascii="Calibri" w:hAnsi="Calibri" w:cs="Arial"/>
                <w:b/>
                <w:sz w:val="22"/>
                <w:szCs w:val="22"/>
              </w:rPr>
              <w:t>1</w:t>
            </w:r>
            <w:r w:rsidRPr="0007529B">
              <w:rPr>
                <w:rFonts w:ascii="Calibri" w:hAnsi="Calibri" w:cs="Arial"/>
                <w:b/>
                <w:sz w:val="22"/>
                <w:szCs w:val="22"/>
              </w:rPr>
              <w:t>0 %</w:t>
            </w:r>
          </w:p>
        </w:tc>
        <w:tc>
          <w:tcPr>
            <w:tcW w:w="353" w:type="pct"/>
            <w:vMerge w:val="restart"/>
            <w:tcBorders>
              <w:left w:val="single" w:sz="4" w:space="0" w:color="000000"/>
              <w:righ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562" w:type="pct"/>
            <w:vMerge w:val="restart"/>
            <w:tcBorders>
              <w:lef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r>
      <w:tr w:rsidR="00ED4D05" w:rsidRPr="0007529B" w:rsidTr="006635CE">
        <w:trPr>
          <w:trHeight w:val="547"/>
        </w:trPr>
        <w:tc>
          <w:tcPr>
            <w:tcW w:w="272" w:type="pct"/>
            <w:vMerge/>
            <w:shd w:val="clear" w:color="auto" w:fill="DBE5F1" w:themeFill="accent1" w:themeFillTint="33"/>
            <w:vAlign w:val="center"/>
          </w:tcPr>
          <w:p w:rsidR="00FD4399" w:rsidRPr="0007529B" w:rsidRDefault="00FD4399" w:rsidP="00FD4399">
            <w:pPr>
              <w:rPr>
                <w:rFonts w:ascii="Calibri" w:hAnsi="Calibri" w:cs="Arial"/>
                <w:sz w:val="22"/>
                <w:szCs w:val="22"/>
              </w:rPr>
            </w:pPr>
          </w:p>
        </w:tc>
        <w:tc>
          <w:tcPr>
            <w:tcW w:w="1001" w:type="pct"/>
            <w:vMerge/>
            <w:shd w:val="clear" w:color="auto" w:fill="auto"/>
            <w:vAlign w:val="center"/>
          </w:tcPr>
          <w:p w:rsidR="00FD4399" w:rsidRPr="0007529B" w:rsidRDefault="00FD4399" w:rsidP="00FD4399">
            <w:pPr>
              <w:rPr>
                <w:rFonts w:ascii="Calibri" w:hAnsi="Calibri" w:cs="Arial"/>
                <w:sz w:val="22"/>
                <w:szCs w:val="22"/>
              </w:rPr>
            </w:pPr>
          </w:p>
        </w:tc>
        <w:tc>
          <w:tcPr>
            <w:tcW w:w="877" w:type="pct"/>
            <w:vMerge/>
            <w:shd w:val="clear" w:color="auto" w:fill="auto"/>
            <w:vAlign w:val="center"/>
          </w:tcPr>
          <w:p w:rsidR="00FD4399" w:rsidRPr="0007529B" w:rsidRDefault="00FD4399" w:rsidP="00FD4399">
            <w:pPr>
              <w:jc w:val="center"/>
              <w:rPr>
                <w:rFonts w:ascii="Calibri" w:eastAsia="Calibri" w:hAnsi="Calibri" w:cs="Arial"/>
                <w:sz w:val="22"/>
                <w:szCs w:val="22"/>
                <w:lang w:eastAsia="en-US"/>
              </w:rPr>
            </w:pPr>
          </w:p>
        </w:tc>
        <w:tc>
          <w:tcPr>
            <w:tcW w:w="591" w:type="pct"/>
            <w:tcBorders>
              <w:top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r w:rsidRPr="0007529B">
              <w:rPr>
                <w:rFonts w:ascii="Calibri" w:hAnsi="Calibri" w:cs="Arial"/>
                <w:b/>
                <w:sz w:val="22"/>
                <w:szCs w:val="22"/>
              </w:rPr>
              <w:t>‰</w:t>
            </w:r>
          </w:p>
        </w:tc>
        <w:tc>
          <w:tcPr>
            <w:tcW w:w="517" w:type="pct"/>
            <w:vMerge/>
            <w:shd w:val="clear" w:color="auto" w:fill="auto"/>
            <w:vAlign w:val="center"/>
          </w:tcPr>
          <w:p w:rsidR="00FD4399" w:rsidRPr="0007529B" w:rsidRDefault="00FD4399" w:rsidP="00FD4399">
            <w:pPr>
              <w:jc w:val="center"/>
              <w:rPr>
                <w:rFonts w:ascii="Calibri" w:hAnsi="Calibri" w:cs="Arial"/>
                <w:b/>
                <w:sz w:val="22"/>
                <w:szCs w:val="22"/>
              </w:rPr>
            </w:pPr>
          </w:p>
        </w:tc>
        <w:tc>
          <w:tcPr>
            <w:tcW w:w="456" w:type="pct"/>
            <w:vMerge/>
            <w:shd w:val="clear" w:color="auto" w:fill="auto"/>
            <w:vAlign w:val="center"/>
          </w:tcPr>
          <w:p w:rsidR="00FD4399" w:rsidRPr="0007529B" w:rsidRDefault="00FD4399" w:rsidP="00FD4399">
            <w:pPr>
              <w:jc w:val="center"/>
              <w:rPr>
                <w:rFonts w:ascii="Calibri" w:hAnsi="Calibri" w:cs="Arial"/>
                <w:b/>
                <w:sz w:val="22"/>
                <w:szCs w:val="22"/>
              </w:rPr>
            </w:pPr>
          </w:p>
        </w:tc>
        <w:tc>
          <w:tcPr>
            <w:tcW w:w="372" w:type="pct"/>
            <w:vMerge/>
            <w:tcBorders>
              <w:righ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353" w:type="pct"/>
            <w:vMerge/>
            <w:tcBorders>
              <w:left w:val="single" w:sz="4" w:space="0" w:color="000000"/>
              <w:righ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562" w:type="pct"/>
            <w:vMerge/>
            <w:tcBorders>
              <w:lef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r>
      <w:tr w:rsidR="00ED4D05" w:rsidRPr="0007529B" w:rsidTr="006635CE">
        <w:trPr>
          <w:trHeight w:val="601"/>
        </w:trPr>
        <w:tc>
          <w:tcPr>
            <w:tcW w:w="272" w:type="pct"/>
            <w:vMerge w:val="restart"/>
            <w:shd w:val="clear" w:color="auto" w:fill="DBE5F1" w:themeFill="accent1" w:themeFillTint="33"/>
            <w:vAlign w:val="center"/>
          </w:tcPr>
          <w:p w:rsidR="00FD4399" w:rsidRPr="0007529B" w:rsidRDefault="00ED4D05" w:rsidP="00FD4399">
            <w:pPr>
              <w:rPr>
                <w:rFonts w:ascii="Calibri" w:hAnsi="Calibri" w:cs="Arial"/>
                <w:sz w:val="22"/>
                <w:szCs w:val="22"/>
              </w:rPr>
            </w:pPr>
            <w:r>
              <w:rPr>
                <w:rFonts w:ascii="Calibri" w:hAnsi="Calibri" w:cs="Arial"/>
                <w:sz w:val="22"/>
                <w:szCs w:val="22"/>
              </w:rPr>
              <w:t>2</w:t>
            </w:r>
          </w:p>
        </w:tc>
        <w:tc>
          <w:tcPr>
            <w:tcW w:w="1001" w:type="pct"/>
            <w:vMerge w:val="restart"/>
            <w:shd w:val="clear" w:color="auto" w:fill="auto"/>
            <w:vAlign w:val="center"/>
          </w:tcPr>
          <w:p w:rsidR="00FD4399" w:rsidRPr="0007529B" w:rsidRDefault="00FD4399" w:rsidP="00FD4399">
            <w:pPr>
              <w:rPr>
                <w:rFonts w:ascii="Calibri" w:hAnsi="Calibri" w:cs="Arial"/>
                <w:sz w:val="22"/>
                <w:szCs w:val="22"/>
              </w:rPr>
            </w:pPr>
            <w:r w:rsidRPr="0007529B">
              <w:rPr>
                <w:rFonts w:ascii="Calibri" w:hAnsi="Calibri" w:cs="Arial"/>
                <w:sz w:val="22"/>
                <w:szCs w:val="22"/>
              </w:rPr>
              <w:t>Ubezpieczenie sprzęt elektroniczny od wszystkich ryzyk</w:t>
            </w:r>
          </w:p>
        </w:tc>
        <w:tc>
          <w:tcPr>
            <w:tcW w:w="877" w:type="pct"/>
            <w:vMerge w:val="restart"/>
            <w:shd w:val="clear" w:color="auto" w:fill="auto"/>
            <w:vAlign w:val="center"/>
          </w:tcPr>
          <w:p w:rsidR="00FD4399" w:rsidRPr="0007529B" w:rsidRDefault="007A3709" w:rsidP="00FD4399">
            <w:pPr>
              <w:jc w:val="center"/>
              <w:rPr>
                <w:rFonts w:ascii="Calibri" w:hAnsi="Calibri" w:cs="Arial"/>
                <w:sz w:val="22"/>
                <w:szCs w:val="22"/>
              </w:rPr>
            </w:pPr>
            <w:r w:rsidRPr="007A3709">
              <w:rPr>
                <w:rFonts w:ascii="Calibri" w:hAnsi="Calibri" w:cs="Arial"/>
                <w:sz w:val="22"/>
                <w:szCs w:val="22"/>
              </w:rPr>
              <w:t>946 526,18 zł</w:t>
            </w:r>
            <w:r>
              <w:rPr>
                <w:rFonts w:ascii="Calibri" w:hAnsi="Calibri" w:cs="Arial"/>
                <w:sz w:val="22"/>
                <w:szCs w:val="22"/>
              </w:rPr>
              <w:t xml:space="preserve"> </w:t>
            </w:r>
            <w:r w:rsidR="004F7420">
              <w:rPr>
                <w:rFonts w:ascii="Calibri" w:hAnsi="Calibri" w:cs="Arial"/>
                <w:sz w:val="22"/>
                <w:szCs w:val="22"/>
              </w:rPr>
              <w:t>+ limity na pierwsze ryzyko</w:t>
            </w:r>
          </w:p>
        </w:tc>
        <w:tc>
          <w:tcPr>
            <w:tcW w:w="591" w:type="pct"/>
            <w:tcBorders>
              <w:bottom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517" w:type="pct"/>
            <w:vMerge w:val="restart"/>
            <w:shd w:val="clear" w:color="auto" w:fill="auto"/>
            <w:vAlign w:val="center"/>
          </w:tcPr>
          <w:p w:rsidR="00FD4399" w:rsidRPr="0007529B" w:rsidRDefault="00FD4399" w:rsidP="00FD4399">
            <w:pPr>
              <w:jc w:val="center"/>
              <w:rPr>
                <w:rFonts w:ascii="Calibri" w:hAnsi="Calibri" w:cs="Arial"/>
                <w:b/>
                <w:sz w:val="22"/>
                <w:szCs w:val="22"/>
              </w:rPr>
            </w:pPr>
          </w:p>
        </w:tc>
        <w:tc>
          <w:tcPr>
            <w:tcW w:w="456" w:type="pct"/>
            <w:vMerge w:val="restart"/>
            <w:shd w:val="clear" w:color="auto" w:fill="auto"/>
            <w:vAlign w:val="center"/>
          </w:tcPr>
          <w:p w:rsidR="00FD4399" w:rsidRPr="0007529B" w:rsidRDefault="00FD4399" w:rsidP="00FD4399">
            <w:pPr>
              <w:jc w:val="center"/>
              <w:rPr>
                <w:rFonts w:ascii="Calibri" w:hAnsi="Calibri" w:cs="Arial"/>
                <w:b/>
                <w:sz w:val="22"/>
                <w:szCs w:val="22"/>
              </w:rPr>
            </w:pPr>
          </w:p>
        </w:tc>
        <w:tc>
          <w:tcPr>
            <w:tcW w:w="372" w:type="pct"/>
            <w:vMerge w:val="restart"/>
            <w:tcBorders>
              <w:righ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r>
              <w:rPr>
                <w:rFonts w:ascii="Calibri" w:hAnsi="Calibri" w:cs="Arial"/>
                <w:b/>
                <w:sz w:val="22"/>
                <w:szCs w:val="22"/>
              </w:rPr>
              <w:t>10</w:t>
            </w:r>
            <w:r w:rsidRPr="0007529B">
              <w:rPr>
                <w:rFonts w:ascii="Calibri" w:hAnsi="Calibri" w:cs="Arial"/>
                <w:b/>
                <w:sz w:val="22"/>
                <w:szCs w:val="22"/>
              </w:rPr>
              <w:t xml:space="preserve"> %</w:t>
            </w:r>
          </w:p>
        </w:tc>
        <w:tc>
          <w:tcPr>
            <w:tcW w:w="353" w:type="pct"/>
            <w:vMerge w:val="restart"/>
            <w:tcBorders>
              <w:left w:val="single" w:sz="4" w:space="0" w:color="000000"/>
              <w:righ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562" w:type="pct"/>
            <w:vMerge w:val="restart"/>
            <w:tcBorders>
              <w:lef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r>
      <w:tr w:rsidR="00ED4D05" w:rsidRPr="0007529B" w:rsidTr="006635CE">
        <w:trPr>
          <w:trHeight w:val="255"/>
        </w:trPr>
        <w:tc>
          <w:tcPr>
            <w:tcW w:w="272" w:type="pct"/>
            <w:vMerge/>
            <w:shd w:val="clear" w:color="auto" w:fill="DBE5F1" w:themeFill="accent1" w:themeFillTint="33"/>
            <w:vAlign w:val="center"/>
          </w:tcPr>
          <w:p w:rsidR="00FD4399" w:rsidRPr="0007529B" w:rsidRDefault="00FD4399" w:rsidP="00FD4399">
            <w:pPr>
              <w:rPr>
                <w:rFonts w:ascii="Calibri" w:hAnsi="Calibri" w:cs="Arial"/>
                <w:sz w:val="22"/>
                <w:szCs w:val="22"/>
              </w:rPr>
            </w:pPr>
          </w:p>
        </w:tc>
        <w:tc>
          <w:tcPr>
            <w:tcW w:w="1001" w:type="pct"/>
            <w:vMerge/>
            <w:shd w:val="clear" w:color="auto" w:fill="auto"/>
            <w:vAlign w:val="center"/>
          </w:tcPr>
          <w:p w:rsidR="00FD4399" w:rsidRPr="0007529B" w:rsidRDefault="00FD4399" w:rsidP="00FD4399">
            <w:pPr>
              <w:rPr>
                <w:rFonts w:ascii="Calibri" w:hAnsi="Calibri" w:cs="Arial"/>
                <w:sz w:val="22"/>
                <w:szCs w:val="22"/>
              </w:rPr>
            </w:pPr>
          </w:p>
        </w:tc>
        <w:tc>
          <w:tcPr>
            <w:tcW w:w="877" w:type="pct"/>
            <w:vMerge/>
            <w:shd w:val="clear" w:color="auto" w:fill="auto"/>
            <w:vAlign w:val="center"/>
          </w:tcPr>
          <w:p w:rsidR="00FD4399" w:rsidRPr="0007529B" w:rsidRDefault="00FD4399" w:rsidP="00FD4399">
            <w:pPr>
              <w:jc w:val="center"/>
              <w:rPr>
                <w:rFonts w:ascii="Calibri" w:eastAsia="Calibri" w:hAnsi="Calibri" w:cs="Arial"/>
                <w:sz w:val="22"/>
                <w:szCs w:val="22"/>
                <w:lang w:eastAsia="en-US"/>
              </w:rPr>
            </w:pPr>
          </w:p>
        </w:tc>
        <w:tc>
          <w:tcPr>
            <w:tcW w:w="591" w:type="pct"/>
            <w:tcBorders>
              <w:top w:val="single" w:sz="4" w:space="0" w:color="000000"/>
            </w:tcBorders>
            <w:shd w:val="clear" w:color="auto" w:fill="auto"/>
            <w:vAlign w:val="center"/>
          </w:tcPr>
          <w:p w:rsidR="00FD4399" w:rsidRPr="0007529B" w:rsidRDefault="00FD4399" w:rsidP="00FD4399">
            <w:pPr>
              <w:jc w:val="center"/>
              <w:rPr>
                <w:rFonts w:ascii="Calibri" w:hAnsi="Calibri" w:cs="Arial"/>
                <w:sz w:val="22"/>
                <w:szCs w:val="22"/>
              </w:rPr>
            </w:pPr>
            <w:r w:rsidRPr="0007529B">
              <w:rPr>
                <w:rFonts w:ascii="Calibri" w:hAnsi="Calibri" w:cs="Arial"/>
                <w:b/>
                <w:sz w:val="22"/>
                <w:szCs w:val="22"/>
              </w:rPr>
              <w:t>‰</w:t>
            </w:r>
          </w:p>
        </w:tc>
        <w:tc>
          <w:tcPr>
            <w:tcW w:w="517" w:type="pct"/>
            <w:vMerge/>
            <w:shd w:val="clear" w:color="auto" w:fill="auto"/>
            <w:vAlign w:val="center"/>
          </w:tcPr>
          <w:p w:rsidR="00FD4399" w:rsidRPr="0007529B" w:rsidRDefault="00FD4399" w:rsidP="00FD4399">
            <w:pPr>
              <w:jc w:val="center"/>
              <w:rPr>
                <w:rFonts w:ascii="Calibri" w:hAnsi="Calibri" w:cs="Arial"/>
                <w:b/>
                <w:sz w:val="22"/>
                <w:szCs w:val="22"/>
              </w:rPr>
            </w:pPr>
          </w:p>
        </w:tc>
        <w:tc>
          <w:tcPr>
            <w:tcW w:w="456" w:type="pct"/>
            <w:vMerge/>
            <w:shd w:val="clear" w:color="auto" w:fill="auto"/>
            <w:vAlign w:val="center"/>
          </w:tcPr>
          <w:p w:rsidR="00FD4399" w:rsidRPr="0007529B" w:rsidRDefault="00FD4399" w:rsidP="00FD4399">
            <w:pPr>
              <w:jc w:val="center"/>
              <w:rPr>
                <w:rFonts w:ascii="Calibri" w:hAnsi="Calibri" w:cs="Arial"/>
                <w:b/>
                <w:sz w:val="22"/>
                <w:szCs w:val="22"/>
              </w:rPr>
            </w:pPr>
          </w:p>
        </w:tc>
        <w:tc>
          <w:tcPr>
            <w:tcW w:w="372" w:type="pct"/>
            <w:vMerge/>
            <w:tcBorders>
              <w:righ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353" w:type="pct"/>
            <w:vMerge/>
            <w:tcBorders>
              <w:left w:val="single" w:sz="4" w:space="0" w:color="000000"/>
              <w:righ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562" w:type="pct"/>
            <w:vMerge/>
            <w:tcBorders>
              <w:lef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r>
      <w:tr w:rsidR="00ED4D05" w:rsidRPr="0007529B" w:rsidTr="006635CE">
        <w:trPr>
          <w:trHeight w:val="195"/>
        </w:trPr>
        <w:tc>
          <w:tcPr>
            <w:tcW w:w="272" w:type="pct"/>
            <w:vMerge w:val="restart"/>
            <w:shd w:val="clear" w:color="auto" w:fill="DBE5F1" w:themeFill="accent1" w:themeFillTint="33"/>
            <w:vAlign w:val="center"/>
          </w:tcPr>
          <w:p w:rsidR="00ED4D05" w:rsidRPr="0007529B" w:rsidRDefault="00ED4D05" w:rsidP="00FD4399">
            <w:pPr>
              <w:rPr>
                <w:rFonts w:ascii="Calibri" w:hAnsi="Calibri" w:cs="Arial"/>
                <w:sz w:val="22"/>
                <w:szCs w:val="22"/>
              </w:rPr>
            </w:pPr>
            <w:r>
              <w:rPr>
                <w:rFonts w:ascii="Calibri" w:hAnsi="Calibri" w:cs="Arial"/>
                <w:sz w:val="22"/>
                <w:szCs w:val="22"/>
              </w:rPr>
              <w:t>3</w:t>
            </w:r>
          </w:p>
        </w:tc>
        <w:tc>
          <w:tcPr>
            <w:tcW w:w="1001" w:type="pct"/>
            <w:vMerge w:val="restart"/>
            <w:shd w:val="clear" w:color="auto" w:fill="auto"/>
            <w:vAlign w:val="center"/>
          </w:tcPr>
          <w:p w:rsidR="00ED4D05" w:rsidRPr="0007529B" w:rsidRDefault="00ED4D05" w:rsidP="00FD4399">
            <w:pPr>
              <w:rPr>
                <w:rFonts w:ascii="Calibri" w:hAnsi="Calibri" w:cs="Arial"/>
                <w:sz w:val="22"/>
                <w:szCs w:val="22"/>
              </w:rPr>
            </w:pPr>
            <w:r w:rsidRPr="0007529B">
              <w:rPr>
                <w:rFonts w:ascii="Calibri" w:hAnsi="Calibri" w:cs="Arial"/>
                <w:sz w:val="22"/>
                <w:szCs w:val="22"/>
              </w:rPr>
              <w:t>Ubezpieczenie odpowiedzialności cywilnej</w:t>
            </w:r>
          </w:p>
        </w:tc>
        <w:tc>
          <w:tcPr>
            <w:tcW w:w="877" w:type="pct"/>
            <w:vMerge w:val="restart"/>
            <w:shd w:val="clear" w:color="auto" w:fill="auto"/>
            <w:vAlign w:val="center"/>
          </w:tcPr>
          <w:p w:rsidR="00ED4D05" w:rsidRPr="0007529B" w:rsidRDefault="00ED4D05" w:rsidP="00FD4399">
            <w:pPr>
              <w:jc w:val="center"/>
              <w:rPr>
                <w:rFonts w:ascii="Calibri" w:hAnsi="Calibri" w:cs="Arial"/>
                <w:sz w:val="22"/>
                <w:szCs w:val="22"/>
              </w:rPr>
            </w:pPr>
            <w:r w:rsidRPr="0007529B">
              <w:rPr>
                <w:rFonts w:ascii="Calibri" w:hAnsi="Calibri" w:cs="Arial"/>
                <w:sz w:val="22"/>
                <w:szCs w:val="22"/>
              </w:rPr>
              <w:t>Zgodnie z ofertą</w:t>
            </w:r>
          </w:p>
        </w:tc>
        <w:tc>
          <w:tcPr>
            <w:tcW w:w="591" w:type="pct"/>
            <w:tcBorders>
              <w:bottom w:val="single" w:sz="4" w:space="0" w:color="000000"/>
            </w:tcBorders>
            <w:shd w:val="clear" w:color="auto" w:fill="auto"/>
            <w:vAlign w:val="center"/>
          </w:tcPr>
          <w:p w:rsidR="00ED4D05" w:rsidRPr="0007529B" w:rsidRDefault="00ED4D05" w:rsidP="00FD4399">
            <w:pPr>
              <w:jc w:val="center"/>
              <w:rPr>
                <w:rFonts w:ascii="Calibri" w:hAnsi="Calibri" w:cs="Arial"/>
                <w:b/>
                <w:sz w:val="22"/>
                <w:szCs w:val="22"/>
              </w:rPr>
            </w:pPr>
          </w:p>
        </w:tc>
        <w:tc>
          <w:tcPr>
            <w:tcW w:w="517" w:type="pct"/>
            <w:vMerge w:val="restart"/>
            <w:shd w:val="clear" w:color="auto" w:fill="auto"/>
            <w:vAlign w:val="center"/>
          </w:tcPr>
          <w:p w:rsidR="00ED4D05" w:rsidRPr="0007529B" w:rsidRDefault="006635CE" w:rsidP="00FD4399">
            <w:pPr>
              <w:jc w:val="center"/>
              <w:rPr>
                <w:rFonts w:ascii="Calibri" w:hAnsi="Calibri" w:cs="Arial"/>
                <w:b/>
                <w:sz w:val="22"/>
                <w:szCs w:val="22"/>
              </w:rPr>
            </w:pPr>
            <w:r>
              <w:rPr>
                <w:rFonts w:ascii="Calibri" w:hAnsi="Calibri" w:cs="Arial"/>
                <w:b/>
                <w:sz w:val="22"/>
                <w:szCs w:val="22"/>
              </w:rPr>
              <w:t xml:space="preserve"> </w:t>
            </w:r>
          </w:p>
        </w:tc>
        <w:tc>
          <w:tcPr>
            <w:tcW w:w="456" w:type="pct"/>
            <w:vMerge w:val="restart"/>
            <w:shd w:val="clear" w:color="auto" w:fill="auto"/>
            <w:vAlign w:val="center"/>
          </w:tcPr>
          <w:p w:rsidR="00ED4D05" w:rsidRPr="0007529B" w:rsidRDefault="00ED4D05" w:rsidP="00FD4399">
            <w:pPr>
              <w:jc w:val="center"/>
              <w:rPr>
                <w:rFonts w:ascii="Calibri" w:hAnsi="Calibri" w:cs="Arial"/>
                <w:b/>
                <w:sz w:val="22"/>
                <w:szCs w:val="22"/>
              </w:rPr>
            </w:pPr>
          </w:p>
        </w:tc>
        <w:tc>
          <w:tcPr>
            <w:tcW w:w="725" w:type="pct"/>
            <w:gridSpan w:val="2"/>
            <w:vMerge w:val="restart"/>
            <w:tcBorders>
              <w:right w:val="single" w:sz="4" w:space="0" w:color="000000"/>
            </w:tcBorders>
            <w:shd w:val="clear" w:color="auto" w:fill="auto"/>
            <w:vAlign w:val="center"/>
          </w:tcPr>
          <w:p w:rsidR="00ED4D05" w:rsidRPr="0007529B" w:rsidRDefault="00ED4D05" w:rsidP="00FD4399">
            <w:pPr>
              <w:jc w:val="center"/>
              <w:rPr>
                <w:rFonts w:ascii="Calibri" w:hAnsi="Calibri" w:cs="Arial"/>
                <w:b/>
                <w:sz w:val="22"/>
                <w:szCs w:val="22"/>
              </w:rPr>
            </w:pPr>
            <w:r>
              <w:rPr>
                <w:rFonts w:ascii="Calibri" w:hAnsi="Calibri" w:cs="Arial"/>
                <w:b/>
                <w:sz w:val="22"/>
                <w:szCs w:val="22"/>
              </w:rPr>
              <w:t>Nie dotyczy</w:t>
            </w:r>
          </w:p>
        </w:tc>
        <w:tc>
          <w:tcPr>
            <w:tcW w:w="562" w:type="pct"/>
            <w:vMerge w:val="restart"/>
            <w:tcBorders>
              <w:left w:val="single" w:sz="4" w:space="0" w:color="000000"/>
            </w:tcBorders>
            <w:shd w:val="clear" w:color="auto" w:fill="auto"/>
            <w:vAlign w:val="center"/>
          </w:tcPr>
          <w:p w:rsidR="00ED4D05" w:rsidRPr="0007529B" w:rsidRDefault="00ED4D05" w:rsidP="00FD4399">
            <w:pPr>
              <w:jc w:val="center"/>
              <w:rPr>
                <w:rFonts w:ascii="Calibri" w:hAnsi="Calibri" w:cs="Arial"/>
                <w:b/>
                <w:sz w:val="22"/>
                <w:szCs w:val="22"/>
              </w:rPr>
            </w:pPr>
          </w:p>
        </w:tc>
      </w:tr>
      <w:tr w:rsidR="00ED4D05" w:rsidRPr="0007529B" w:rsidTr="006635CE">
        <w:trPr>
          <w:trHeight w:val="255"/>
        </w:trPr>
        <w:tc>
          <w:tcPr>
            <w:tcW w:w="272" w:type="pct"/>
            <w:vMerge/>
            <w:shd w:val="clear" w:color="auto" w:fill="DBE5F1" w:themeFill="accent1" w:themeFillTint="33"/>
            <w:vAlign w:val="center"/>
          </w:tcPr>
          <w:p w:rsidR="00ED4D05" w:rsidRPr="0007529B" w:rsidRDefault="00ED4D05" w:rsidP="00FD4399">
            <w:pPr>
              <w:rPr>
                <w:rFonts w:ascii="Calibri" w:hAnsi="Calibri" w:cs="Arial"/>
                <w:sz w:val="22"/>
                <w:szCs w:val="22"/>
              </w:rPr>
            </w:pPr>
          </w:p>
        </w:tc>
        <w:tc>
          <w:tcPr>
            <w:tcW w:w="1001" w:type="pct"/>
            <w:vMerge/>
            <w:shd w:val="clear" w:color="auto" w:fill="auto"/>
            <w:vAlign w:val="center"/>
          </w:tcPr>
          <w:p w:rsidR="00ED4D05" w:rsidRPr="0007529B" w:rsidRDefault="00ED4D05" w:rsidP="00FD4399">
            <w:pPr>
              <w:rPr>
                <w:rFonts w:ascii="Calibri" w:hAnsi="Calibri" w:cs="Arial"/>
                <w:sz w:val="22"/>
                <w:szCs w:val="22"/>
              </w:rPr>
            </w:pPr>
          </w:p>
        </w:tc>
        <w:tc>
          <w:tcPr>
            <w:tcW w:w="877" w:type="pct"/>
            <w:vMerge/>
            <w:tcBorders>
              <w:bottom w:val="single" w:sz="4" w:space="0" w:color="000000"/>
            </w:tcBorders>
            <w:shd w:val="clear" w:color="auto" w:fill="auto"/>
            <w:vAlign w:val="center"/>
          </w:tcPr>
          <w:p w:rsidR="00ED4D05" w:rsidRPr="0007529B" w:rsidRDefault="00ED4D05" w:rsidP="00FD4399">
            <w:pPr>
              <w:jc w:val="center"/>
              <w:rPr>
                <w:rFonts w:ascii="Calibri" w:eastAsia="Calibri" w:hAnsi="Calibri" w:cs="Arial"/>
                <w:sz w:val="22"/>
                <w:szCs w:val="22"/>
                <w:lang w:eastAsia="en-US"/>
              </w:rPr>
            </w:pPr>
          </w:p>
        </w:tc>
        <w:tc>
          <w:tcPr>
            <w:tcW w:w="591" w:type="pct"/>
            <w:tcBorders>
              <w:top w:val="single" w:sz="4" w:space="0" w:color="000000"/>
              <w:bottom w:val="single" w:sz="4" w:space="0" w:color="000000"/>
            </w:tcBorders>
            <w:shd w:val="clear" w:color="auto" w:fill="auto"/>
            <w:vAlign w:val="center"/>
          </w:tcPr>
          <w:p w:rsidR="00ED4D05" w:rsidRPr="0007529B" w:rsidRDefault="00ED4D05" w:rsidP="00FD4399">
            <w:pPr>
              <w:jc w:val="center"/>
              <w:rPr>
                <w:rFonts w:ascii="Calibri" w:hAnsi="Calibri" w:cs="Arial"/>
                <w:b/>
                <w:sz w:val="22"/>
                <w:szCs w:val="22"/>
              </w:rPr>
            </w:pPr>
          </w:p>
        </w:tc>
        <w:tc>
          <w:tcPr>
            <w:tcW w:w="517" w:type="pct"/>
            <w:vMerge/>
            <w:shd w:val="clear" w:color="auto" w:fill="auto"/>
            <w:vAlign w:val="center"/>
          </w:tcPr>
          <w:p w:rsidR="00ED4D05" w:rsidRPr="0007529B" w:rsidRDefault="00ED4D05" w:rsidP="00FD4399">
            <w:pPr>
              <w:jc w:val="center"/>
              <w:rPr>
                <w:rFonts w:ascii="Calibri" w:hAnsi="Calibri" w:cs="Arial"/>
                <w:b/>
                <w:sz w:val="22"/>
                <w:szCs w:val="22"/>
              </w:rPr>
            </w:pPr>
          </w:p>
        </w:tc>
        <w:tc>
          <w:tcPr>
            <w:tcW w:w="456" w:type="pct"/>
            <w:vMerge/>
            <w:shd w:val="clear" w:color="auto" w:fill="auto"/>
            <w:vAlign w:val="center"/>
          </w:tcPr>
          <w:p w:rsidR="00ED4D05" w:rsidRPr="0007529B" w:rsidRDefault="00ED4D05" w:rsidP="00FD4399">
            <w:pPr>
              <w:jc w:val="center"/>
              <w:rPr>
                <w:rFonts w:ascii="Calibri" w:hAnsi="Calibri" w:cs="Arial"/>
                <w:b/>
                <w:sz w:val="22"/>
                <w:szCs w:val="22"/>
              </w:rPr>
            </w:pPr>
          </w:p>
        </w:tc>
        <w:tc>
          <w:tcPr>
            <w:tcW w:w="725" w:type="pct"/>
            <w:gridSpan w:val="2"/>
            <w:vMerge/>
            <w:tcBorders>
              <w:bottom w:val="single" w:sz="4" w:space="0" w:color="000000"/>
              <w:right w:val="single" w:sz="4" w:space="0" w:color="000000"/>
            </w:tcBorders>
            <w:shd w:val="clear" w:color="auto" w:fill="auto"/>
            <w:vAlign w:val="center"/>
          </w:tcPr>
          <w:p w:rsidR="00ED4D05" w:rsidRPr="0007529B" w:rsidRDefault="00ED4D05" w:rsidP="00FD4399">
            <w:pPr>
              <w:jc w:val="center"/>
              <w:rPr>
                <w:rFonts w:ascii="Calibri" w:hAnsi="Calibri" w:cs="Arial"/>
                <w:b/>
                <w:sz w:val="22"/>
                <w:szCs w:val="22"/>
              </w:rPr>
            </w:pPr>
          </w:p>
        </w:tc>
        <w:tc>
          <w:tcPr>
            <w:tcW w:w="562" w:type="pct"/>
            <w:vMerge/>
            <w:tcBorders>
              <w:left w:val="single" w:sz="4" w:space="0" w:color="000000"/>
            </w:tcBorders>
            <w:shd w:val="clear" w:color="auto" w:fill="auto"/>
            <w:vAlign w:val="center"/>
          </w:tcPr>
          <w:p w:rsidR="00ED4D05" w:rsidRPr="0007529B" w:rsidRDefault="00ED4D05" w:rsidP="00FD4399">
            <w:pPr>
              <w:jc w:val="center"/>
              <w:rPr>
                <w:rFonts w:ascii="Calibri" w:hAnsi="Calibri" w:cs="Arial"/>
                <w:b/>
                <w:sz w:val="22"/>
                <w:szCs w:val="22"/>
              </w:rPr>
            </w:pPr>
          </w:p>
        </w:tc>
      </w:tr>
      <w:tr w:rsidR="00ED4D05" w:rsidRPr="0007529B" w:rsidTr="006635CE">
        <w:tc>
          <w:tcPr>
            <w:tcW w:w="1273" w:type="pct"/>
            <w:gridSpan w:val="2"/>
            <w:shd w:val="clear" w:color="auto" w:fill="auto"/>
            <w:vAlign w:val="center"/>
          </w:tcPr>
          <w:p w:rsidR="00FD4399" w:rsidRPr="0007529B" w:rsidRDefault="00FD4399" w:rsidP="00FD4399">
            <w:pPr>
              <w:rPr>
                <w:rFonts w:ascii="Calibri" w:hAnsi="Calibri" w:cs="Arial"/>
                <w:b/>
                <w:sz w:val="22"/>
                <w:szCs w:val="22"/>
              </w:rPr>
            </w:pPr>
            <w:r w:rsidRPr="0007529B">
              <w:rPr>
                <w:rFonts w:ascii="Calibri" w:hAnsi="Calibri" w:cs="Arial"/>
                <w:b/>
                <w:sz w:val="22"/>
                <w:szCs w:val="22"/>
              </w:rPr>
              <w:t>RAZEM</w:t>
            </w:r>
          </w:p>
        </w:tc>
        <w:tc>
          <w:tcPr>
            <w:tcW w:w="877" w:type="pct"/>
            <w:tcBorders>
              <w:tl2br w:val="single" w:sz="4" w:space="0" w:color="000000"/>
              <w:tr2bl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591" w:type="pct"/>
            <w:tcBorders>
              <w:tl2br w:val="single" w:sz="4" w:space="0" w:color="000000"/>
              <w:tr2bl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p w:rsidR="00FD4399" w:rsidRPr="0007529B" w:rsidRDefault="00FD4399" w:rsidP="00FD4399">
            <w:pPr>
              <w:jc w:val="center"/>
              <w:rPr>
                <w:rFonts w:ascii="Calibri" w:hAnsi="Calibri" w:cs="Arial"/>
                <w:b/>
                <w:sz w:val="22"/>
                <w:szCs w:val="22"/>
              </w:rPr>
            </w:pPr>
          </w:p>
        </w:tc>
        <w:tc>
          <w:tcPr>
            <w:tcW w:w="517" w:type="pct"/>
            <w:shd w:val="clear" w:color="auto" w:fill="auto"/>
            <w:vAlign w:val="center"/>
          </w:tcPr>
          <w:p w:rsidR="00FD4399" w:rsidRPr="0007529B" w:rsidRDefault="00FD4399" w:rsidP="00FD4399">
            <w:pPr>
              <w:jc w:val="center"/>
              <w:rPr>
                <w:rFonts w:ascii="Calibri" w:hAnsi="Calibri" w:cs="Arial"/>
                <w:b/>
                <w:sz w:val="22"/>
                <w:szCs w:val="22"/>
              </w:rPr>
            </w:pPr>
          </w:p>
        </w:tc>
        <w:tc>
          <w:tcPr>
            <w:tcW w:w="456" w:type="pct"/>
            <w:shd w:val="clear" w:color="auto" w:fill="auto"/>
            <w:vAlign w:val="center"/>
          </w:tcPr>
          <w:p w:rsidR="00FD4399" w:rsidRPr="0007529B" w:rsidRDefault="00FD4399" w:rsidP="00FD4399">
            <w:pPr>
              <w:jc w:val="center"/>
              <w:rPr>
                <w:rFonts w:ascii="Calibri" w:hAnsi="Calibri" w:cs="Arial"/>
                <w:b/>
                <w:sz w:val="22"/>
                <w:szCs w:val="22"/>
              </w:rPr>
            </w:pPr>
          </w:p>
        </w:tc>
        <w:tc>
          <w:tcPr>
            <w:tcW w:w="372" w:type="pct"/>
            <w:tcBorders>
              <w:right w:val="single" w:sz="4" w:space="0" w:color="000000"/>
              <w:tl2br w:val="single" w:sz="4" w:space="0" w:color="000000"/>
              <w:tr2bl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353" w:type="pct"/>
            <w:tcBorders>
              <w:left w:val="single" w:sz="4" w:space="0" w:color="000000"/>
              <w:righ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c>
          <w:tcPr>
            <w:tcW w:w="562" w:type="pct"/>
            <w:tcBorders>
              <w:left w:val="single" w:sz="4" w:space="0" w:color="000000"/>
            </w:tcBorders>
            <w:shd w:val="clear" w:color="auto" w:fill="auto"/>
            <w:vAlign w:val="center"/>
          </w:tcPr>
          <w:p w:rsidR="00FD4399" w:rsidRPr="0007529B" w:rsidRDefault="00FD4399" w:rsidP="00FD4399">
            <w:pPr>
              <w:jc w:val="center"/>
              <w:rPr>
                <w:rFonts w:ascii="Calibri" w:hAnsi="Calibri" w:cs="Arial"/>
                <w:b/>
                <w:sz w:val="22"/>
                <w:szCs w:val="22"/>
              </w:rPr>
            </w:pPr>
          </w:p>
        </w:tc>
      </w:tr>
    </w:tbl>
    <w:p w:rsidR="00FD4399" w:rsidRPr="0007529B" w:rsidRDefault="00FD4399" w:rsidP="00FD4399">
      <w:pPr>
        <w:jc w:val="both"/>
        <w:rPr>
          <w:rFonts w:ascii="Arial" w:hAnsi="Arial" w:cs="Arial"/>
          <w:b/>
          <w:sz w:val="22"/>
          <w:szCs w:val="22"/>
        </w:rPr>
      </w:pPr>
    </w:p>
    <w:tbl>
      <w:tblPr>
        <w:tblW w:w="14925" w:type="dxa"/>
        <w:tblCellMar>
          <w:left w:w="70" w:type="dxa"/>
          <w:right w:w="70" w:type="dxa"/>
        </w:tblCellMar>
        <w:tblLook w:val="04A0" w:firstRow="1" w:lastRow="0" w:firstColumn="1" w:lastColumn="0" w:noHBand="0" w:noVBand="1"/>
      </w:tblPr>
      <w:tblGrid>
        <w:gridCol w:w="960"/>
        <w:gridCol w:w="2380"/>
        <w:gridCol w:w="5591"/>
        <w:gridCol w:w="234"/>
        <w:gridCol w:w="1180"/>
        <w:gridCol w:w="960"/>
        <w:gridCol w:w="1040"/>
        <w:gridCol w:w="1240"/>
        <w:gridCol w:w="1340"/>
      </w:tblGrid>
      <w:tr w:rsidR="00FD4399" w:rsidRPr="0007529B" w:rsidTr="00FD4399">
        <w:trPr>
          <w:trHeight w:val="330"/>
        </w:trPr>
        <w:tc>
          <w:tcPr>
            <w:tcW w:w="960" w:type="dxa"/>
            <w:tcBorders>
              <w:top w:val="nil"/>
              <w:left w:val="nil"/>
              <w:bottom w:val="nil"/>
              <w:right w:val="nil"/>
            </w:tcBorders>
            <w:shd w:val="clear" w:color="auto" w:fill="auto"/>
            <w:noWrap/>
            <w:vAlign w:val="center"/>
            <w:hideMark/>
          </w:tcPr>
          <w:p w:rsidR="00FD4399" w:rsidRPr="0007529B" w:rsidRDefault="00FD4399" w:rsidP="00FD4399">
            <w:pPr>
              <w:rPr>
                <w:rFonts w:ascii="Calibri" w:hAnsi="Calibri" w:cs="Arial"/>
                <w:b/>
                <w:i/>
                <w:iCs/>
                <w:sz w:val="22"/>
                <w:szCs w:val="22"/>
              </w:rPr>
            </w:pPr>
            <w:r w:rsidRPr="0007529B">
              <w:rPr>
                <w:rFonts w:ascii="Calibri" w:hAnsi="Calibri" w:cs="Arial"/>
                <w:b/>
                <w:i/>
                <w:iCs/>
                <w:sz w:val="22"/>
                <w:szCs w:val="22"/>
              </w:rPr>
              <w:t>Instrukcja:</w:t>
            </w:r>
          </w:p>
        </w:tc>
        <w:tc>
          <w:tcPr>
            <w:tcW w:w="2380" w:type="dxa"/>
            <w:tcBorders>
              <w:top w:val="nil"/>
              <w:left w:val="nil"/>
              <w:bottom w:val="nil"/>
              <w:right w:val="nil"/>
            </w:tcBorders>
            <w:shd w:val="clear" w:color="auto" w:fill="auto"/>
            <w:noWrap/>
            <w:vAlign w:val="bottom"/>
            <w:hideMark/>
          </w:tcPr>
          <w:p w:rsidR="00FD4399" w:rsidRPr="0007529B" w:rsidRDefault="00FD4399" w:rsidP="00FD4399">
            <w:pPr>
              <w:rPr>
                <w:rFonts w:ascii="Calibri" w:hAnsi="Calibri" w:cs="Arial"/>
                <w:i/>
                <w:iCs/>
                <w:sz w:val="22"/>
                <w:szCs w:val="22"/>
              </w:rPr>
            </w:pPr>
          </w:p>
        </w:tc>
        <w:tc>
          <w:tcPr>
            <w:tcW w:w="5591"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234"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18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96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04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24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34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r>
      <w:tr w:rsidR="00FD4399" w:rsidRPr="0007529B" w:rsidTr="00FD4399">
        <w:trPr>
          <w:trHeight w:val="255"/>
        </w:trPr>
        <w:tc>
          <w:tcPr>
            <w:tcW w:w="8931" w:type="dxa"/>
            <w:gridSpan w:val="3"/>
            <w:tcBorders>
              <w:top w:val="nil"/>
              <w:left w:val="nil"/>
              <w:bottom w:val="nil"/>
              <w:right w:val="nil"/>
            </w:tcBorders>
            <w:shd w:val="clear" w:color="auto" w:fill="auto"/>
            <w:noWrap/>
            <w:vAlign w:val="center"/>
            <w:hideMark/>
          </w:tcPr>
          <w:p w:rsidR="00FD4399" w:rsidRPr="0007529B" w:rsidRDefault="00FD4399" w:rsidP="00FD4399">
            <w:pPr>
              <w:rPr>
                <w:rFonts w:ascii="Calibri" w:hAnsi="Calibri" w:cs="Arial"/>
                <w:i/>
                <w:iCs/>
                <w:sz w:val="22"/>
                <w:szCs w:val="22"/>
              </w:rPr>
            </w:pPr>
            <w:r w:rsidRPr="0007529B">
              <w:rPr>
                <w:rFonts w:ascii="Calibri" w:hAnsi="Calibri" w:cs="Arial"/>
                <w:i/>
                <w:iCs/>
                <w:sz w:val="22"/>
                <w:szCs w:val="22"/>
              </w:rPr>
              <w:t xml:space="preserve">Kolumna V: prosimy o podanie składki  za 12 miesięcy </w:t>
            </w:r>
          </w:p>
          <w:p w:rsidR="00FD4399" w:rsidRPr="0007529B" w:rsidRDefault="00FD4399" w:rsidP="00FD4399">
            <w:pPr>
              <w:rPr>
                <w:rFonts w:ascii="Calibri" w:hAnsi="Calibri" w:cs="Arial"/>
                <w:i/>
                <w:iCs/>
                <w:sz w:val="22"/>
                <w:szCs w:val="22"/>
              </w:rPr>
            </w:pPr>
            <w:r w:rsidRPr="0007529B">
              <w:rPr>
                <w:rFonts w:ascii="Calibri" w:hAnsi="Calibri" w:cs="Arial"/>
                <w:i/>
                <w:iCs/>
                <w:sz w:val="22"/>
                <w:szCs w:val="22"/>
              </w:rPr>
              <w:t>Kolumna VI: prosimy o podanie składki  za 36 miesięcy oznaczającej iloczyn kolumny V x3;</w:t>
            </w:r>
          </w:p>
        </w:tc>
        <w:tc>
          <w:tcPr>
            <w:tcW w:w="234" w:type="dxa"/>
            <w:tcBorders>
              <w:top w:val="nil"/>
              <w:left w:val="nil"/>
              <w:bottom w:val="nil"/>
              <w:right w:val="nil"/>
            </w:tcBorders>
            <w:shd w:val="clear" w:color="auto" w:fill="auto"/>
            <w:noWrap/>
            <w:vAlign w:val="bottom"/>
            <w:hideMark/>
          </w:tcPr>
          <w:p w:rsidR="00FD4399" w:rsidRPr="0007529B" w:rsidRDefault="00FD4399" w:rsidP="00FD4399">
            <w:pPr>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96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04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24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34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r>
      <w:tr w:rsidR="00FD4399" w:rsidRPr="0007529B" w:rsidTr="00FD4399">
        <w:trPr>
          <w:trHeight w:val="830"/>
        </w:trPr>
        <w:tc>
          <w:tcPr>
            <w:tcW w:w="8931" w:type="dxa"/>
            <w:gridSpan w:val="3"/>
            <w:tcBorders>
              <w:top w:val="nil"/>
              <w:left w:val="nil"/>
              <w:bottom w:val="nil"/>
              <w:right w:val="nil"/>
            </w:tcBorders>
            <w:shd w:val="clear" w:color="auto" w:fill="auto"/>
            <w:noWrap/>
            <w:vAlign w:val="center"/>
            <w:hideMark/>
          </w:tcPr>
          <w:p w:rsidR="00ED4D05" w:rsidRDefault="00FD4399" w:rsidP="00FD4399">
            <w:pPr>
              <w:rPr>
                <w:rFonts w:ascii="Calibri" w:hAnsi="Calibri" w:cs="Arial"/>
                <w:i/>
                <w:iCs/>
                <w:sz w:val="22"/>
                <w:szCs w:val="22"/>
              </w:rPr>
            </w:pPr>
            <w:r w:rsidRPr="0007529B">
              <w:rPr>
                <w:rFonts w:ascii="Calibri" w:hAnsi="Calibri" w:cs="Arial"/>
                <w:i/>
                <w:iCs/>
                <w:sz w:val="22"/>
                <w:szCs w:val="22"/>
              </w:rPr>
              <w:t>Kolumna VIII: prosimy o podanie składki za opcje – iloczyn składki za 36 miesięcy (kol. VI) oraz przewidzianej wielkości opcji (kol. VII</w:t>
            </w:r>
            <w:r w:rsidR="00ED4D05">
              <w:rPr>
                <w:rFonts w:ascii="Calibri" w:hAnsi="Calibri" w:cs="Arial"/>
                <w:i/>
                <w:iCs/>
                <w:sz w:val="22"/>
                <w:szCs w:val="22"/>
              </w:rPr>
              <w:t>)</w:t>
            </w:r>
            <w:r w:rsidRPr="0007529B">
              <w:rPr>
                <w:rFonts w:ascii="Calibri" w:hAnsi="Calibri" w:cs="Arial"/>
                <w:i/>
                <w:iCs/>
                <w:sz w:val="22"/>
                <w:szCs w:val="22"/>
              </w:rPr>
              <w:t xml:space="preserve"> </w:t>
            </w:r>
          </w:p>
          <w:p w:rsidR="00FD4399" w:rsidRPr="0007529B" w:rsidRDefault="00FD4399" w:rsidP="00FD4399">
            <w:pPr>
              <w:rPr>
                <w:rFonts w:ascii="Calibri" w:hAnsi="Calibri" w:cs="Arial"/>
                <w:i/>
                <w:iCs/>
                <w:sz w:val="22"/>
                <w:szCs w:val="22"/>
              </w:rPr>
            </w:pPr>
            <w:r w:rsidRPr="0007529B">
              <w:rPr>
                <w:rFonts w:ascii="Calibri" w:hAnsi="Calibri" w:cs="Arial"/>
                <w:i/>
                <w:iCs/>
                <w:sz w:val="22"/>
                <w:szCs w:val="22"/>
              </w:rPr>
              <w:t>Kolumna IX: suma łącznej składki za 36m-cy z uwzględnieniem prawa opcji (suma kol. VI oraz VIII))</w:t>
            </w:r>
          </w:p>
          <w:p w:rsidR="00FD4399" w:rsidRDefault="00FD4399" w:rsidP="00FD4399">
            <w:pPr>
              <w:rPr>
                <w:rFonts w:ascii="Calibri" w:hAnsi="Calibri" w:cs="Arial"/>
                <w:i/>
                <w:iCs/>
                <w:sz w:val="22"/>
                <w:szCs w:val="22"/>
              </w:rPr>
            </w:pPr>
            <w:r w:rsidRPr="0007529B">
              <w:rPr>
                <w:rFonts w:ascii="Calibri" w:hAnsi="Calibri" w:cs="Arial"/>
                <w:i/>
                <w:iCs/>
                <w:sz w:val="22"/>
                <w:szCs w:val="22"/>
              </w:rPr>
              <w:t>III.6. Suma gwarancyjna – zgodnie z ofertą – wpis wykonawcy</w:t>
            </w:r>
          </w:p>
          <w:p w:rsidR="00FD4399" w:rsidRPr="0007529B" w:rsidRDefault="00FD4399" w:rsidP="00FD4399">
            <w:pPr>
              <w:rPr>
                <w:rFonts w:ascii="Calibri" w:hAnsi="Calibri" w:cs="Arial"/>
                <w:i/>
                <w:iCs/>
                <w:sz w:val="22"/>
                <w:szCs w:val="22"/>
              </w:rPr>
            </w:pPr>
          </w:p>
        </w:tc>
        <w:tc>
          <w:tcPr>
            <w:tcW w:w="234" w:type="dxa"/>
            <w:tcBorders>
              <w:top w:val="nil"/>
              <w:left w:val="nil"/>
              <w:bottom w:val="nil"/>
              <w:right w:val="nil"/>
            </w:tcBorders>
            <w:shd w:val="clear" w:color="auto" w:fill="auto"/>
            <w:noWrap/>
            <w:vAlign w:val="bottom"/>
            <w:hideMark/>
          </w:tcPr>
          <w:p w:rsidR="00FD4399" w:rsidRPr="0007529B" w:rsidRDefault="00FD4399" w:rsidP="00FD4399">
            <w:pPr>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96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04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24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c>
          <w:tcPr>
            <w:tcW w:w="1340" w:type="dxa"/>
            <w:tcBorders>
              <w:top w:val="nil"/>
              <w:left w:val="nil"/>
              <w:bottom w:val="nil"/>
              <w:right w:val="nil"/>
            </w:tcBorders>
            <w:shd w:val="clear" w:color="auto" w:fill="auto"/>
            <w:noWrap/>
            <w:vAlign w:val="bottom"/>
            <w:hideMark/>
          </w:tcPr>
          <w:p w:rsidR="00FD4399" w:rsidRPr="0007529B" w:rsidRDefault="00FD4399" w:rsidP="00FD4399">
            <w:pPr>
              <w:rPr>
                <w:sz w:val="22"/>
                <w:szCs w:val="22"/>
              </w:rPr>
            </w:pPr>
          </w:p>
        </w:tc>
      </w:tr>
    </w:tbl>
    <w:p w:rsidR="00505344" w:rsidRDefault="00505344" w:rsidP="00C803FC">
      <w:pPr>
        <w:numPr>
          <w:ilvl w:val="0"/>
          <w:numId w:val="80"/>
        </w:numPr>
        <w:tabs>
          <w:tab w:val="clear" w:pos="360"/>
          <w:tab w:val="num" w:pos="0"/>
          <w:tab w:val="left" w:pos="284"/>
        </w:tabs>
        <w:ind w:left="0" w:firstLine="0"/>
        <w:contextualSpacing/>
        <w:rPr>
          <w:rFonts w:asciiTheme="minorHAnsi" w:hAnsiTheme="minorHAnsi"/>
          <w:sz w:val="22"/>
          <w:szCs w:val="22"/>
        </w:rPr>
      </w:pPr>
      <w:r w:rsidRPr="00D73B4D">
        <w:rPr>
          <w:rFonts w:asciiTheme="minorHAnsi" w:hAnsiTheme="minorHAnsi"/>
          <w:sz w:val="22"/>
          <w:szCs w:val="22"/>
        </w:rPr>
        <w:t>ceny jednostkowe podane w Formularzu cenowym  uwzględniają wszystkie elementy cenotwórcze, w szczególności wszystkie koszty i wymagania Zamawiającego odnoszące się do przedmiotu zamówienia opisanego w SIWZ i konieczne dla prawidłowej jego realizacji.</w:t>
      </w:r>
    </w:p>
    <w:p w:rsidR="005644C7" w:rsidRPr="00C803FC" w:rsidRDefault="00655B51" w:rsidP="00C803FC">
      <w:pPr>
        <w:numPr>
          <w:ilvl w:val="0"/>
          <w:numId w:val="80"/>
        </w:numPr>
        <w:tabs>
          <w:tab w:val="clear" w:pos="360"/>
          <w:tab w:val="num" w:pos="0"/>
          <w:tab w:val="left" w:pos="284"/>
        </w:tabs>
        <w:spacing w:line="276" w:lineRule="auto"/>
        <w:ind w:left="0" w:firstLine="0"/>
        <w:rPr>
          <w:rFonts w:ascii="Calibri" w:hAnsi="Calibri"/>
          <w:sz w:val="22"/>
          <w:szCs w:val="22"/>
        </w:rPr>
      </w:pPr>
      <w:r w:rsidRPr="0007529B">
        <w:rPr>
          <w:rFonts w:ascii="Calibri" w:hAnsi="Calibri"/>
          <w:sz w:val="22"/>
          <w:szCs w:val="22"/>
        </w:rPr>
        <w:t xml:space="preserve">Składka płatna na zasadach określonych w SIWZ. </w:t>
      </w:r>
    </w:p>
    <w:p w:rsidR="00180CBC" w:rsidRDefault="00180CBC" w:rsidP="00C803FC">
      <w:pPr>
        <w:numPr>
          <w:ilvl w:val="0"/>
          <w:numId w:val="80"/>
        </w:numPr>
        <w:tabs>
          <w:tab w:val="clear" w:pos="360"/>
          <w:tab w:val="num" w:pos="0"/>
          <w:tab w:val="left" w:pos="284"/>
        </w:tabs>
        <w:spacing w:line="276" w:lineRule="auto"/>
        <w:ind w:left="0" w:firstLine="0"/>
        <w:rPr>
          <w:rFonts w:ascii="Calibri" w:hAnsi="Calibri"/>
          <w:bCs/>
          <w:sz w:val="22"/>
          <w:szCs w:val="22"/>
        </w:rPr>
      </w:pPr>
      <w:r w:rsidRPr="0007529B">
        <w:rPr>
          <w:rFonts w:ascii="Calibri" w:hAnsi="Calibri"/>
          <w:bCs/>
          <w:sz w:val="22"/>
          <w:szCs w:val="22"/>
        </w:rPr>
        <w:t>Przyjmujemy fakultatywne warunki ubezpieczenia.</w:t>
      </w:r>
    </w:p>
    <w:p w:rsidR="00C803FC" w:rsidRDefault="00C803FC" w:rsidP="00C803FC">
      <w:pPr>
        <w:tabs>
          <w:tab w:val="left" w:pos="284"/>
        </w:tabs>
        <w:spacing w:line="276" w:lineRule="auto"/>
        <w:rPr>
          <w:rFonts w:ascii="Calibri" w:hAnsi="Calibri"/>
          <w:bCs/>
          <w:sz w:val="22"/>
          <w:szCs w:val="22"/>
        </w:rPr>
      </w:pPr>
    </w:p>
    <w:p w:rsidR="00C803FC" w:rsidRDefault="00C803FC" w:rsidP="00C803FC">
      <w:pPr>
        <w:tabs>
          <w:tab w:val="left" w:pos="284"/>
        </w:tabs>
        <w:spacing w:line="276" w:lineRule="auto"/>
        <w:rPr>
          <w:rFonts w:ascii="Calibri" w:hAnsi="Calibri"/>
          <w:bCs/>
          <w:sz w:val="22"/>
          <w:szCs w:val="22"/>
        </w:rPr>
      </w:pPr>
    </w:p>
    <w:p w:rsidR="00C803FC" w:rsidRDefault="00C803FC" w:rsidP="00C803FC">
      <w:pPr>
        <w:tabs>
          <w:tab w:val="left" w:pos="284"/>
        </w:tabs>
        <w:spacing w:line="276" w:lineRule="auto"/>
        <w:rPr>
          <w:rFonts w:ascii="Calibri" w:hAnsi="Calibri"/>
          <w:bCs/>
          <w:sz w:val="22"/>
          <w:szCs w:val="22"/>
        </w:rPr>
      </w:pPr>
    </w:p>
    <w:p w:rsidR="00C803FC" w:rsidRDefault="00C803FC" w:rsidP="00C803FC">
      <w:pPr>
        <w:tabs>
          <w:tab w:val="left" w:pos="284"/>
        </w:tabs>
        <w:spacing w:line="276" w:lineRule="auto"/>
        <w:rPr>
          <w:rFonts w:ascii="Calibri" w:hAnsi="Calibri"/>
          <w:bCs/>
          <w:sz w:val="22"/>
          <w:szCs w:val="22"/>
        </w:rPr>
      </w:pPr>
    </w:p>
    <w:p w:rsidR="00C803FC" w:rsidRDefault="00C803FC" w:rsidP="00C803FC">
      <w:pPr>
        <w:tabs>
          <w:tab w:val="left" w:pos="284"/>
        </w:tabs>
        <w:spacing w:line="276" w:lineRule="auto"/>
        <w:rPr>
          <w:rFonts w:ascii="Calibri" w:hAnsi="Calibri"/>
          <w:bCs/>
          <w:sz w:val="22"/>
          <w:szCs w:val="22"/>
        </w:rPr>
      </w:pPr>
    </w:p>
    <w:p w:rsidR="00C803FC" w:rsidRDefault="00C803FC" w:rsidP="00C803FC">
      <w:pPr>
        <w:tabs>
          <w:tab w:val="left" w:pos="284"/>
        </w:tabs>
        <w:spacing w:line="276" w:lineRule="auto"/>
        <w:rPr>
          <w:rFonts w:ascii="Calibri" w:hAnsi="Calibri"/>
          <w:bCs/>
          <w:sz w:val="22"/>
          <w:szCs w:val="22"/>
        </w:rPr>
      </w:pPr>
    </w:p>
    <w:p w:rsidR="00C803FC" w:rsidRDefault="00C803FC" w:rsidP="00C803FC">
      <w:pPr>
        <w:tabs>
          <w:tab w:val="left" w:pos="284"/>
        </w:tabs>
        <w:spacing w:line="276" w:lineRule="auto"/>
        <w:rPr>
          <w:rFonts w:ascii="Calibri" w:hAnsi="Calibri"/>
          <w:bCs/>
          <w:sz w:val="22"/>
          <w:szCs w:val="22"/>
        </w:rPr>
      </w:pPr>
    </w:p>
    <w:p w:rsidR="00C803FC" w:rsidRPr="0007529B" w:rsidRDefault="00C803FC" w:rsidP="00C803FC">
      <w:pPr>
        <w:tabs>
          <w:tab w:val="left" w:pos="284"/>
        </w:tabs>
        <w:spacing w:line="276" w:lineRule="auto"/>
        <w:rPr>
          <w:rFonts w:ascii="Calibri" w:hAnsi="Calibri"/>
          <w:bCs/>
          <w:sz w:val="22"/>
          <w:szCs w:val="22"/>
        </w:rPr>
      </w:pPr>
    </w:p>
    <w:p w:rsidR="00180CBC" w:rsidRDefault="00180CBC" w:rsidP="00C803FC">
      <w:pPr>
        <w:pStyle w:val="Akapitzlist"/>
        <w:tabs>
          <w:tab w:val="num" w:pos="0"/>
          <w:tab w:val="left" w:pos="284"/>
        </w:tabs>
        <w:ind w:left="0"/>
        <w:jc w:val="both"/>
        <w:rPr>
          <w:rFonts w:asciiTheme="minorHAnsi" w:hAnsiTheme="minorHAnsi" w:cs="Calibri"/>
          <w:sz w:val="22"/>
          <w:szCs w:val="22"/>
        </w:rPr>
      </w:pPr>
      <w:r>
        <w:rPr>
          <w:rFonts w:asciiTheme="minorHAnsi" w:hAnsiTheme="minorHAnsi" w:cs="Arial"/>
          <w:b/>
          <w:bCs/>
          <w:sz w:val="22"/>
          <w:szCs w:val="22"/>
        </w:rPr>
        <w:lastRenderedPageBreak/>
        <w:t>K</w:t>
      </w:r>
      <w:r w:rsidRPr="00C3671A">
        <w:rPr>
          <w:rFonts w:asciiTheme="minorHAnsi" w:hAnsiTheme="minorHAnsi" w:cs="Arial"/>
          <w:b/>
          <w:bCs/>
          <w:sz w:val="22"/>
          <w:szCs w:val="22"/>
        </w:rPr>
        <w:t>ryterium</w:t>
      </w:r>
      <w:r w:rsidR="00C803FC">
        <w:rPr>
          <w:rFonts w:asciiTheme="minorHAnsi" w:hAnsiTheme="minorHAnsi" w:cs="Arial"/>
          <w:b/>
          <w:bCs/>
          <w:sz w:val="22"/>
          <w:szCs w:val="22"/>
        </w:rPr>
        <w:t xml:space="preserve"> -</w:t>
      </w:r>
      <w:r w:rsidRPr="00C3671A">
        <w:rPr>
          <w:rFonts w:asciiTheme="minorHAnsi" w:hAnsiTheme="minorHAnsi" w:cs="Arial"/>
          <w:b/>
          <w:bCs/>
          <w:sz w:val="22"/>
          <w:szCs w:val="22"/>
        </w:rPr>
        <w:t xml:space="preserve"> fakultatywne warunki ubezpieczenia </w:t>
      </w:r>
      <w:r w:rsidRPr="00C3671A">
        <w:rPr>
          <w:rFonts w:asciiTheme="minorHAnsi" w:hAnsiTheme="minorHAnsi" w:cs="Arial"/>
          <w:bCs/>
          <w:iCs/>
          <w:sz w:val="22"/>
          <w:szCs w:val="22"/>
        </w:rPr>
        <w:t xml:space="preserve">- 40% </w:t>
      </w:r>
      <w:r w:rsidRPr="00C3671A">
        <w:rPr>
          <w:rFonts w:asciiTheme="minorHAnsi" w:hAnsiTheme="minorHAnsi" w:cs="Calibri"/>
          <w:sz w:val="22"/>
          <w:szCs w:val="22"/>
        </w:rPr>
        <w:t>z podkryteriami:</w:t>
      </w:r>
    </w:p>
    <w:p w:rsidR="00861520" w:rsidRPr="00C3671A" w:rsidRDefault="00861520" w:rsidP="00180CBC">
      <w:pPr>
        <w:pStyle w:val="Akapitzlist"/>
        <w:ind w:left="360"/>
        <w:jc w:val="both"/>
        <w:rPr>
          <w:rFonts w:asciiTheme="minorHAnsi" w:hAnsiTheme="minorHAnsi" w:cs="Calibri"/>
          <w:sz w:val="22"/>
          <w:szCs w:val="22"/>
        </w:rPr>
      </w:pPr>
    </w:p>
    <w:p w:rsidR="007630A1" w:rsidRPr="0049114C" w:rsidRDefault="007630A1" w:rsidP="007630A1">
      <w:pPr>
        <w:tabs>
          <w:tab w:val="left" w:pos="0"/>
        </w:tabs>
        <w:jc w:val="both"/>
        <w:rPr>
          <w:rFonts w:ascii="Calibri" w:hAnsi="Calibri" w:cs="Calibri"/>
          <w:b/>
          <w:bCs/>
          <w:sz w:val="22"/>
          <w:szCs w:val="22"/>
          <w:u w:val="single"/>
          <w:lang w:eastAsia="en-US"/>
        </w:rPr>
      </w:pPr>
      <w:r w:rsidRPr="0049114C">
        <w:rPr>
          <w:rFonts w:ascii="Calibri" w:hAnsi="Calibri" w:cs="Calibri"/>
          <w:b/>
          <w:bCs/>
          <w:sz w:val="22"/>
          <w:szCs w:val="22"/>
          <w:u w:val="single"/>
          <w:lang w:eastAsia="en-US"/>
        </w:rPr>
        <w:t>A. Ubezpieczenie</w:t>
      </w:r>
      <w:r>
        <w:rPr>
          <w:rFonts w:ascii="Calibri" w:hAnsi="Calibri" w:cs="Calibri"/>
          <w:b/>
          <w:bCs/>
          <w:sz w:val="22"/>
          <w:szCs w:val="22"/>
          <w:u w:val="single"/>
          <w:lang w:eastAsia="en-US"/>
        </w:rPr>
        <w:t xml:space="preserve"> mienia od wszystkich ryzyk – 1</w:t>
      </w:r>
      <w:r w:rsidR="004A5C0E">
        <w:rPr>
          <w:rFonts w:ascii="Calibri" w:hAnsi="Calibri" w:cs="Calibri"/>
          <w:b/>
          <w:bCs/>
          <w:sz w:val="22"/>
          <w:szCs w:val="22"/>
          <w:u w:val="single"/>
          <w:lang w:eastAsia="en-US"/>
        </w:rPr>
        <w:t>8</w:t>
      </w:r>
      <w:r w:rsidRPr="0049114C">
        <w:rPr>
          <w:rFonts w:ascii="Calibri" w:hAnsi="Calibri" w:cs="Calibri"/>
          <w:b/>
          <w:bCs/>
          <w:sz w:val="22"/>
          <w:szCs w:val="22"/>
          <w:u w:val="single"/>
          <w:lang w:eastAsia="en-US"/>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575"/>
        <w:gridCol w:w="6969"/>
        <w:gridCol w:w="808"/>
        <w:gridCol w:w="1146"/>
      </w:tblGrid>
      <w:tr w:rsidR="007630A1" w:rsidRPr="0049114C" w:rsidTr="004A5C0E">
        <w:tc>
          <w:tcPr>
            <w:tcW w:w="575" w:type="dxa"/>
            <w:tcBorders>
              <w:top w:val="double" w:sz="2" w:space="0" w:color="000000"/>
              <w:left w:val="double" w:sz="2" w:space="0" w:color="000000"/>
              <w:bottom w:val="double" w:sz="2" w:space="0" w:color="000000"/>
            </w:tcBorders>
            <w:shd w:val="clear" w:color="auto" w:fill="C6D9F1" w:themeFill="text2" w:themeFillTint="33"/>
            <w:vAlign w:val="center"/>
          </w:tcPr>
          <w:p w:rsidR="007630A1" w:rsidRPr="0049114C" w:rsidRDefault="007630A1" w:rsidP="007A29D7">
            <w:pPr>
              <w:tabs>
                <w:tab w:val="left" w:pos="360"/>
              </w:tabs>
              <w:snapToGrid w:val="0"/>
              <w:jc w:val="center"/>
              <w:rPr>
                <w:rFonts w:ascii="Calibri" w:hAnsi="Calibri" w:cs="Calibri"/>
                <w:b/>
                <w:bCs/>
                <w:sz w:val="22"/>
                <w:szCs w:val="22"/>
                <w:lang w:eastAsia="en-US"/>
              </w:rPr>
            </w:pPr>
            <w:r w:rsidRPr="0049114C">
              <w:rPr>
                <w:rFonts w:ascii="Calibri" w:hAnsi="Calibri" w:cs="Calibri"/>
                <w:b/>
                <w:bCs/>
                <w:sz w:val="22"/>
                <w:szCs w:val="22"/>
                <w:lang w:eastAsia="en-US"/>
              </w:rPr>
              <w:t>Lp.</w:t>
            </w:r>
          </w:p>
        </w:tc>
        <w:tc>
          <w:tcPr>
            <w:tcW w:w="6969" w:type="dxa"/>
            <w:tcBorders>
              <w:top w:val="double" w:sz="2" w:space="0" w:color="000000"/>
              <w:left w:val="single" w:sz="4" w:space="0" w:color="000000"/>
              <w:bottom w:val="double" w:sz="2" w:space="0" w:color="000000"/>
            </w:tcBorders>
            <w:shd w:val="clear" w:color="auto" w:fill="C6D9F1" w:themeFill="text2" w:themeFillTint="33"/>
            <w:vAlign w:val="center"/>
          </w:tcPr>
          <w:p w:rsidR="007630A1" w:rsidRPr="0049114C" w:rsidRDefault="007630A1" w:rsidP="007A29D7">
            <w:pPr>
              <w:tabs>
                <w:tab w:val="left" w:pos="360"/>
              </w:tabs>
              <w:snapToGrid w:val="0"/>
              <w:jc w:val="center"/>
              <w:rPr>
                <w:rFonts w:ascii="Calibri" w:hAnsi="Calibri" w:cs="Calibri"/>
                <w:b/>
                <w:bCs/>
                <w:sz w:val="22"/>
                <w:szCs w:val="22"/>
                <w:lang w:eastAsia="en-US"/>
              </w:rPr>
            </w:pPr>
            <w:r w:rsidRPr="0049114C">
              <w:rPr>
                <w:rFonts w:ascii="Calibri" w:hAnsi="Calibri" w:cs="Calibri"/>
                <w:b/>
                <w:bCs/>
                <w:sz w:val="22"/>
                <w:szCs w:val="22"/>
                <w:lang w:eastAsia="en-US"/>
              </w:rPr>
              <w:t>Warunek fakultatywny</w:t>
            </w:r>
          </w:p>
        </w:tc>
        <w:tc>
          <w:tcPr>
            <w:tcW w:w="808" w:type="dxa"/>
            <w:tcBorders>
              <w:top w:val="double" w:sz="2" w:space="0" w:color="000000"/>
              <w:left w:val="single" w:sz="4" w:space="0" w:color="000000"/>
              <w:bottom w:val="double" w:sz="2" w:space="0" w:color="000000"/>
            </w:tcBorders>
            <w:shd w:val="clear" w:color="auto" w:fill="C6D9F1" w:themeFill="text2" w:themeFillTint="33"/>
            <w:vAlign w:val="center"/>
          </w:tcPr>
          <w:p w:rsidR="007630A1" w:rsidRPr="0049114C" w:rsidRDefault="007630A1" w:rsidP="007A29D7">
            <w:pPr>
              <w:tabs>
                <w:tab w:val="left" w:pos="360"/>
              </w:tabs>
              <w:snapToGrid w:val="0"/>
              <w:jc w:val="center"/>
              <w:rPr>
                <w:rFonts w:ascii="Calibri" w:hAnsi="Calibri" w:cs="Calibri"/>
                <w:b/>
                <w:bCs/>
                <w:sz w:val="22"/>
                <w:szCs w:val="22"/>
                <w:lang w:eastAsia="en-US"/>
              </w:rPr>
            </w:pPr>
            <w:r w:rsidRPr="0049114C">
              <w:rPr>
                <w:rFonts w:ascii="Calibri" w:hAnsi="Calibri" w:cs="Calibri"/>
                <w:b/>
                <w:bCs/>
                <w:sz w:val="22"/>
                <w:szCs w:val="22"/>
                <w:lang w:eastAsia="en-US"/>
              </w:rPr>
              <w:t>*</w:t>
            </w:r>
          </w:p>
        </w:tc>
        <w:tc>
          <w:tcPr>
            <w:tcW w:w="1146" w:type="dxa"/>
            <w:tcBorders>
              <w:top w:val="double" w:sz="2" w:space="0" w:color="000000"/>
              <w:left w:val="single" w:sz="4" w:space="0" w:color="000000"/>
              <w:bottom w:val="double" w:sz="2" w:space="0" w:color="000000"/>
              <w:right w:val="double" w:sz="2" w:space="0" w:color="000000"/>
            </w:tcBorders>
            <w:shd w:val="clear" w:color="auto" w:fill="C6D9F1" w:themeFill="text2" w:themeFillTint="33"/>
            <w:vAlign w:val="center"/>
          </w:tcPr>
          <w:p w:rsidR="007630A1" w:rsidRPr="0049114C" w:rsidRDefault="007630A1" w:rsidP="007A29D7">
            <w:pPr>
              <w:tabs>
                <w:tab w:val="left" w:pos="360"/>
              </w:tabs>
              <w:snapToGrid w:val="0"/>
              <w:jc w:val="center"/>
              <w:rPr>
                <w:rFonts w:ascii="Calibri" w:hAnsi="Calibri" w:cs="Calibri"/>
                <w:b/>
                <w:bCs/>
                <w:sz w:val="22"/>
                <w:szCs w:val="22"/>
                <w:lang w:eastAsia="en-US"/>
              </w:rPr>
            </w:pPr>
            <w:r w:rsidRPr="0049114C">
              <w:rPr>
                <w:rFonts w:ascii="Calibri" w:hAnsi="Calibri" w:cs="Calibri"/>
                <w:b/>
                <w:bCs/>
                <w:sz w:val="22"/>
                <w:szCs w:val="22"/>
                <w:lang w:eastAsia="en-US"/>
              </w:rPr>
              <w:t>Liczba pkt.</w:t>
            </w:r>
          </w:p>
        </w:tc>
      </w:tr>
      <w:tr w:rsidR="007630A1" w:rsidRPr="0049114C" w:rsidTr="004A5C0E">
        <w:trPr>
          <w:trHeight w:hRule="exact" w:val="890"/>
        </w:trPr>
        <w:tc>
          <w:tcPr>
            <w:tcW w:w="575" w:type="dxa"/>
            <w:vMerge w:val="restart"/>
            <w:tcBorders>
              <w:left w:val="double" w:sz="2"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A</w:t>
            </w:r>
          </w:p>
        </w:tc>
        <w:tc>
          <w:tcPr>
            <w:tcW w:w="6969" w:type="dxa"/>
            <w:tcBorders>
              <w:left w:val="single" w:sz="4" w:space="0" w:color="000000"/>
              <w:bottom w:val="single" w:sz="4" w:space="0" w:color="000000"/>
            </w:tcBorders>
            <w:vAlign w:val="center"/>
          </w:tcPr>
          <w:p w:rsidR="004A5C0E" w:rsidRPr="0049114C" w:rsidRDefault="004A5C0E" w:rsidP="007A29D7">
            <w:pPr>
              <w:tabs>
                <w:tab w:val="left" w:pos="360"/>
              </w:tabs>
              <w:snapToGrid w:val="0"/>
              <w:jc w:val="both"/>
              <w:rPr>
                <w:rFonts w:ascii="Calibri" w:hAnsi="Calibri" w:cs="Calibri"/>
                <w:sz w:val="22"/>
                <w:szCs w:val="22"/>
                <w:lang w:eastAsia="en-US"/>
              </w:rPr>
            </w:pPr>
            <w:r>
              <w:rPr>
                <w:rFonts w:ascii="Calibri" w:hAnsi="Calibri" w:cs="Calibri"/>
                <w:sz w:val="22"/>
                <w:szCs w:val="22"/>
                <w:lang w:eastAsia="en-US"/>
              </w:rPr>
              <w:t>Zalania wskutek nieszczelności oraz</w:t>
            </w:r>
            <w:r w:rsidR="007630A1" w:rsidRPr="0049114C">
              <w:rPr>
                <w:rFonts w:ascii="Calibri" w:hAnsi="Calibri" w:cs="Calibri"/>
                <w:sz w:val="22"/>
                <w:szCs w:val="22"/>
                <w:lang w:eastAsia="en-US"/>
              </w:rPr>
              <w:t xml:space="preserve"> złego stanu</w:t>
            </w:r>
            <w:r w:rsidR="007630A1">
              <w:rPr>
                <w:rFonts w:ascii="Calibri" w:hAnsi="Calibri" w:cs="Calibri"/>
                <w:sz w:val="22"/>
                <w:szCs w:val="22"/>
                <w:lang w:eastAsia="en-US"/>
              </w:rPr>
              <w:t xml:space="preserve"> technicznego</w:t>
            </w:r>
            <w:r w:rsidR="007630A1" w:rsidRPr="0049114C">
              <w:rPr>
                <w:rFonts w:ascii="Calibri" w:hAnsi="Calibri" w:cs="Calibri"/>
                <w:sz w:val="22"/>
                <w:szCs w:val="22"/>
                <w:lang w:eastAsia="en-US"/>
              </w:rPr>
              <w:t xml:space="preserve">: dachów, rynien, szczelin w złączach płyt i uszkodzeń stolarki okiennej </w:t>
            </w:r>
            <w:r>
              <w:rPr>
                <w:rFonts w:ascii="Calibri" w:hAnsi="Calibri" w:cs="Calibri"/>
                <w:sz w:val="22"/>
                <w:szCs w:val="22"/>
                <w:lang w:eastAsia="en-US"/>
              </w:rPr>
              <w:t xml:space="preserve"> - limit 500 000 zł</w:t>
            </w:r>
          </w:p>
        </w:tc>
        <w:tc>
          <w:tcPr>
            <w:tcW w:w="808" w:type="dxa"/>
            <w:tcBorders>
              <w:left w:val="single" w:sz="4"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single" w:sz="4" w:space="0" w:color="000000"/>
              <w:right w:val="double" w:sz="2" w:space="0" w:color="000000"/>
            </w:tcBorders>
            <w:vAlign w:val="center"/>
          </w:tcPr>
          <w:p w:rsidR="007630A1" w:rsidRPr="0049114C" w:rsidRDefault="007630A1" w:rsidP="004A5C0E">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1</w:t>
            </w:r>
            <w:r w:rsidR="004A5C0E">
              <w:rPr>
                <w:rFonts w:ascii="Calibri" w:hAnsi="Calibri" w:cs="Calibri"/>
                <w:sz w:val="22"/>
                <w:szCs w:val="22"/>
                <w:lang w:eastAsia="en-US"/>
              </w:rPr>
              <w:t>2</w:t>
            </w:r>
          </w:p>
        </w:tc>
      </w:tr>
      <w:tr w:rsidR="007630A1" w:rsidRPr="0049114C" w:rsidTr="004A5C0E">
        <w:tc>
          <w:tcPr>
            <w:tcW w:w="575" w:type="dxa"/>
            <w:vMerge/>
            <w:tcBorders>
              <w:left w:val="double" w:sz="2" w:space="0" w:color="000000"/>
              <w:bottom w:val="double" w:sz="2" w:space="0" w:color="000000"/>
            </w:tcBorders>
            <w:vAlign w:val="center"/>
          </w:tcPr>
          <w:p w:rsidR="007630A1" w:rsidRPr="0049114C" w:rsidRDefault="007630A1" w:rsidP="007A29D7">
            <w:pPr>
              <w:rPr>
                <w:rFonts w:ascii="Calibri" w:hAnsi="Calibri" w:cs="Calibri"/>
                <w:sz w:val="22"/>
                <w:szCs w:val="22"/>
                <w:lang w:eastAsia="en-US"/>
              </w:rPr>
            </w:pPr>
          </w:p>
        </w:tc>
        <w:tc>
          <w:tcPr>
            <w:tcW w:w="6969" w:type="dxa"/>
            <w:tcBorders>
              <w:left w:val="single" w:sz="4" w:space="0" w:color="000000"/>
              <w:bottom w:val="double" w:sz="2" w:space="0" w:color="000000"/>
            </w:tcBorders>
            <w:vAlign w:val="center"/>
          </w:tcPr>
          <w:p w:rsidR="007630A1" w:rsidRPr="0049114C" w:rsidRDefault="007630A1" w:rsidP="004A5C0E">
            <w:pPr>
              <w:tabs>
                <w:tab w:val="left" w:pos="360"/>
              </w:tabs>
              <w:snapToGrid w:val="0"/>
              <w:rPr>
                <w:rFonts w:ascii="Calibri" w:hAnsi="Calibri" w:cs="Calibri"/>
                <w:sz w:val="22"/>
                <w:szCs w:val="22"/>
                <w:lang w:eastAsia="en-US"/>
              </w:rPr>
            </w:pPr>
            <w:r w:rsidRPr="0049114C">
              <w:rPr>
                <w:rFonts w:ascii="Calibri" w:hAnsi="Calibri" w:cs="Calibri"/>
                <w:sz w:val="22"/>
                <w:szCs w:val="22"/>
                <w:lang w:eastAsia="en-US"/>
              </w:rPr>
              <w:t xml:space="preserve">Brak </w:t>
            </w:r>
            <w:r w:rsidR="004A5C0E">
              <w:rPr>
                <w:rFonts w:ascii="Calibri" w:hAnsi="Calibri" w:cs="Calibri"/>
                <w:sz w:val="22"/>
                <w:szCs w:val="22"/>
                <w:lang w:eastAsia="en-US"/>
              </w:rPr>
              <w:t>podwyższenia</w:t>
            </w:r>
          </w:p>
        </w:tc>
        <w:tc>
          <w:tcPr>
            <w:tcW w:w="808" w:type="dxa"/>
            <w:tcBorders>
              <w:left w:val="single" w:sz="4"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double" w:sz="2"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rPr>
          <w:trHeight w:hRule="exact" w:val="563"/>
        </w:trPr>
        <w:tc>
          <w:tcPr>
            <w:tcW w:w="575" w:type="dxa"/>
            <w:vMerge w:val="restart"/>
            <w:tcBorders>
              <w:left w:val="double" w:sz="2"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B</w:t>
            </w:r>
          </w:p>
        </w:tc>
        <w:tc>
          <w:tcPr>
            <w:tcW w:w="6969" w:type="dxa"/>
            <w:tcBorders>
              <w:left w:val="single" w:sz="4" w:space="0" w:color="000000"/>
              <w:bottom w:val="single" w:sz="4" w:space="0" w:color="000000"/>
            </w:tcBorders>
            <w:vAlign w:val="center"/>
          </w:tcPr>
          <w:p w:rsidR="007630A1" w:rsidRDefault="007630A1" w:rsidP="007A29D7">
            <w:pPr>
              <w:tabs>
                <w:tab w:val="left" w:pos="360"/>
              </w:tabs>
              <w:snapToGrid w:val="0"/>
              <w:jc w:val="both"/>
              <w:rPr>
                <w:rFonts w:ascii="Calibri" w:hAnsi="Calibri" w:cs="Calibri"/>
                <w:sz w:val="22"/>
                <w:szCs w:val="22"/>
                <w:lang w:eastAsia="en-US"/>
              </w:rPr>
            </w:pPr>
            <w:r w:rsidRPr="0049114C">
              <w:rPr>
                <w:rFonts w:ascii="Calibri" w:hAnsi="Calibri" w:cs="Calibri"/>
                <w:sz w:val="22"/>
                <w:szCs w:val="22"/>
                <w:lang w:eastAsia="en-US"/>
              </w:rPr>
              <w:t>Dewastacja</w:t>
            </w:r>
            <w:r>
              <w:rPr>
                <w:rFonts w:ascii="Calibri" w:hAnsi="Calibri" w:cs="Calibri"/>
                <w:sz w:val="22"/>
                <w:szCs w:val="22"/>
                <w:lang w:eastAsia="en-US"/>
              </w:rPr>
              <w:t xml:space="preserve"> </w:t>
            </w:r>
            <w:r w:rsidRPr="0049114C">
              <w:rPr>
                <w:rFonts w:ascii="Calibri" w:hAnsi="Calibri" w:cs="Calibri"/>
                <w:sz w:val="22"/>
                <w:szCs w:val="22"/>
                <w:lang w:eastAsia="en-US"/>
              </w:rPr>
              <w:t xml:space="preserve">– </w:t>
            </w:r>
            <w:r>
              <w:rPr>
                <w:rFonts w:ascii="Calibri" w:hAnsi="Calibri" w:cs="Calibri"/>
                <w:sz w:val="22"/>
                <w:szCs w:val="22"/>
                <w:lang w:eastAsia="en-US"/>
              </w:rPr>
              <w:t xml:space="preserve">zwiększenie </w:t>
            </w:r>
            <w:r w:rsidRPr="0049114C">
              <w:rPr>
                <w:rFonts w:ascii="Calibri" w:hAnsi="Calibri" w:cs="Calibri"/>
                <w:sz w:val="22"/>
                <w:szCs w:val="22"/>
                <w:lang w:eastAsia="en-US"/>
              </w:rPr>
              <w:t>limit</w:t>
            </w:r>
            <w:r>
              <w:rPr>
                <w:rFonts w:ascii="Calibri" w:hAnsi="Calibri" w:cs="Calibri"/>
                <w:sz w:val="22"/>
                <w:szCs w:val="22"/>
                <w:lang w:eastAsia="en-US"/>
              </w:rPr>
              <w:t>u</w:t>
            </w:r>
            <w:r w:rsidRPr="0049114C">
              <w:rPr>
                <w:rFonts w:ascii="Calibri" w:hAnsi="Calibri" w:cs="Calibri"/>
                <w:sz w:val="22"/>
                <w:szCs w:val="22"/>
                <w:lang w:eastAsia="en-US"/>
              </w:rPr>
              <w:t xml:space="preserve"> </w:t>
            </w:r>
            <w:r>
              <w:rPr>
                <w:rFonts w:ascii="Calibri" w:hAnsi="Calibri" w:cs="Calibri"/>
                <w:sz w:val="22"/>
                <w:szCs w:val="22"/>
                <w:lang w:eastAsia="en-US"/>
              </w:rPr>
              <w:t>do 200</w:t>
            </w:r>
            <w:r w:rsidRPr="0049114C">
              <w:rPr>
                <w:rFonts w:ascii="Calibri" w:hAnsi="Calibri" w:cs="Calibri"/>
                <w:sz w:val="22"/>
                <w:szCs w:val="22"/>
                <w:lang w:eastAsia="en-US"/>
              </w:rPr>
              <w:t xml:space="preserve"> 000,00 zł; </w:t>
            </w:r>
          </w:p>
          <w:p w:rsidR="007630A1" w:rsidRPr="0049114C" w:rsidRDefault="007630A1" w:rsidP="007A29D7">
            <w:pPr>
              <w:tabs>
                <w:tab w:val="left" w:pos="360"/>
              </w:tabs>
              <w:snapToGrid w:val="0"/>
              <w:jc w:val="both"/>
              <w:rPr>
                <w:rFonts w:ascii="Calibri" w:hAnsi="Calibri" w:cs="Calibri"/>
                <w:sz w:val="22"/>
                <w:szCs w:val="22"/>
                <w:lang w:eastAsia="en-US"/>
              </w:rPr>
            </w:pPr>
            <w:r>
              <w:rPr>
                <w:rFonts w:ascii="Calibri" w:hAnsi="Calibri" w:cs="Calibri"/>
                <w:sz w:val="22"/>
                <w:szCs w:val="22"/>
                <w:lang w:eastAsia="en-US"/>
              </w:rPr>
              <w:t xml:space="preserve">Graffiti </w:t>
            </w:r>
            <w:r w:rsidRPr="0049114C">
              <w:rPr>
                <w:rFonts w:ascii="Calibri" w:hAnsi="Calibri" w:cs="Calibri"/>
                <w:sz w:val="22"/>
                <w:szCs w:val="22"/>
                <w:lang w:eastAsia="en-US"/>
              </w:rPr>
              <w:t xml:space="preserve">– </w:t>
            </w:r>
            <w:r>
              <w:rPr>
                <w:rFonts w:ascii="Calibri" w:hAnsi="Calibri" w:cs="Calibri"/>
                <w:sz w:val="22"/>
                <w:szCs w:val="22"/>
                <w:lang w:eastAsia="en-US"/>
              </w:rPr>
              <w:t xml:space="preserve">zwiększenie </w:t>
            </w:r>
            <w:r w:rsidRPr="0049114C">
              <w:rPr>
                <w:rFonts w:ascii="Calibri" w:hAnsi="Calibri" w:cs="Calibri"/>
                <w:sz w:val="22"/>
                <w:szCs w:val="22"/>
                <w:lang w:eastAsia="en-US"/>
              </w:rPr>
              <w:t>limit</w:t>
            </w:r>
            <w:r>
              <w:rPr>
                <w:rFonts w:ascii="Calibri" w:hAnsi="Calibri" w:cs="Calibri"/>
                <w:sz w:val="22"/>
                <w:szCs w:val="22"/>
                <w:lang w:eastAsia="en-US"/>
              </w:rPr>
              <w:t>u</w:t>
            </w:r>
            <w:r w:rsidRPr="0049114C">
              <w:rPr>
                <w:rFonts w:ascii="Calibri" w:hAnsi="Calibri" w:cs="Calibri"/>
                <w:sz w:val="22"/>
                <w:szCs w:val="22"/>
                <w:lang w:eastAsia="en-US"/>
              </w:rPr>
              <w:t xml:space="preserve"> </w:t>
            </w:r>
            <w:r>
              <w:rPr>
                <w:rFonts w:ascii="Calibri" w:hAnsi="Calibri" w:cs="Calibri"/>
                <w:sz w:val="22"/>
                <w:szCs w:val="22"/>
                <w:lang w:eastAsia="en-US"/>
              </w:rPr>
              <w:t>do 30</w:t>
            </w:r>
            <w:r w:rsidRPr="0049114C">
              <w:rPr>
                <w:rFonts w:ascii="Calibri" w:hAnsi="Calibri" w:cs="Calibri"/>
                <w:sz w:val="22"/>
                <w:szCs w:val="22"/>
                <w:lang w:eastAsia="en-US"/>
              </w:rPr>
              <w:t> 000,00 zł;</w:t>
            </w:r>
          </w:p>
        </w:tc>
        <w:tc>
          <w:tcPr>
            <w:tcW w:w="808" w:type="dxa"/>
            <w:tcBorders>
              <w:left w:val="single" w:sz="4"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single" w:sz="4"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1</w:t>
            </w:r>
            <w:r w:rsidR="004A5C0E">
              <w:rPr>
                <w:rFonts w:ascii="Calibri" w:hAnsi="Calibri" w:cs="Calibri"/>
                <w:sz w:val="22"/>
                <w:szCs w:val="22"/>
                <w:lang w:eastAsia="en-US"/>
              </w:rPr>
              <w:t>2</w:t>
            </w:r>
          </w:p>
        </w:tc>
      </w:tr>
      <w:tr w:rsidR="007630A1" w:rsidRPr="0049114C" w:rsidTr="004A5C0E">
        <w:trPr>
          <w:trHeight w:val="368"/>
        </w:trPr>
        <w:tc>
          <w:tcPr>
            <w:tcW w:w="575" w:type="dxa"/>
            <w:vMerge/>
            <w:tcBorders>
              <w:left w:val="double" w:sz="2" w:space="0" w:color="000000"/>
              <w:bottom w:val="double" w:sz="2" w:space="0" w:color="000000"/>
            </w:tcBorders>
            <w:vAlign w:val="center"/>
          </w:tcPr>
          <w:p w:rsidR="007630A1" w:rsidRPr="0049114C" w:rsidRDefault="007630A1" w:rsidP="007A29D7">
            <w:pPr>
              <w:rPr>
                <w:rFonts w:ascii="Calibri" w:hAnsi="Calibri" w:cs="Calibri"/>
                <w:sz w:val="22"/>
                <w:szCs w:val="22"/>
                <w:lang w:eastAsia="en-US"/>
              </w:rPr>
            </w:pPr>
          </w:p>
        </w:tc>
        <w:tc>
          <w:tcPr>
            <w:tcW w:w="6969" w:type="dxa"/>
            <w:tcBorders>
              <w:left w:val="single" w:sz="4" w:space="0" w:color="000000"/>
              <w:bottom w:val="double" w:sz="2" w:space="0" w:color="000000"/>
            </w:tcBorders>
            <w:vAlign w:val="center"/>
          </w:tcPr>
          <w:p w:rsidR="007630A1" w:rsidRPr="0049114C" w:rsidRDefault="007630A1" w:rsidP="007A29D7">
            <w:pPr>
              <w:tabs>
                <w:tab w:val="left" w:pos="360"/>
              </w:tabs>
              <w:snapToGrid w:val="0"/>
              <w:rPr>
                <w:rFonts w:ascii="Calibri" w:hAnsi="Calibri" w:cs="Calibri"/>
                <w:sz w:val="22"/>
                <w:szCs w:val="22"/>
                <w:lang w:eastAsia="en-US"/>
              </w:rPr>
            </w:pPr>
            <w:r w:rsidRPr="0049114C">
              <w:rPr>
                <w:rFonts w:ascii="Calibri" w:hAnsi="Calibri" w:cs="Calibri"/>
                <w:sz w:val="22"/>
                <w:szCs w:val="22"/>
                <w:lang w:eastAsia="en-US"/>
              </w:rPr>
              <w:t xml:space="preserve">Brak </w:t>
            </w:r>
            <w:r>
              <w:rPr>
                <w:rFonts w:ascii="Calibri" w:hAnsi="Calibri" w:cs="Calibri"/>
                <w:sz w:val="22"/>
                <w:szCs w:val="22"/>
                <w:lang w:eastAsia="en-US"/>
              </w:rPr>
              <w:t>zwiększenia</w:t>
            </w:r>
          </w:p>
        </w:tc>
        <w:tc>
          <w:tcPr>
            <w:tcW w:w="808" w:type="dxa"/>
            <w:tcBorders>
              <w:left w:val="single" w:sz="4"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double" w:sz="2"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rPr>
          <w:trHeight w:hRule="exact" w:val="1833"/>
        </w:trPr>
        <w:tc>
          <w:tcPr>
            <w:tcW w:w="575" w:type="dxa"/>
            <w:vMerge w:val="restart"/>
            <w:tcBorders>
              <w:lef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C</w:t>
            </w:r>
          </w:p>
        </w:tc>
        <w:tc>
          <w:tcPr>
            <w:tcW w:w="6969" w:type="dxa"/>
            <w:tcBorders>
              <w:left w:val="single" w:sz="4" w:space="0" w:color="000000"/>
              <w:bottom w:val="single" w:sz="4" w:space="0" w:color="auto"/>
            </w:tcBorders>
            <w:vAlign w:val="center"/>
          </w:tcPr>
          <w:p w:rsidR="007630A1" w:rsidRPr="00CB70D7" w:rsidRDefault="007630A1" w:rsidP="007A29D7">
            <w:pPr>
              <w:tabs>
                <w:tab w:val="left" w:pos="360"/>
              </w:tabs>
              <w:snapToGrid w:val="0"/>
              <w:spacing w:line="240" w:lineRule="exact"/>
              <w:jc w:val="both"/>
              <w:rPr>
                <w:rFonts w:ascii="Calibri" w:hAnsi="Calibri" w:cs="Calibri"/>
                <w:sz w:val="22"/>
                <w:szCs w:val="22"/>
                <w:highlight w:val="yellow"/>
                <w:lang w:eastAsia="en-US"/>
              </w:rPr>
            </w:pPr>
            <w:r w:rsidRPr="00F06E37">
              <w:rPr>
                <w:rFonts w:ascii="Calibri" w:hAnsi="Calibri" w:cs="Calibri"/>
                <w:sz w:val="22"/>
                <w:szCs w:val="22"/>
                <w:lang w:eastAsia="en-US"/>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w:t>
            </w:r>
            <w:r>
              <w:rPr>
                <w:rFonts w:ascii="Calibri" w:hAnsi="Calibri" w:cs="Calibri"/>
                <w:sz w:val="22"/>
                <w:szCs w:val="22"/>
                <w:lang w:eastAsia="en-US"/>
              </w:rPr>
              <w:t>rach nie więcej jednak niż do 12</w:t>
            </w:r>
            <w:r w:rsidRPr="00F06E37">
              <w:rPr>
                <w:rFonts w:ascii="Calibri" w:hAnsi="Calibri" w:cs="Calibri"/>
                <w:sz w:val="22"/>
                <w:szCs w:val="22"/>
                <w:lang w:eastAsia="en-US"/>
              </w:rPr>
              <w:t>0% wartości księgowej brutto danego środka trwałego - tym samym wartość księgowa brutto dla tych prze</w:t>
            </w:r>
            <w:r>
              <w:rPr>
                <w:rFonts w:ascii="Calibri" w:hAnsi="Calibri" w:cs="Calibri"/>
                <w:sz w:val="22"/>
                <w:szCs w:val="22"/>
                <w:lang w:eastAsia="en-US"/>
              </w:rPr>
              <w:t>dmiotów zostanie powiększona o 2</w:t>
            </w:r>
            <w:r w:rsidRPr="00F06E37">
              <w:rPr>
                <w:rFonts w:ascii="Calibri" w:hAnsi="Calibri" w:cs="Calibri"/>
                <w:sz w:val="22"/>
                <w:szCs w:val="22"/>
                <w:lang w:eastAsia="en-US"/>
              </w:rPr>
              <w:t>0%.</w:t>
            </w:r>
          </w:p>
        </w:tc>
        <w:tc>
          <w:tcPr>
            <w:tcW w:w="808" w:type="dxa"/>
            <w:tcBorders>
              <w:left w:val="single" w:sz="4" w:space="0" w:color="000000"/>
              <w:bottom w:val="single" w:sz="4" w:space="0" w:color="auto"/>
            </w:tcBorders>
            <w:vAlign w:val="center"/>
          </w:tcPr>
          <w:p w:rsidR="007630A1" w:rsidRPr="0049114C" w:rsidRDefault="007630A1" w:rsidP="007A29D7">
            <w:pPr>
              <w:tabs>
                <w:tab w:val="left" w:pos="360"/>
              </w:tabs>
              <w:snapToGrid w:val="0"/>
              <w:spacing w:line="240" w:lineRule="exact"/>
              <w:jc w:val="center"/>
              <w:rPr>
                <w:rFonts w:ascii="Calibri" w:hAnsi="Calibri" w:cs="Calibri"/>
                <w:sz w:val="22"/>
                <w:szCs w:val="22"/>
                <w:lang w:eastAsia="en-US"/>
              </w:rPr>
            </w:pPr>
          </w:p>
        </w:tc>
        <w:tc>
          <w:tcPr>
            <w:tcW w:w="1146" w:type="dxa"/>
            <w:tcBorders>
              <w:left w:val="single" w:sz="4" w:space="0" w:color="000000"/>
              <w:bottom w:val="single" w:sz="4" w:space="0" w:color="auto"/>
              <w:right w:val="double" w:sz="2" w:space="0" w:color="000000"/>
            </w:tcBorders>
            <w:vAlign w:val="center"/>
          </w:tcPr>
          <w:p w:rsidR="007630A1" w:rsidRPr="0049114C" w:rsidRDefault="004A5C0E" w:rsidP="007A29D7">
            <w:pPr>
              <w:tabs>
                <w:tab w:val="left" w:pos="360"/>
              </w:tabs>
              <w:snapToGrid w:val="0"/>
              <w:spacing w:line="240" w:lineRule="exact"/>
              <w:jc w:val="center"/>
              <w:rPr>
                <w:rFonts w:ascii="Calibri" w:hAnsi="Calibri" w:cs="Calibri"/>
                <w:sz w:val="22"/>
                <w:szCs w:val="22"/>
                <w:lang w:eastAsia="en-US"/>
              </w:rPr>
            </w:pPr>
            <w:r>
              <w:rPr>
                <w:rFonts w:ascii="Calibri" w:hAnsi="Calibri" w:cs="Calibri"/>
                <w:sz w:val="22"/>
                <w:szCs w:val="22"/>
                <w:lang w:eastAsia="en-US"/>
              </w:rPr>
              <w:t>12</w:t>
            </w:r>
          </w:p>
        </w:tc>
      </w:tr>
      <w:tr w:rsidR="007630A1" w:rsidRPr="0049114C" w:rsidTr="004A5C0E">
        <w:trPr>
          <w:trHeight w:hRule="exact" w:val="261"/>
        </w:trPr>
        <w:tc>
          <w:tcPr>
            <w:tcW w:w="575" w:type="dxa"/>
            <w:vMerge/>
            <w:tcBorders>
              <w:left w:val="double" w:sz="2" w:space="0" w:color="000000"/>
              <w:bottom w:val="double" w:sz="4" w:space="0" w:color="auto"/>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6969" w:type="dxa"/>
            <w:tcBorders>
              <w:top w:val="single" w:sz="4" w:space="0" w:color="auto"/>
              <w:left w:val="single" w:sz="4" w:space="0" w:color="000000"/>
              <w:bottom w:val="double" w:sz="4" w:space="0" w:color="auto"/>
            </w:tcBorders>
            <w:vAlign w:val="center"/>
          </w:tcPr>
          <w:p w:rsidR="007630A1" w:rsidRPr="00CB70D7" w:rsidRDefault="007630A1" w:rsidP="007A29D7">
            <w:pPr>
              <w:tabs>
                <w:tab w:val="left" w:pos="360"/>
              </w:tabs>
              <w:snapToGrid w:val="0"/>
              <w:spacing w:line="240" w:lineRule="exact"/>
              <w:jc w:val="both"/>
              <w:rPr>
                <w:rFonts w:ascii="Calibri" w:hAnsi="Calibri" w:cs="Calibri"/>
                <w:sz w:val="22"/>
                <w:szCs w:val="22"/>
                <w:highlight w:val="yellow"/>
                <w:lang w:eastAsia="en-US"/>
              </w:rPr>
            </w:pPr>
            <w:r w:rsidRPr="00F06E37">
              <w:rPr>
                <w:rFonts w:ascii="Calibri" w:hAnsi="Calibri" w:cs="Calibri"/>
                <w:sz w:val="22"/>
                <w:szCs w:val="22"/>
                <w:lang w:eastAsia="en-US"/>
              </w:rPr>
              <w:t xml:space="preserve">Brak włączenia </w:t>
            </w:r>
          </w:p>
        </w:tc>
        <w:tc>
          <w:tcPr>
            <w:tcW w:w="808" w:type="dxa"/>
            <w:tcBorders>
              <w:top w:val="single" w:sz="4" w:space="0" w:color="auto"/>
              <w:left w:val="single" w:sz="4" w:space="0" w:color="000000"/>
              <w:bottom w:val="double" w:sz="4" w:space="0" w:color="auto"/>
            </w:tcBorders>
            <w:vAlign w:val="center"/>
          </w:tcPr>
          <w:p w:rsidR="007630A1" w:rsidRPr="0049114C" w:rsidRDefault="007630A1" w:rsidP="007A29D7">
            <w:pPr>
              <w:tabs>
                <w:tab w:val="left" w:pos="360"/>
              </w:tabs>
              <w:snapToGrid w:val="0"/>
              <w:spacing w:line="240" w:lineRule="exact"/>
              <w:jc w:val="center"/>
              <w:rPr>
                <w:rFonts w:ascii="Calibri" w:hAnsi="Calibri" w:cs="Calibri"/>
                <w:sz w:val="22"/>
                <w:szCs w:val="22"/>
                <w:lang w:eastAsia="en-US"/>
              </w:rPr>
            </w:pPr>
          </w:p>
        </w:tc>
        <w:tc>
          <w:tcPr>
            <w:tcW w:w="1146" w:type="dxa"/>
            <w:tcBorders>
              <w:top w:val="single" w:sz="4" w:space="0" w:color="auto"/>
              <w:left w:val="single" w:sz="4" w:space="0" w:color="000000"/>
              <w:bottom w:val="double" w:sz="4" w:space="0" w:color="auto"/>
              <w:right w:val="double" w:sz="2" w:space="0" w:color="000000"/>
            </w:tcBorders>
            <w:vAlign w:val="center"/>
          </w:tcPr>
          <w:p w:rsidR="007630A1" w:rsidRPr="0049114C" w:rsidRDefault="007630A1" w:rsidP="007A29D7">
            <w:pPr>
              <w:tabs>
                <w:tab w:val="left" w:pos="360"/>
              </w:tabs>
              <w:snapToGrid w:val="0"/>
              <w:spacing w:line="240" w:lineRule="exact"/>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rPr>
          <w:trHeight w:hRule="exact" w:val="1031"/>
        </w:trPr>
        <w:tc>
          <w:tcPr>
            <w:tcW w:w="575" w:type="dxa"/>
            <w:vMerge w:val="restart"/>
            <w:tcBorders>
              <w:top w:val="double" w:sz="4" w:space="0" w:color="auto"/>
              <w:left w:val="double" w:sz="2"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D</w:t>
            </w:r>
          </w:p>
        </w:tc>
        <w:tc>
          <w:tcPr>
            <w:tcW w:w="6969" w:type="dxa"/>
            <w:tcBorders>
              <w:top w:val="double" w:sz="4" w:space="0" w:color="auto"/>
              <w:left w:val="single" w:sz="4" w:space="0" w:color="000000"/>
              <w:bottom w:val="single" w:sz="4" w:space="0" w:color="000000"/>
            </w:tcBorders>
            <w:vAlign w:val="center"/>
          </w:tcPr>
          <w:p w:rsidR="007630A1" w:rsidRDefault="007630A1" w:rsidP="007A29D7">
            <w:pPr>
              <w:tabs>
                <w:tab w:val="left" w:pos="360"/>
              </w:tabs>
              <w:snapToGrid w:val="0"/>
              <w:rPr>
                <w:rFonts w:ascii="Calibri" w:hAnsi="Calibri" w:cs="Calibri"/>
                <w:sz w:val="22"/>
                <w:szCs w:val="22"/>
                <w:lang w:eastAsia="en-US"/>
              </w:rPr>
            </w:pPr>
            <w:r w:rsidRPr="0049114C">
              <w:rPr>
                <w:rFonts w:ascii="Calibri" w:hAnsi="Calibri" w:cs="Calibri"/>
                <w:sz w:val="22"/>
                <w:szCs w:val="22"/>
                <w:lang w:eastAsia="en-US"/>
              </w:rPr>
              <w:t>Zamieszki, niepokoje społeczne, rozruc</w:t>
            </w:r>
            <w:r>
              <w:rPr>
                <w:rFonts w:ascii="Calibri" w:hAnsi="Calibri" w:cs="Calibri"/>
                <w:sz w:val="22"/>
                <w:szCs w:val="22"/>
                <w:lang w:eastAsia="en-US"/>
              </w:rPr>
              <w:t>hy, strajki, lokauty, protesty – zwięk</w:t>
            </w:r>
            <w:r w:rsidR="004A5C0E">
              <w:rPr>
                <w:rFonts w:ascii="Calibri" w:hAnsi="Calibri" w:cs="Calibri"/>
                <w:sz w:val="22"/>
                <w:szCs w:val="22"/>
                <w:lang w:eastAsia="en-US"/>
              </w:rPr>
              <w:t>szenie limitu do  1 0</w:t>
            </w:r>
            <w:r>
              <w:rPr>
                <w:rFonts w:ascii="Calibri" w:hAnsi="Calibri" w:cs="Calibri"/>
                <w:sz w:val="22"/>
                <w:szCs w:val="22"/>
                <w:lang w:eastAsia="en-US"/>
              </w:rPr>
              <w:t>00 000 zł</w:t>
            </w:r>
          </w:p>
          <w:p w:rsidR="007630A1" w:rsidRPr="0049114C" w:rsidRDefault="007630A1" w:rsidP="007A29D7">
            <w:pPr>
              <w:tabs>
                <w:tab w:val="left" w:pos="360"/>
              </w:tabs>
              <w:snapToGrid w:val="0"/>
              <w:rPr>
                <w:rFonts w:ascii="Calibri" w:hAnsi="Calibri" w:cs="Calibri"/>
                <w:sz w:val="22"/>
                <w:szCs w:val="22"/>
                <w:lang w:eastAsia="en-US"/>
              </w:rPr>
            </w:pPr>
            <w:r>
              <w:rPr>
                <w:rFonts w:ascii="Calibri" w:hAnsi="Calibri" w:cs="Calibri"/>
                <w:sz w:val="22"/>
                <w:szCs w:val="22"/>
                <w:lang w:eastAsia="en-US"/>
              </w:rPr>
              <w:t>A</w:t>
            </w:r>
            <w:r w:rsidRPr="0049114C">
              <w:rPr>
                <w:rFonts w:ascii="Calibri" w:hAnsi="Calibri" w:cs="Calibri"/>
                <w:sz w:val="22"/>
                <w:szCs w:val="22"/>
                <w:lang w:eastAsia="en-US"/>
              </w:rPr>
              <w:t xml:space="preserve">taki terrorystyczne – </w:t>
            </w:r>
            <w:r>
              <w:rPr>
                <w:rFonts w:ascii="Calibri" w:hAnsi="Calibri" w:cs="Calibri"/>
                <w:sz w:val="22"/>
                <w:szCs w:val="22"/>
                <w:lang w:eastAsia="en-US"/>
              </w:rPr>
              <w:t xml:space="preserve">zwiększenie </w:t>
            </w:r>
            <w:r w:rsidRPr="0049114C">
              <w:rPr>
                <w:rFonts w:ascii="Calibri" w:hAnsi="Calibri" w:cs="Calibri"/>
                <w:sz w:val="22"/>
                <w:szCs w:val="22"/>
                <w:lang w:eastAsia="en-US"/>
              </w:rPr>
              <w:t>limit</w:t>
            </w:r>
            <w:r>
              <w:rPr>
                <w:rFonts w:ascii="Calibri" w:hAnsi="Calibri" w:cs="Calibri"/>
                <w:sz w:val="22"/>
                <w:szCs w:val="22"/>
                <w:lang w:eastAsia="en-US"/>
              </w:rPr>
              <w:t>u do</w:t>
            </w:r>
            <w:r w:rsidRPr="0049114C">
              <w:rPr>
                <w:rFonts w:ascii="Calibri" w:hAnsi="Calibri" w:cs="Calibri"/>
                <w:sz w:val="22"/>
                <w:szCs w:val="22"/>
                <w:lang w:eastAsia="en-US"/>
              </w:rPr>
              <w:t xml:space="preserve"> </w:t>
            </w:r>
            <w:r>
              <w:rPr>
                <w:rFonts w:ascii="Calibri" w:hAnsi="Calibri" w:cs="Calibri"/>
                <w:sz w:val="22"/>
                <w:szCs w:val="22"/>
                <w:lang w:eastAsia="en-US"/>
              </w:rPr>
              <w:t>1 000 000,00 zł</w:t>
            </w:r>
          </w:p>
        </w:tc>
        <w:tc>
          <w:tcPr>
            <w:tcW w:w="808" w:type="dxa"/>
            <w:tcBorders>
              <w:top w:val="double" w:sz="4" w:space="0" w:color="auto"/>
              <w:left w:val="single" w:sz="4"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top w:val="double" w:sz="4" w:space="0" w:color="auto"/>
              <w:left w:val="single" w:sz="4" w:space="0" w:color="000000"/>
              <w:bottom w:val="single" w:sz="4"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Pr>
                <w:rFonts w:ascii="Calibri" w:hAnsi="Calibri" w:cs="Calibri"/>
                <w:sz w:val="22"/>
                <w:szCs w:val="22"/>
                <w:lang w:eastAsia="en-US"/>
              </w:rPr>
              <w:t>8</w:t>
            </w:r>
          </w:p>
        </w:tc>
      </w:tr>
      <w:tr w:rsidR="007630A1" w:rsidRPr="0049114C" w:rsidTr="004A5C0E">
        <w:trPr>
          <w:trHeight w:val="350"/>
        </w:trPr>
        <w:tc>
          <w:tcPr>
            <w:tcW w:w="575" w:type="dxa"/>
            <w:vMerge/>
            <w:tcBorders>
              <w:left w:val="double" w:sz="2" w:space="0" w:color="000000"/>
              <w:bottom w:val="double" w:sz="2" w:space="0" w:color="000000"/>
            </w:tcBorders>
            <w:vAlign w:val="center"/>
          </w:tcPr>
          <w:p w:rsidR="007630A1" w:rsidRPr="0049114C" w:rsidRDefault="007630A1" w:rsidP="007A29D7">
            <w:pPr>
              <w:rPr>
                <w:rFonts w:ascii="Calibri" w:hAnsi="Calibri" w:cs="Calibri"/>
                <w:sz w:val="22"/>
                <w:szCs w:val="22"/>
                <w:lang w:eastAsia="en-US"/>
              </w:rPr>
            </w:pPr>
          </w:p>
        </w:tc>
        <w:tc>
          <w:tcPr>
            <w:tcW w:w="6969" w:type="dxa"/>
            <w:tcBorders>
              <w:left w:val="single" w:sz="4" w:space="0" w:color="000000"/>
              <w:bottom w:val="double" w:sz="2" w:space="0" w:color="000000"/>
            </w:tcBorders>
            <w:vAlign w:val="center"/>
          </w:tcPr>
          <w:p w:rsidR="007630A1" w:rsidRPr="0049114C" w:rsidRDefault="007630A1" w:rsidP="007A29D7">
            <w:pPr>
              <w:tabs>
                <w:tab w:val="left" w:pos="360"/>
              </w:tabs>
              <w:snapToGrid w:val="0"/>
              <w:rPr>
                <w:rFonts w:ascii="Calibri" w:hAnsi="Calibri" w:cs="Calibri"/>
                <w:sz w:val="22"/>
                <w:szCs w:val="22"/>
                <w:lang w:eastAsia="en-US"/>
              </w:rPr>
            </w:pPr>
            <w:r w:rsidRPr="0049114C">
              <w:rPr>
                <w:rFonts w:ascii="Calibri" w:hAnsi="Calibri" w:cs="Calibri"/>
                <w:sz w:val="22"/>
                <w:szCs w:val="22"/>
                <w:lang w:eastAsia="en-US"/>
              </w:rPr>
              <w:t xml:space="preserve">Brak włączenia </w:t>
            </w:r>
          </w:p>
        </w:tc>
        <w:tc>
          <w:tcPr>
            <w:tcW w:w="808" w:type="dxa"/>
            <w:tcBorders>
              <w:left w:val="single" w:sz="4"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double" w:sz="2"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rPr>
          <w:trHeight w:hRule="exact" w:val="469"/>
        </w:trPr>
        <w:tc>
          <w:tcPr>
            <w:tcW w:w="575" w:type="dxa"/>
            <w:vMerge w:val="restart"/>
            <w:tcBorders>
              <w:top w:val="single" w:sz="4" w:space="0" w:color="000000"/>
              <w:left w:val="double" w:sz="2"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E</w:t>
            </w:r>
          </w:p>
        </w:tc>
        <w:tc>
          <w:tcPr>
            <w:tcW w:w="6969" w:type="dxa"/>
            <w:tcBorders>
              <w:top w:val="single" w:sz="4" w:space="0" w:color="000000"/>
              <w:left w:val="single" w:sz="4" w:space="0" w:color="000000"/>
              <w:bottom w:val="single" w:sz="4" w:space="0" w:color="000000"/>
            </w:tcBorders>
            <w:vAlign w:val="center"/>
          </w:tcPr>
          <w:p w:rsidR="007630A1" w:rsidRPr="0049114C" w:rsidRDefault="007630A1" w:rsidP="007A29D7">
            <w:pPr>
              <w:widowControl w:val="0"/>
              <w:snapToGrid w:val="0"/>
              <w:rPr>
                <w:rFonts w:ascii="Calibri" w:hAnsi="Calibri" w:cs="Calibri"/>
                <w:sz w:val="22"/>
                <w:szCs w:val="22"/>
                <w:lang w:eastAsia="en-US"/>
              </w:rPr>
            </w:pPr>
            <w:r w:rsidRPr="0049114C">
              <w:rPr>
                <w:rFonts w:ascii="Calibri" w:hAnsi="Calibri" w:cs="Calibri"/>
                <w:sz w:val="22"/>
                <w:szCs w:val="22"/>
                <w:lang w:eastAsia="en-US"/>
              </w:rPr>
              <w:t>Franszyza integralna równa 0,00 zł</w:t>
            </w:r>
          </w:p>
        </w:tc>
        <w:tc>
          <w:tcPr>
            <w:tcW w:w="808" w:type="dxa"/>
            <w:tcBorders>
              <w:top w:val="single" w:sz="4" w:space="0" w:color="000000"/>
              <w:left w:val="single" w:sz="4"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top w:val="single" w:sz="4" w:space="0" w:color="000000"/>
              <w:left w:val="single" w:sz="4" w:space="0" w:color="000000"/>
              <w:bottom w:val="single" w:sz="4"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Pr>
                <w:rFonts w:ascii="Calibri" w:hAnsi="Calibri" w:cs="Calibri"/>
                <w:sz w:val="22"/>
                <w:szCs w:val="22"/>
                <w:lang w:eastAsia="en-US"/>
              </w:rPr>
              <w:t>8</w:t>
            </w:r>
          </w:p>
        </w:tc>
      </w:tr>
      <w:tr w:rsidR="007630A1" w:rsidRPr="0049114C" w:rsidTr="004A5C0E">
        <w:tc>
          <w:tcPr>
            <w:tcW w:w="575" w:type="dxa"/>
            <w:vMerge/>
            <w:tcBorders>
              <w:top w:val="single" w:sz="4" w:space="0" w:color="000000"/>
              <w:left w:val="double" w:sz="2" w:space="0" w:color="000000"/>
              <w:bottom w:val="double" w:sz="4" w:space="0" w:color="auto"/>
            </w:tcBorders>
            <w:vAlign w:val="center"/>
          </w:tcPr>
          <w:p w:rsidR="007630A1" w:rsidRPr="0049114C" w:rsidRDefault="007630A1" w:rsidP="007A29D7">
            <w:pPr>
              <w:rPr>
                <w:rFonts w:ascii="Calibri" w:hAnsi="Calibri" w:cs="Calibri"/>
                <w:sz w:val="22"/>
                <w:szCs w:val="22"/>
                <w:lang w:eastAsia="en-US"/>
              </w:rPr>
            </w:pPr>
          </w:p>
        </w:tc>
        <w:tc>
          <w:tcPr>
            <w:tcW w:w="6969" w:type="dxa"/>
            <w:tcBorders>
              <w:left w:val="single" w:sz="4" w:space="0" w:color="000000"/>
              <w:bottom w:val="double" w:sz="4" w:space="0" w:color="auto"/>
            </w:tcBorders>
            <w:vAlign w:val="center"/>
          </w:tcPr>
          <w:p w:rsidR="007630A1" w:rsidRPr="0049114C" w:rsidRDefault="007630A1" w:rsidP="007A29D7">
            <w:pPr>
              <w:widowControl w:val="0"/>
              <w:snapToGrid w:val="0"/>
              <w:rPr>
                <w:rFonts w:ascii="Calibri" w:hAnsi="Calibri" w:cs="Calibri"/>
                <w:sz w:val="22"/>
                <w:szCs w:val="22"/>
                <w:lang w:eastAsia="en-US"/>
              </w:rPr>
            </w:pPr>
            <w:r w:rsidRPr="0049114C">
              <w:rPr>
                <w:rFonts w:ascii="Calibri" w:hAnsi="Calibri" w:cs="Calibri"/>
                <w:sz w:val="22"/>
                <w:szCs w:val="22"/>
                <w:lang w:eastAsia="en-US"/>
              </w:rPr>
              <w:t>Franszyza integralna równa 200,00 zł z wyjątkiem ubezpieczenia szyb 50,00 zł</w:t>
            </w:r>
          </w:p>
        </w:tc>
        <w:tc>
          <w:tcPr>
            <w:tcW w:w="808" w:type="dxa"/>
            <w:tcBorders>
              <w:left w:val="single" w:sz="4" w:space="0" w:color="000000"/>
              <w:bottom w:val="double" w:sz="4" w:space="0" w:color="auto"/>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double" w:sz="4" w:space="0" w:color="auto"/>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rPr>
          <w:trHeight w:hRule="exact" w:val="540"/>
        </w:trPr>
        <w:tc>
          <w:tcPr>
            <w:tcW w:w="575" w:type="dxa"/>
            <w:vMerge w:val="restart"/>
            <w:tcBorders>
              <w:top w:val="double" w:sz="4" w:space="0" w:color="auto"/>
              <w:left w:val="double" w:sz="2"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F</w:t>
            </w:r>
          </w:p>
          <w:p w:rsidR="007630A1" w:rsidRPr="0049114C" w:rsidRDefault="007630A1" w:rsidP="007A29D7">
            <w:pPr>
              <w:tabs>
                <w:tab w:val="left" w:pos="360"/>
              </w:tabs>
              <w:jc w:val="center"/>
              <w:rPr>
                <w:rFonts w:ascii="Calibri" w:hAnsi="Calibri" w:cs="Calibri"/>
                <w:sz w:val="22"/>
                <w:szCs w:val="22"/>
                <w:lang w:eastAsia="en-US"/>
              </w:rPr>
            </w:pPr>
          </w:p>
        </w:tc>
        <w:tc>
          <w:tcPr>
            <w:tcW w:w="6969" w:type="dxa"/>
            <w:tcBorders>
              <w:top w:val="double" w:sz="4" w:space="0" w:color="auto"/>
              <w:left w:val="single" w:sz="4" w:space="0" w:color="000000"/>
              <w:bottom w:val="single" w:sz="4" w:space="0" w:color="000000"/>
            </w:tcBorders>
            <w:vAlign w:val="center"/>
          </w:tcPr>
          <w:p w:rsidR="007630A1" w:rsidRPr="0049114C" w:rsidRDefault="007630A1" w:rsidP="004A5C0E">
            <w:pPr>
              <w:tabs>
                <w:tab w:val="left" w:pos="360"/>
              </w:tabs>
              <w:snapToGrid w:val="0"/>
              <w:rPr>
                <w:rFonts w:ascii="Calibri" w:hAnsi="Calibri" w:cs="Calibri"/>
                <w:sz w:val="22"/>
                <w:szCs w:val="22"/>
                <w:lang w:eastAsia="en-US"/>
              </w:rPr>
            </w:pPr>
            <w:r>
              <w:rPr>
                <w:rFonts w:ascii="Calibri" w:hAnsi="Calibri" w:cs="Calibri"/>
                <w:sz w:val="22"/>
                <w:szCs w:val="22"/>
                <w:lang w:eastAsia="en-US"/>
              </w:rPr>
              <w:t xml:space="preserve">Katastrofa budowlana – zwiększenie limitu do </w:t>
            </w:r>
            <w:r w:rsidR="004A5C0E">
              <w:rPr>
                <w:rFonts w:ascii="Calibri" w:hAnsi="Calibri" w:cs="Calibri"/>
                <w:sz w:val="22"/>
                <w:szCs w:val="22"/>
                <w:lang w:eastAsia="en-US"/>
              </w:rPr>
              <w:t>3</w:t>
            </w:r>
            <w:r w:rsidRPr="0049114C">
              <w:rPr>
                <w:rFonts w:ascii="Calibri" w:hAnsi="Calibri" w:cs="Calibri"/>
                <w:sz w:val="22"/>
                <w:szCs w:val="22"/>
                <w:lang w:eastAsia="en-US"/>
              </w:rPr>
              <w:t> 000 000,00 zł</w:t>
            </w:r>
          </w:p>
        </w:tc>
        <w:tc>
          <w:tcPr>
            <w:tcW w:w="808" w:type="dxa"/>
            <w:tcBorders>
              <w:top w:val="double" w:sz="4" w:space="0" w:color="auto"/>
              <w:left w:val="single" w:sz="4"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top w:val="double" w:sz="4" w:space="0" w:color="auto"/>
              <w:left w:val="single" w:sz="4" w:space="0" w:color="000000"/>
              <w:bottom w:val="single" w:sz="4"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Pr>
                <w:rFonts w:ascii="Calibri" w:hAnsi="Calibri" w:cs="Calibri"/>
                <w:sz w:val="22"/>
                <w:szCs w:val="22"/>
                <w:lang w:eastAsia="en-US"/>
              </w:rPr>
              <w:t>10</w:t>
            </w:r>
          </w:p>
        </w:tc>
      </w:tr>
      <w:tr w:rsidR="007630A1" w:rsidRPr="0049114C" w:rsidTr="004A5C0E">
        <w:tc>
          <w:tcPr>
            <w:tcW w:w="575" w:type="dxa"/>
            <w:vMerge/>
            <w:tcBorders>
              <w:left w:val="double" w:sz="2" w:space="0" w:color="000000"/>
              <w:bottom w:val="double" w:sz="2" w:space="0" w:color="000000"/>
            </w:tcBorders>
            <w:vAlign w:val="center"/>
          </w:tcPr>
          <w:p w:rsidR="007630A1" w:rsidRPr="0049114C" w:rsidRDefault="007630A1" w:rsidP="007A29D7">
            <w:pPr>
              <w:rPr>
                <w:rFonts w:ascii="Calibri" w:hAnsi="Calibri" w:cs="Calibri"/>
                <w:sz w:val="22"/>
                <w:szCs w:val="22"/>
                <w:lang w:eastAsia="en-US"/>
              </w:rPr>
            </w:pPr>
          </w:p>
        </w:tc>
        <w:tc>
          <w:tcPr>
            <w:tcW w:w="6969" w:type="dxa"/>
            <w:tcBorders>
              <w:left w:val="single" w:sz="4" w:space="0" w:color="000000"/>
              <w:bottom w:val="double" w:sz="2" w:space="0" w:color="000000"/>
            </w:tcBorders>
            <w:vAlign w:val="center"/>
          </w:tcPr>
          <w:p w:rsidR="007630A1" w:rsidRPr="0049114C" w:rsidRDefault="007630A1" w:rsidP="007A29D7">
            <w:pPr>
              <w:tabs>
                <w:tab w:val="left" w:pos="360"/>
              </w:tabs>
              <w:snapToGrid w:val="0"/>
              <w:rPr>
                <w:rFonts w:ascii="Calibri" w:hAnsi="Calibri" w:cs="Calibri"/>
                <w:sz w:val="22"/>
                <w:szCs w:val="22"/>
                <w:lang w:eastAsia="en-US"/>
              </w:rPr>
            </w:pPr>
            <w:r>
              <w:rPr>
                <w:rFonts w:ascii="Calibri" w:hAnsi="Calibri" w:cs="Calibri"/>
                <w:sz w:val="22"/>
                <w:szCs w:val="22"/>
                <w:lang w:eastAsia="en-US"/>
              </w:rPr>
              <w:t>Brak zwiększenia</w:t>
            </w:r>
          </w:p>
        </w:tc>
        <w:tc>
          <w:tcPr>
            <w:tcW w:w="808" w:type="dxa"/>
            <w:tcBorders>
              <w:left w:val="single" w:sz="4"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double" w:sz="2"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rPr>
          <w:trHeight w:hRule="exact" w:val="424"/>
        </w:trPr>
        <w:tc>
          <w:tcPr>
            <w:tcW w:w="575" w:type="dxa"/>
            <w:vMerge w:val="restart"/>
            <w:tcBorders>
              <w:left w:val="double" w:sz="2" w:space="0" w:color="000000"/>
            </w:tcBorders>
            <w:vAlign w:val="center"/>
          </w:tcPr>
          <w:p w:rsidR="007630A1" w:rsidRPr="0049114C" w:rsidRDefault="007630A1" w:rsidP="007A29D7">
            <w:pPr>
              <w:snapToGrid w:val="0"/>
              <w:jc w:val="center"/>
              <w:rPr>
                <w:rFonts w:ascii="Calibri" w:hAnsi="Calibri" w:cs="Calibri"/>
                <w:sz w:val="22"/>
                <w:szCs w:val="22"/>
                <w:lang w:eastAsia="en-US"/>
              </w:rPr>
            </w:pPr>
            <w:r w:rsidRPr="0049114C">
              <w:rPr>
                <w:rFonts w:ascii="Calibri" w:hAnsi="Calibri" w:cs="Calibri"/>
                <w:sz w:val="22"/>
                <w:szCs w:val="22"/>
                <w:lang w:eastAsia="en-US"/>
              </w:rPr>
              <w:t>G</w:t>
            </w:r>
          </w:p>
        </w:tc>
        <w:tc>
          <w:tcPr>
            <w:tcW w:w="6969" w:type="dxa"/>
            <w:tcBorders>
              <w:left w:val="single" w:sz="4" w:space="0" w:color="000000"/>
              <w:bottom w:val="single" w:sz="4" w:space="0" w:color="auto"/>
            </w:tcBorders>
            <w:vAlign w:val="center"/>
          </w:tcPr>
          <w:p w:rsidR="007630A1" w:rsidRPr="0049114C" w:rsidRDefault="007630A1" w:rsidP="007A29D7">
            <w:pPr>
              <w:tabs>
                <w:tab w:val="left" w:pos="360"/>
              </w:tabs>
              <w:snapToGrid w:val="0"/>
              <w:rPr>
                <w:rFonts w:ascii="Calibri" w:hAnsi="Calibri" w:cs="Calibri"/>
                <w:sz w:val="22"/>
                <w:szCs w:val="22"/>
                <w:lang w:eastAsia="en-US"/>
              </w:rPr>
            </w:pPr>
            <w:r>
              <w:rPr>
                <w:rFonts w:ascii="Calibri" w:hAnsi="Calibri" w:cs="Calibri"/>
                <w:sz w:val="22"/>
                <w:szCs w:val="22"/>
                <w:lang w:eastAsia="en-US"/>
              </w:rPr>
              <w:t>Kradzież zwykła – zwiększenie limitu do 40 000,00 zł</w:t>
            </w:r>
          </w:p>
        </w:tc>
        <w:tc>
          <w:tcPr>
            <w:tcW w:w="808" w:type="dxa"/>
            <w:tcBorders>
              <w:left w:val="single" w:sz="4"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single" w:sz="4"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Pr>
                <w:rFonts w:ascii="Calibri" w:hAnsi="Calibri" w:cs="Calibri"/>
                <w:sz w:val="22"/>
                <w:szCs w:val="22"/>
                <w:lang w:eastAsia="en-US"/>
              </w:rPr>
              <w:t>8</w:t>
            </w:r>
          </w:p>
        </w:tc>
      </w:tr>
      <w:tr w:rsidR="007630A1" w:rsidRPr="0049114C" w:rsidTr="004A5C0E">
        <w:trPr>
          <w:trHeight w:hRule="exact" w:val="429"/>
        </w:trPr>
        <w:tc>
          <w:tcPr>
            <w:tcW w:w="575" w:type="dxa"/>
            <w:vMerge/>
            <w:tcBorders>
              <w:left w:val="double" w:sz="2" w:space="0" w:color="000000"/>
              <w:bottom w:val="double" w:sz="4" w:space="0" w:color="auto"/>
            </w:tcBorders>
            <w:vAlign w:val="center"/>
          </w:tcPr>
          <w:p w:rsidR="007630A1" w:rsidRPr="0049114C" w:rsidRDefault="007630A1" w:rsidP="007A29D7">
            <w:pPr>
              <w:snapToGrid w:val="0"/>
              <w:jc w:val="center"/>
              <w:rPr>
                <w:rFonts w:ascii="Calibri" w:hAnsi="Calibri" w:cs="Calibri"/>
                <w:sz w:val="22"/>
                <w:szCs w:val="22"/>
                <w:lang w:eastAsia="en-US"/>
              </w:rPr>
            </w:pPr>
          </w:p>
        </w:tc>
        <w:tc>
          <w:tcPr>
            <w:tcW w:w="6969" w:type="dxa"/>
            <w:tcBorders>
              <w:top w:val="single" w:sz="4" w:space="0" w:color="auto"/>
              <w:left w:val="single" w:sz="4" w:space="0" w:color="000000"/>
              <w:bottom w:val="double" w:sz="4" w:space="0" w:color="auto"/>
            </w:tcBorders>
            <w:vAlign w:val="center"/>
          </w:tcPr>
          <w:p w:rsidR="007630A1" w:rsidRPr="0049114C" w:rsidRDefault="007630A1" w:rsidP="007A29D7">
            <w:pPr>
              <w:tabs>
                <w:tab w:val="left" w:pos="360"/>
              </w:tabs>
              <w:snapToGrid w:val="0"/>
              <w:rPr>
                <w:rFonts w:ascii="Calibri" w:hAnsi="Calibri" w:cs="Calibri"/>
                <w:sz w:val="22"/>
                <w:szCs w:val="22"/>
                <w:lang w:eastAsia="en-US"/>
              </w:rPr>
            </w:pPr>
            <w:r>
              <w:rPr>
                <w:rFonts w:ascii="Calibri" w:hAnsi="Calibri" w:cs="Calibri"/>
                <w:sz w:val="22"/>
                <w:szCs w:val="22"/>
                <w:lang w:eastAsia="en-US"/>
              </w:rPr>
              <w:t>Brak zwiększenia</w:t>
            </w:r>
          </w:p>
        </w:tc>
        <w:tc>
          <w:tcPr>
            <w:tcW w:w="808" w:type="dxa"/>
            <w:tcBorders>
              <w:left w:val="single" w:sz="4" w:space="0" w:color="000000"/>
              <w:bottom w:val="double" w:sz="4" w:space="0" w:color="auto"/>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double" w:sz="4" w:space="0" w:color="auto"/>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rPr>
          <w:trHeight w:hRule="exact" w:val="382"/>
        </w:trPr>
        <w:tc>
          <w:tcPr>
            <w:tcW w:w="575" w:type="dxa"/>
            <w:vMerge w:val="restart"/>
            <w:tcBorders>
              <w:left w:val="double" w:sz="2" w:space="0" w:color="000000"/>
            </w:tcBorders>
            <w:vAlign w:val="center"/>
          </w:tcPr>
          <w:p w:rsidR="007630A1" w:rsidRPr="0049114C" w:rsidRDefault="007630A1" w:rsidP="007A29D7">
            <w:pPr>
              <w:snapToGrid w:val="0"/>
              <w:jc w:val="center"/>
              <w:rPr>
                <w:rFonts w:ascii="Calibri" w:hAnsi="Calibri" w:cs="Calibri"/>
                <w:sz w:val="22"/>
                <w:szCs w:val="22"/>
                <w:lang w:eastAsia="en-US"/>
              </w:rPr>
            </w:pPr>
            <w:r>
              <w:rPr>
                <w:rFonts w:ascii="Calibri" w:hAnsi="Calibri" w:cs="Calibri"/>
                <w:sz w:val="22"/>
                <w:szCs w:val="22"/>
                <w:lang w:eastAsia="en-US"/>
              </w:rPr>
              <w:t>H</w:t>
            </w:r>
          </w:p>
        </w:tc>
        <w:tc>
          <w:tcPr>
            <w:tcW w:w="6969" w:type="dxa"/>
            <w:tcBorders>
              <w:top w:val="single" w:sz="4" w:space="0" w:color="auto"/>
              <w:left w:val="single" w:sz="4" w:space="0" w:color="000000"/>
              <w:bottom w:val="single" w:sz="4" w:space="0" w:color="auto"/>
            </w:tcBorders>
            <w:vAlign w:val="center"/>
          </w:tcPr>
          <w:p w:rsidR="007630A1" w:rsidRDefault="007630A1" w:rsidP="007A29D7">
            <w:pPr>
              <w:tabs>
                <w:tab w:val="left" w:pos="360"/>
              </w:tabs>
              <w:snapToGrid w:val="0"/>
              <w:rPr>
                <w:rFonts w:ascii="Calibri" w:hAnsi="Calibri" w:cs="Calibri"/>
                <w:sz w:val="22"/>
                <w:szCs w:val="22"/>
                <w:lang w:eastAsia="en-US"/>
              </w:rPr>
            </w:pPr>
            <w:r w:rsidRPr="0085202F">
              <w:rPr>
                <w:rFonts w:ascii="Calibri" w:hAnsi="Calibri" w:cs="Calibri"/>
                <w:sz w:val="22"/>
                <w:szCs w:val="22"/>
                <w:lang w:eastAsia="en-US"/>
              </w:rPr>
              <w:t>Kradzież paliwa z zbiorników lub z pojazdów  - limit 5 000 zł</w:t>
            </w:r>
          </w:p>
          <w:p w:rsidR="007630A1" w:rsidRDefault="007630A1" w:rsidP="007A29D7">
            <w:pPr>
              <w:tabs>
                <w:tab w:val="left" w:pos="360"/>
              </w:tabs>
              <w:snapToGrid w:val="0"/>
              <w:rPr>
                <w:rFonts w:ascii="Calibri" w:hAnsi="Calibri" w:cs="Calibri"/>
                <w:sz w:val="22"/>
                <w:szCs w:val="22"/>
                <w:lang w:eastAsia="en-US"/>
              </w:rPr>
            </w:pPr>
          </w:p>
          <w:p w:rsidR="007630A1" w:rsidRDefault="007630A1" w:rsidP="007A29D7">
            <w:pPr>
              <w:tabs>
                <w:tab w:val="left" w:pos="360"/>
              </w:tabs>
              <w:snapToGrid w:val="0"/>
              <w:rPr>
                <w:rFonts w:ascii="Calibri" w:hAnsi="Calibri" w:cs="Calibri"/>
                <w:sz w:val="22"/>
                <w:szCs w:val="22"/>
                <w:lang w:eastAsia="en-US"/>
              </w:rPr>
            </w:pPr>
          </w:p>
        </w:tc>
        <w:tc>
          <w:tcPr>
            <w:tcW w:w="808" w:type="dxa"/>
            <w:tcBorders>
              <w:left w:val="single" w:sz="4" w:space="0" w:color="000000"/>
              <w:bottom w:val="single" w:sz="4" w:space="0" w:color="auto"/>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single" w:sz="4" w:space="0" w:color="auto"/>
              <w:right w:val="double" w:sz="2" w:space="0" w:color="000000"/>
            </w:tcBorders>
            <w:vAlign w:val="center"/>
          </w:tcPr>
          <w:p w:rsidR="007630A1" w:rsidRPr="0049114C" w:rsidRDefault="004A5C0E" w:rsidP="007A29D7">
            <w:pPr>
              <w:tabs>
                <w:tab w:val="left" w:pos="360"/>
              </w:tabs>
              <w:snapToGrid w:val="0"/>
              <w:jc w:val="center"/>
              <w:rPr>
                <w:rFonts w:ascii="Calibri" w:hAnsi="Calibri" w:cs="Calibri"/>
                <w:sz w:val="22"/>
                <w:szCs w:val="22"/>
                <w:lang w:eastAsia="en-US"/>
              </w:rPr>
            </w:pPr>
            <w:r>
              <w:rPr>
                <w:rFonts w:ascii="Calibri" w:hAnsi="Calibri" w:cs="Calibri"/>
                <w:sz w:val="22"/>
                <w:szCs w:val="22"/>
                <w:lang w:eastAsia="en-US"/>
              </w:rPr>
              <w:t>5</w:t>
            </w:r>
          </w:p>
        </w:tc>
      </w:tr>
      <w:tr w:rsidR="007630A1" w:rsidRPr="0049114C" w:rsidTr="004A5C0E">
        <w:trPr>
          <w:trHeight w:hRule="exact" w:val="429"/>
        </w:trPr>
        <w:tc>
          <w:tcPr>
            <w:tcW w:w="575" w:type="dxa"/>
            <w:vMerge/>
            <w:tcBorders>
              <w:left w:val="double" w:sz="2" w:space="0" w:color="000000"/>
              <w:bottom w:val="double" w:sz="4" w:space="0" w:color="auto"/>
            </w:tcBorders>
            <w:vAlign w:val="center"/>
          </w:tcPr>
          <w:p w:rsidR="007630A1" w:rsidRPr="0049114C" w:rsidRDefault="007630A1" w:rsidP="007A29D7">
            <w:pPr>
              <w:snapToGrid w:val="0"/>
              <w:jc w:val="center"/>
              <w:rPr>
                <w:rFonts w:ascii="Calibri" w:hAnsi="Calibri" w:cs="Calibri"/>
                <w:sz w:val="22"/>
                <w:szCs w:val="22"/>
                <w:lang w:eastAsia="en-US"/>
              </w:rPr>
            </w:pPr>
          </w:p>
        </w:tc>
        <w:tc>
          <w:tcPr>
            <w:tcW w:w="6969" w:type="dxa"/>
            <w:tcBorders>
              <w:top w:val="single" w:sz="4" w:space="0" w:color="auto"/>
              <w:left w:val="single" w:sz="4" w:space="0" w:color="000000"/>
              <w:bottom w:val="double" w:sz="4" w:space="0" w:color="auto"/>
            </w:tcBorders>
            <w:vAlign w:val="center"/>
          </w:tcPr>
          <w:p w:rsidR="007630A1" w:rsidRDefault="007630A1" w:rsidP="007A29D7">
            <w:pPr>
              <w:tabs>
                <w:tab w:val="left" w:pos="360"/>
              </w:tabs>
              <w:snapToGrid w:val="0"/>
              <w:rPr>
                <w:rFonts w:ascii="Calibri" w:hAnsi="Calibri" w:cs="Calibri"/>
                <w:sz w:val="22"/>
                <w:szCs w:val="22"/>
                <w:lang w:eastAsia="en-US"/>
              </w:rPr>
            </w:pPr>
            <w:r>
              <w:rPr>
                <w:rFonts w:ascii="Calibri" w:hAnsi="Calibri" w:cs="Calibri"/>
                <w:sz w:val="22"/>
                <w:szCs w:val="22"/>
                <w:lang w:eastAsia="en-US"/>
              </w:rPr>
              <w:t>Brak włączenia</w:t>
            </w:r>
          </w:p>
        </w:tc>
        <w:tc>
          <w:tcPr>
            <w:tcW w:w="808" w:type="dxa"/>
            <w:tcBorders>
              <w:top w:val="single" w:sz="4" w:space="0" w:color="auto"/>
              <w:left w:val="single" w:sz="4" w:space="0" w:color="000000"/>
              <w:bottom w:val="double" w:sz="4" w:space="0" w:color="auto"/>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top w:val="single" w:sz="4" w:space="0" w:color="auto"/>
              <w:left w:val="single" w:sz="4" w:space="0" w:color="000000"/>
              <w:bottom w:val="double" w:sz="4" w:space="0" w:color="auto"/>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Pr>
                <w:rFonts w:ascii="Calibri" w:hAnsi="Calibri" w:cs="Calibri"/>
                <w:sz w:val="22"/>
                <w:szCs w:val="22"/>
                <w:lang w:eastAsia="en-US"/>
              </w:rPr>
              <w:t>0</w:t>
            </w:r>
          </w:p>
        </w:tc>
      </w:tr>
      <w:tr w:rsidR="007630A1" w:rsidRPr="0049114C" w:rsidTr="004A5C0E">
        <w:trPr>
          <w:trHeight w:hRule="exact" w:val="841"/>
        </w:trPr>
        <w:tc>
          <w:tcPr>
            <w:tcW w:w="575" w:type="dxa"/>
            <w:vMerge w:val="restart"/>
            <w:tcBorders>
              <w:top w:val="double" w:sz="4" w:space="0" w:color="auto"/>
              <w:left w:val="double" w:sz="2" w:space="0" w:color="000000"/>
              <w:bottom w:val="double" w:sz="2" w:space="0" w:color="000000"/>
            </w:tcBorders>
            <w:vAlign w:val="center"/>
          </w:tcPr>
          <w:p w:rsidR="007630A1" w:rsidRPr="0049114C" w:rsidRDefault="007630A1" w:rsidP="007A29D7">
            <w:pPr>
              <w:snapToGrid w:val="0"/>
              <w:jc w:val="center"/>
              <w:rPr>
                <w:rFonts w:ascii="Calibri" w:hAnsi="Calibri" w:cs="Calibri"/>
                <w:sz w:val="22"/>
                <w:szCs w:val="22"/>
                <w:lang w:eastAsia="en-US"/>
              </w:rPr>
            </w:pPr>
            <w:r>
              <w:rPr>
                <w:rFonts w:ascii="Calibri" w:hAnsi="Calibri" w:cs="Calibri"/>
                <w:sz w:val="22"/>
                <w:szCs w:val="22"/>
                <w:lang w:eastAsia="en-US"/>
              </w:rPr>
              <w:t>I</w:t>
            </w:r>
          </w:p>
        </w:tc>
        <w:tc>
          <w:tcPr>
            <w:tcW w:w="6969" w:type="dxa"/>
            <w:tcBorders>
              <w:top w:val="double" w:sz="4" w:space="0" w:color="auto"/>
              <w:left w:val="single" w:sz="4" w:space="0" w:color="000000"/>
              <w:bottom w:val="single" w:sz="4" w:space="0" w:color="000000"/>
            </w:tcBorders>
            <w:vAlign w:val="center"/>
          </w:tcPr>
          <w:p w:rsidR="007630A1" w:rsidRPr="0049114C" w:rsidRDefault="007630A1" w:rsidP="007A29D7">
            <w:pPr>
              <w:tabs>
                <w:tab w:val="left" w:pos="360"/>
              </w:tabs>
              <w:snapToGrid w:val="0"/>
              <w:rPr>
                <w:rFonts w:ascii="Calibri" w:hAnsi="Calibri" w:cs="Calibri"/>
                <w:sz w:val="22"/>
                <w:szCs w:val="22"/>
                <w:lang w:eastAsia="en-US"/>
              </w:rPr>
            </w:pPr>
            <w:r w:rsidRPr="00F06E37">
              <w:rPr>
                <w:rFonts w:ascii="Calibri" w:hAnsi="Calibri" w:cs="Tahoma"/>
                <w:bCs/>
                <w:sz w:val="22"/>
              </w:rPr>
              <w:t>Doubezpieczenie</w:t>
            </w:r>
            <w:r w:rsidRPr="00F06E37">
              <w:rPr>
                <w:rFonts w:ascii="Calibri" w:hAnsi="Calibri" w:cs="Tahoma"/>
                <w:sz w:val="22"/>
              </w:rPr>
              <w:t xml:space="preserve"> – w p</w:t>
            </w:r>
            <w:r>
              <w:rPr>
                <w:rFonts w:ascii="Calibri" w:hAnsi="Calibri" w:cs="Tahoma"/>
                <w:sz w:val="22"/>
              </w:rPr>
              <w:t>rzypadku wyczerpania limitów odpowiedzialności ubezpieczający będzie miał prawo do wystąpienia o uzupełnienie limitów na warunkach zawartej umowy</w:t>
            </w:r>
          </w:p>
        </w:tc>
        <w:tc>
          <w:tcPr>
            <w:tcW w:w="808" w:type="dxa"/>
            <w:tcBorders>
              <w:top w:val="double" w:sz="4" w:space="0" w:color="auto"/>
              <w:left w:val="single" w:sz="4"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top w:val="double" w:sz="4" w:space="0" w:color="auto"/>
              <w:left w:val="single" w:sz="4" w:space="0" w:color="000000"/>
              <w:bottom w:val="single" w:sz="4"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Pr>
                <w:rFonts w:ascii="Calibri" w:hAnsi="Calibri" w:cs="Calibri"/>
                <w:sz w:val="22"/>
                <w:szCs w:val="22"/>
                <w:lang w:eastAsia="en-US"/>
              </w:rPr>
              <w:t>10</w:t>
            </w:r>
          </w:p>
        </w:tc>
      </w:tr>
      <w:tr w:rsidR="007630A1" w:rsidRPr="0049114C" w:rsidTr="004A5C0E">
        <w:tc>
          <w:tcPr>
            <w:tcW w:w="575" w:type="dxa"/>
            <w:vMerge/>
            <w:tcBorders>
              <w:left w:val="double" w:sz="2" w:space="0" w:color="000000"/>
              <w:bottom w:val="double" w:sz="2" w:space="0" w:color="000000"/>
            </w:tcBorders>
            <w:vAlign w:val="center"/>
          </w:tcPr>
          <w:p w:rsidR="007630A1" w:rsidRPr="0049114C" w:rsidRDefault="007630A1" w:rsidP="007A29D7">
            <w:pPr>
              <w:rPr>
                <w:rFonts w:ascii="Calibri" w:hAnsi="Calibri" w:cs="Calibri"/>
                <w:sz w:val="22"/>
                <w:szCs w:val="22"/>
                <w:lang w:eastAsia="en-US"/>
              </w:rPr>
            </w:pPr>
          </w:p>
        </w:tc>
        <w:tc>
          <w:tcPr>
            <w:tcW w:w="6969" w:type="dxa"/>
            <w:tcBorders>
              <w:left w:val="single" w:sz="4" w:space="0" w:color="000000"/>
              <w:bottom w:val="double" w:sz="2" w:space="0" w:color="000000"/>
            </w:tcBorders>
            <w:vAlign w:val="center"/>
          </w:tcPr>
          <w:p w:rsidR="007630A1" w:rsidRPr="0049114C" w:rsidRDefault="007630A1" w:rsidP="007A29D7">
            <w:pPr>
              <w:tabs>
                <w:tab w:val="left" w:pos="360"/>
              </w:tabs>
              <w:snapToGrid w:val="0"/>
              <w:rPr>
                <w:rFonts w:ascii="Calibri" w:hAnsi="Calibri" w:cs="Calibri"/>
                <w:sz w:val="22"/>
                <w:szCs w:val="22"/>
                <w:lang w:eastAsia="en-US"/>
              </w:rPr>
            </w:pPr>
            <w:r w:rsidRPr="0049114C">
              <w:rPr>
                <w:rFonts w:ascii="Calibri" w:hAnsi="Calibri" w:cs="Calibri"/>
                <w:sz w:val="22"/>
                <w:szCs w:val="22"/>
                <w:lang w:eastAsia="en-US"/>
              </w:rPr>
              <w:t>Brak włączenia</w:t>
            </w:r>
          </w:p>
        </w:tc>
        <w:tc>
          <w:tcPr>
            <w:tcW w:w="808" w:type="dxa"/>
            <w:tcBorders>
              <w:left w:val="single" w:sz="4"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double" w:sz="2"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rPr>
          <w:trHeight w:hRule="exact" w:val="570"/>
        </w:trPr>
        <w:tc>
          <w:tcPr>
            <w:tcW w:w="575" w:type="dxa"/>
            <w:vMerge w:val="restart"/>
            <w:tcBorders>
              <w:top w:val="single" w:sz="4" w:space="0" w:color="000000"/>
              <w:left w:val="double" w:sz="2" w:space="0" w:color="000000"/>
              <w:bottom w:val="double" w:sz="2" w:space="0" w:color="000000"/>
            </w:tcBorders>
            <w:vAlign w:val="center"/>
          </w:tcPr>
          <w:p w:rsidR="007630A1" w:rsidRPr="0049114C" w:rsidRDefault="007630A1" w:rsidP="007A29D7">
            <w:pPr>
              <w:snapToGrid w:val="0"/>
              <w:jc w:val="center"/>
              <w:rPr>
                <w:rFonts w:ascii="Calibri" w:hAnsi="Calibri" w:cs="Calibri"/>
                <w:sz w:val="22"/>
                <w:szCs w:val="22"/>
                <w:lang w:eastAsia="en-US"/>
              </w:rPr>
            </w:pPr>
            <w:r>
              <w:rPr>
                <w:rFonts w:ascii="Calibri" w:hAnsi="Calibri" w:cs="Calibri"/>
                <w:sz w:val="22"/>
                <w:szCs w:val="22"/>
                <w:lang w:eastAsia="en-US"/>
              </w:rPr>
              <w:t>J</w:t>
            </w:r>
          </w:p>
        </w:tc>
        <w:tc>
          <w:tcPr>
            <w:tcW w:w="6969" w:type="dxa"/>
            <w:tcBorders>
              <w:left w:val="single" w:sz="4" w:space="0" w:color="000000"/>
              <w:bottom w:val="single" w:sz="4" w:space="0" w:color="000000"/>
            </w:tcBorders>
            <w:vAlign w:val="center"/>
          </w:tcPr>
          <w:p w:rsidR="007630A1" w:rsidRPr="00F06E37" w:rsidRDefault="007630A1" w:rsidP="007A29D7">
            <w:pPr>
              <w:tabs>
                <w:tab w:val="left" w:pos="360"/>
              </w:tabs>
              <w:snapToGrid w:val="0"/>
              <w:jc w:val="both"/>
              <w:rPr>
                <w:rFonts w:ascii="Calibri" w:hAnsi="Calibri" w:cs="Tahoma"/>
                <w:sz w:val="22"/>
                <w:szCs w:val="22"/>
              </w:rPr>
            </w:pPr>
            <w:r w:rsidRPr="00F06E37">
              <w:rPr>
                <w:rFonts w:ascii="Calibri" w:hAnsi="Calibri" w:cs="Tahoma"/>
                <w:sz w:val="22"/>
                <w:szCs w:val="22"/>
              </w:rPr>
              <w:t>Klauzula ubezpieczenia maszyn, urządzeń od uszkodzeń</w:t>
            </w:r>
          </w:p>
          <w:p w:rsidR="007630A1" w:rsidRPr="00F06E37" w:rsidRDefault="007630A1" w:rsidP="007A29D7">
            <w:pPr>
              <w:tabs>
                <w:tab w:val="left" w:pos="360"/>
              </w:tabs>
              <w:snapToGrid w:val="0"/>
              <w:jc w:val="both"/>
              <w:rPr>
                <w:rFonts w:ascii="Calibri" w:hAnsi="Calibri" w:cs="Tahoma"/>
                <w:sz w:val="22"/>
                <w:szCs w:val="22"/>
              </w:rPr>
            </w:pPr>
            <w:r w:rsidRPr="00F06E37">
              <w:rPr>
                <w:rFonts w:ascii="Calibri" w:hAnsi="Calibri" w:cs="Tahoma"/>
                <w:sz w:val="22"/>
                <w:szCs w:val="22"/>
              </w:rPr>
              <w:t xml:space="preserve">zwiększenie limitu odpowiedzialności do </w:t>
            </w:r>
            <w:r>
              <w:rPr>
                <w:rFonts w:ascii="Calibri" w:hAnsi="Calibri" w:cs="Tahoma"/>
                <w:sz w:val="22"/>
                <w:szCs w:val="22"/>
              </w:rPr>
              <w:t>1</w:t>
            </w:r>
            <w:r w:rsidRPr="00F06E37">
              <w:rPr>
                <w:rFonts w:ascii="Calibri" w:hAnsi="Calibri" w:cs="Tahoma"/>
                <w:sz w:val="22"/>
                <w:szCs w:val="22"/>
              </w:rPr>
              <w:t>00 000 zł</w:t>
            </w:r>
          </w:p>
          <w:p w:rsidR="007630A1" w:rsidRPr="0049114C" w:rsidRDefault="007630A1" w:rsidP="007A29D7">
            <w:pPr>
              <w:tabs>
                <w:tab w:val="left" w:pos="360"/>
              </w:tabs>
              <w:snapToGrid w:val="0"/>
              <w:jc w:val="both"/>
              <w:rPr>
                <w:rFonts w:ascii="Calibri" w:hAnsi="Calibri" w:cs="Calibri"/>
                <w:sz w:val="22"/>
                <w:szCs w:val="22"/>
                <w:lang w:eastAsia="en-US"/>
              </w:rPr>
            </w:pPr>
          </w:p>
        </w:tc>
        <w:tc>
          <w:tcPr>
            <w:tcW w:w="808" w:type="dxa"/>
            <w:tcBorders>
              <w:left w:val="single" w:sz="4"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single" w:sz="4"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10</w:t>
            </w:r>
          </w:p>
        </w:tc>
      </w:tr>
      <w:tr w:rsidR="007630A1" w:rsidRPr="0049114C" w:rsidTr="004A5C0E">
        <w:trPr>
          <w:trHeight w:val="381"/>
        </w:trPr>
        <w:tc>
          <w:tcPr>
            <w:tcW w:w="575" w:type="dxa"/>
            <w:vMerge/>
            <w:tcBorders>
              <w:top w:val="single" w:sz="4" w:space="0" w:color="000000"/>
              <w:left w:val="double" w:sz="2" w:space="0" w:color="000000"/>
              <w:bottom w:val="double" w:sz="2" w:space="0" w:color="000000"/>
            </w:tcBorders>
            <w:vAlign w:val="center"/>
          </w:tcPr>
          <w:p w:rsidR="007630A1" w:rsidRPr="0049114C" w:rsidRDefault="007630A1" w:rsidP="007A29D7">
            <w:pPr>
              <w:rPr>
                <w:rFonts w:ascii="Calibri" w:hAnsi="Calibri" w:cs="Calibri"/>
                <w:sz w:val="22"/>
                <w:szCs w:val="22"/>
                <w:lang w:eastAsia="en-US"/>
              </w:rPr>
            </w:pPr>
          </w:p>
        </w:tc>
        <w:tc>
          <w:tcPr>
            <w:tcW w:w="6969" w:type="dxa"/>
            <w:tcBorders>
              <w:left w:val="single" w:sz="4" w:space="0" w:color="000000"/>
              <w:bottom w:val="double" w:sz="2" w:space="0" w:color="000000"/>
            </w:tcBorders>
            <w:vAlign w:val="center"/>
          </w:tcPr>
          <w:p w:rsidR="007630A1" w:rsidRPr="0049114C" w:rsidRDefault="007630A1" w:rsidP="007A29D7">
            <w:pPr>
              <w:tabs>
                <w:tab w:val="left" w:pos="360"/>
              </w:tabs>
              <w:snapToGrid w:val="0"/>
              <w:jc w:val="both"/>
              <w:rPr>
                <w:rFonts w:ascii="Calibri" w:hAnsi="Calibri" w:cs="Calibri"/>
                <w:sz w:val="22"/>
                <w:szCs w:val="22"/>
                <w:lang w:eastAsia="en-US"/>
              </w:rPr>
            </w:pPr>
            <w:r>
              <w:rPr>
                <w:rFonts w:ascii="Calibri" w:hAnsi="Calibri" w:cs="Calibri"/>
                <w:sz w:val="22"/>
                <w:szCs w:val="22"/>
                <w:lang w:eastAsia="en-US"/>
              </w:rPr>
              <w:t>Brak zwiększenia</w:t>
            </w:r>
          </w:p>
        </w:tc>
        <w:tc>
          <w:tcPr>
            <w:tcW w:w="808" w:type="dxa"/>
            <w:tcBorders>
              <w:left w:val="single" w:sz="4"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double" w:sz="2"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c>
          <w:tcPr>
            <w:tcW w:w="575" w:type="dxa"/>
            <w:vMerge w:val="restart"/>
            <w:tcBorders>
              <w:top w:val="single" w:sz="4" w:space="0" w:color="000000"/>
              <w:left w:val="double" w:sz="2" w:space="0" w:color="000000"/>
            </w:tcBorders>
            <w:vAlign w:val="center"/>
          </w:tcPr>
          <w:p w:rsidR="007630A1" w:rsidRPr="0049114C" w:rsidRDefault="007630A1" w:rsidP="007A29D7">
            <w:pPr>
              <w:snapToGrid w:val="0"/>
              <w:jc w:val="center"/>
              <w:rPr>
                <w:rFonts w:ascii="Calibri" w:hAnsi="Calibri" w:cs="Calibri"/>
                <w:sz w:val="22"/>
                <w:szCs w:val="22"/>
                <w:lang w:eastAsia="en-US"/>
              </w:rPr>
            </w:pPr>
            <w:r>
              <w:rPr>
                <w:rFonts w:ascii="Calibri" w:hAnsi="Calibri" w:cs="Calibri"/>
                <w:sz w:val="22"/>
                <w:szCs w:val="22"/>
                <w:lang w:eastAsia="en-US"/>
              </w:rPr>
              <w:t>K</w:t>
            </w:r>
          </w:p>
        </w:tc>
        <w:tc>
          <w:tcPr>
            <w:tcW w:w="6969" w:type="dxa"/>
            <w:tcBorders>
              <w:top w:val="single" w:sz="4" w:space="0" w:color="000000"/>
              <w:left w:val="single" w:sz="4" w:space="0" w:color="000000"/>
              <w:bottom w:val="single" w:sz="4" w:space="0" w:color="000000"/>
            </w:tcBorders>
            <w:vAlign w:val="center"/>
          </w:tcPr>
          <w:p w:rsidR="007630A1" w:rsidRPr="0049114C" w:rsidRDefault="007630A1" w:rsidP="007A29D7">
            <w:pPr>
              <w:tabs>
                <w:tab w:val="left" w:pos="360"/>
              </w:tabs>
              <w:snapToGrid w:val="0"/>
              <w:jc w:val="both"/>
              <w:rPr>
                <w:rFonts w:ascii="Calibri" w:hAnsi="Calibri" w:cs="Calibri"/>
                <w:sz w:val="22"/>
                <w:szCs w:val="22"/>
                <w:lang w:eastAsia="en-US"/>
              </w:rPr>
            </w:pPr>
            <w:r w:rsidRPr="0049114C">
              <w:rPr>
                <w:rFonts w:ascii="Calibri" w:hAnsi="Calibri" w:cs="Calibri"/>
                <w:sz w:val="22"/>
                <w:szCs w:val="22"/>
                <w:lang w:eastAsia="en-US"/>
              </w:rPr>
              <w:t xml:space="preserve">Włącznie do ochrony ubezpieczeniowej kosztów usunięcia awarii, instalacji, urządzeń będących przyczyną powstania szkody w limicie </w:t>
            </w:r>
            <w:r>
              <w:rPr>
                <w:rFonts w:ascii="Calibri" w:hAnsi="Calibri" w:cs="Calibri"/>
                <w:sz w:val="22"/>
                <w:szCs w:val="22"/>
                <w:lang w:eastAsia="en-US"/>
              </w:rPr>
              <w:t>100</w:t>
            </w:r>
            <w:r w:rsidRPr="0049114C">
              <w:rPr>
                <w:rFonts w:ascii="Calibri" w:hAnsi="Calibri" w:cs="Calibri"/>
                <w:sz w:val="22"/>
                <w:szCs w:val="22"/>
                <w:lang w:eastAsia="en-US"/>
              </w:rPr>
              <w:t> 000 zł na wszystkie lokalizacje</w:t>
            </w:r>
          </w:p>
        </w:tc>
        <w:tc>
          <w:tcPr>
            <w:tcW w:w="808" w:type="dxa"/>
            <w:tcBorders>
              <w:top w:val="single" w:sz="4" w:space="0" w:color="000000"/>
              <w:left w:val="single" w:sz="4" w:space="0" w:color="000000"/>
              <w:bottom w:val="single" w:sz="4"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top w:val="single" w:sz="4" w:space="0" w:color="000000"/>
              <w:left w:val="single" w:sz="4" w:space="0" w:color="000000"/>
              <w:bottom w:val="single" w:sz="4" w:space="0" w:color="000000"/>
              <w:right w:val="double" w:sz="2" w:space="0" w:color="000000"/>
            </w:tcBorders>
            <w:vAlign w:val="center"/>
          </w:tcPr>
          <w:p w:rsidR="007630A1" w:rsidRPr="0049114C" w:rsidRDefault="004A5C0E" w:rsidP="007A29D7">
            <w:pPr>
              <w:tabs>
                <w:tab w:val="left" w:pos="360"/>
              </w:tabs>
              <w:snapToGrid w:val="0"/>
              <w:jc w:val="center"/>
              <w:rPr>
                <w:rFonts w:ascii="Calibri" w:hAnsi="Calibri" w:cs="Calibri"/>
                <w:sz w:val="22"/>
                <w:szCs w:val="22"/>
                <w:lang w:eastAsia="en-US"/>
              </w:rPr>
            </w:pPr>
            <w:r>
              <w:rPr>
                <w:rFonts w:ascii="Calibri" w:hAnsi="Calibri" w:cs="Calibri"/>
                <w:sz w:val="22"/>
                <w:szCs w:val="22"/>
                <w:lang w:eastAsia="en-US"/>
              </w:rPr>
              <w:t>5</w:t>
            </w:r>
          </w:p>
        </w:tc>
      </w:tr>
      <w:tr w:rsidR="007630A1" w:rsidRPr="0049114C" w:rsidTr="004A5C0E">
        <w:tc>
          <w:tcPr>
            <w:tcW w:w="575" w:type="dxa"/>
            <w:vMerge/>
            <w:tcBorders>
              <w:left w:val="double" w:sz="2" w:space="0" w:color="000000"/>
              <w:bottom w:val="double" w:sz="2" w:space="0" w:color="000000"/>
            </w:tcBorders>
            <w:vAlign w:val="center"/>
          </w:tcPr>
          <w:p w:rsidR="007630A1" w:rsidRPr="0049114C" w:rsidRDefault="007630A1" w:rsidP="007A29D7">
            <w:pPr>
              <w:snapToGrid w:val="0"/>
              <w:rPr>
                <w:rFonts w:ascii="Calibri" w:hAnsi="Calibri" w:cs="Calibri"/>
                <w:sz w:val="22"/>
                <w:szCs w:val="22"/>
                <w:lang w:eastAsia="en-US"/>
              </w:rPr>
            </w:pPr>
          </w:p>
        </w:tc>
        <w:tc>
          <w:tcPr>
            <w:tcW w:w="6969" w:type="dxa"/>
            <w:tcBorders>
              <w:left w:val="single" w:sz="4" w:space="0" w:color="000000"/>
              <w:bottom w:val="double" w:sz="2" w:space="0" w:color="000000"/>
            </w:tcBorders>
            <w:vAlign w:val="center"/>
          </w:tcPr>
          <w:p w:rsidR="007630A1" w:rsidRPr="0049114C" w:rsidRDefault="007630A1" w:rsidP="007A29D7">
            <w:pPr>
              <w:tabs>
                <w:tab w:val="left" w:pos="360"/>
              </w:tabs>
              <w:snapToGrid w:val="0"/>
              <w:rPr>
                <w:rFonts w:ascii="Calibri" w:hAnsi="Calibri" w:cs="Calibri"/>
                <w:sz w:val="22"/>
                <w:szCs w:val="22"/>
                <w:lang w:eastAsia="en-US"/>
              </w:rPr>
            </w:pPr>
            <w:r w:rsidRPr="0049114C">
              <w:rPr>
                <w:rFonts w:ascii="Calibri" w:hAnsi="Calibri" w:cs="Calibri"/>
                <w:sz w:val="22"/>
                <w:szCs w:val="22"/>
                <w:lang w:eastAsia="en-US"/>
              </w:rPr>
              <w:t xml:space="preserve">Brak włączenia </w:t>
            </w:r>
          </w:p>
        </w:tc>
        <w:tc>
          <w:tcPr>
            <w:tcW w:w="808" w:type="dxa"/>
            <w:tcBorders>
              <w:left w:val="single" w:sz="4" w:space="0" w:color="000000"/>
              <w:bottom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p>
        </w:tc>
        <w:tc>
          <w:tcPr>
            <w:tcW w:w="1146" w:type="dxa"/>
            <w:tcBorders>
              <w:left w:val="single" w:sz="4" w:space="0" w:color="000000"/>
              <w:bottom w:val="double" w:sz="2" w:space="0" w:color="000000"/>
              <w:right w:val="double" w:sz="2" w:space="0" w:color="000000"/>
            </w:tcBorders>
            <w:vAlign w:val="center"/>
          </w:tcPr>
          <w:p w:rsidR="007630A1" w:rsidRPr="0049114C" w:rsidRDefault="007630A1" w:rsidP="007A29D7">
            <w:pPr>
              <w:tabs>
                <w:tab w:val="left" w:pos="360"/>
              </w:tab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r>
      <w:tr w:rsidR="007630A1" w:rsidRPr="0049114C" w:rsidTr="004A5C0E">
        <w:trPr>
          <w:trHeight w:val="238"/>
        </w:trPr>
        <w:tc>
          <w:tcPr>
            <w:tcW w:w="575" w:type="dxa"/>
            <w:tcBorders>
              <w:left w:val="double" w:sz="2" w:space="0" w:color="000000"/>
              <w:bottom w:val="double" w:sz="2" w:space="0" w:color="000000"/>
            </w:tcBorders>
            <w:vAlign w:val="center"/>
          </w:tcPr>
          <w:p w:rsidR="007630A1" w:rsidRPr="0049114C" w:rsidRDefault="007630A1" w:rsidP="007A29D7">
            <w:pPr>
              <w:tabs>
                <w:tab w:val="left" w:pos="360"/>
              </w:tabs>
              <w:snapToGrid w:val="0"/>
              <w:spacing w:line="240" w:lineRule="exact"/>
              <w:jc w:val="center"/>
              <w:rPr>
                <w:rFonts w:ascii="Calibri" w:hAnsi="Calibri" w:cs="Calibri"/>
                <w:sz w:val="22"/>
                <w:szCs w:val="22"/>
                <w:lang w:eastAsia="en-US"/>
              </w:rPr>
            </w:pPr>
          </w:p>
        </w:tc>
        <w:tc>
          <w:tcPr>
            <w:tcW w:w="6969" w:type="dxa"/>
            <w:tcBorders>
              <w:left w:val="single" w:sz="4" w:space="0" w:color="000000"/>
              <w:bottom w:val="double" w:sz="2" w:space="0" w:color="000000"/>
            </w:tcBorders>
            <w:vAlign w:val="center"/>
          </w:tcPr>
          <w:p w:rsidR="007630A1" w:rsidRPr="0049114C" w:rsidRDefault="007630A1" w:rsidP="007A29D7">
            <w:pPr>
              <w:tabs>
                <w:tab w:val="left" w:pos="360"/>
              </w:tabs>
              <w:snapToGrid w:val="0"/>
              <w:spacing w:line="240" w:lineRule="exact"/>
              <w:jc w:val="right"/>
              <w:rPr>
                <w:rFonts w:ascii="Calibri" w:hAnsi="Calibri" w:cs="Calibri"/>
                <w:sz w:val="22"/>
                <w:szCs w:val="22"/>
                <w:lang w:eastAsia="en-US"/>
              </w:rPr>
            </w:pPr>
            <w:r w:rsidRPr="0049114C">
              <w:rPr>
                <w:rFonts w:ascii="Calibri" w:hAnsi="Calibri" w:cs="Calibri"/>
                <w:sz w:val="22"/>
                <w:szCs w:val="22"/>
                <w:lang w:eastAsia="en-US"/>
              </w:rPr>
              <w:t>RAZEM</w:t>
            </w:r>
          </w:p>
        </w:tc>
        <w:tc>
          <w:tcPr>
            <w:tcW w:w="808" w:type="dxa"/>
            <w:tcBorders>
              <w:left w:val="single" w:sz="4" w:space="0" w:color="000000"/>
              <w:bottom w:val="double" w:sz="2" w:space="0" w:color="000000"/>
            </w:tcBorders>
            <w:vAlign w:val="center"/>
          </w:tcPr>
          <w:p w:rsidR="007630A1" w:rsidRPr="0049114C" w:rsidRDefault="007630A1" w:rsidP="007A29D7">
            <w:pPr>
              <w:tabs>
                <w:tab w:val="left" w:pos="360"/>
              </w:tabs>
              <w:snapToGrid w:val="0"/>
              <w:spacing w:line="240" w:lineRule="exact"/>
              <w:jc w:val="center"/>
              <w:rPr>
                <w:rFonts w:ascii="Calibri" w:hAnsi="Calibri" w:cs="Calibri"/>
                <w:sz w:val="22"/>
                <w:szCs w:val="22"/>
                <w:lang w:eastAsia="en-US"/>
              </w:rPr>
            </w:pPr>
          </w:p>
        </w:tc>
        <w:tc>
          <w:tcPr>
            <w:tcW w:w="1146" w:type="dxa"/>
            <w:tcBorders>
              <w:left w:val="single" w:sz="4" w:space="0" w:color="000000"/>
              <w:bottom w:val="double" w:sz="2" w:space="0" w:color="000000"/>
              <w:right w:val="double" w:sz="2" w:space="0" w:color="000000"/>
            </w:tcBorders>
            <w:vAlign w:val="center"/>
          </w:tcPr>
          <w:p w:rsidR="007630A1" w:rsidRPr="0049114C" w:rsidRDefault="007630A1" w:rsidP="007A29D7">
            <w:pPr>
              <w:tabs>
                <w:tab w:val="left" w:pos="360"/>
              </w:tabs>
              <w:snapToGrid w:val="0"/>
              <w:spacing w:line="240" w:lineRule="exact"/>
              <w:jc w:val="center"/>
              <w:rPr>
                <w:rFonts w:ascii="Calibri" w:hAnsi="Calibri" w:cs="Calibri"/>
                <w:sz w:val="22"/>
                <w:szCs w:val="22"/>
                <w:lang w:eastAsia="en-US"/>
              </w:rPr>
            </w:pPr>
          </w:p>
        </w:tc>
      </w:tr>
    </w:tbl>
    <w:p w:rsidR="007630A1" w:rsidRDefault="007630A1" w:rsidP="007630A1">
      <w:pPr>
        <w:spacing w:line="276" w:lineRule="auto"/>
        <w:ind w:right="21"/>
        <w:jc w:val="both"/>
        <w:rPr>
          <w:rFonts w:asciiTheme="minorHAnsi" w:hAnsiTheme="minorHAnsi" w:cs="Tahoma"/>
          <w:sz w:val="22"/>
          <w:szCs w:val="22"/>
        </w:rPr>
      </w:pPr>
      <w:r w:rsidRPr="00BF33DE">
        <w:rPr>
          <w:rFonts w:asciiTheme="minorHAnsi" w:hAnsiTheme="minorHAnsi" w:cs="Tahoma"/>
          <w:sz w:val="22"/>
          <w:szCs w:val="22"/>
        </w:rPr>
        <w:t xml:space="preserve">* - zaznacz wybór X – w przypadku braku oznaczenia wyboru Zamawiający przyjmuje brak akceptacji (i tym samym nie nalicza punktów) </w:t>
      </w:r>
    </w:p>
    <w:p w:rsidR="00940534" w:rsidRDefault="00940534" w:rsidP="007630A1">
      <w:pPr>
        <w:spacing w:line="276" w:lineRule="auto"/>
        <w:ind w:right="21"/>
        <w:jc w:val="both"/>
        <w:rPr>
          <w:rFonts w:asciiTheme="minorHAnsi" w:hAnsiTheme="minorHAnsi" w:cs="Tahoma"/>
          <w:sz w:val="22"/>
          <w:szCs w:val="22"/>
        </w:rPr>
      </w:pPr>
    </w:p>
    <w:p w:rsidR="00940534" w:rsidRDefault="00940534" w:rsidP="007630A1">
      <w:pPr>
        <w:spacing w:line="276" w:lineRule="auto"/>
        <w:ind w:right="21"/>
        <w:jc w:val="both"/>
        <w:rPr>
          <w:rFonts w:asciiTheme="minorHAnsi" w:hAnsiTheme="minorHAnsi" w:cs="Tahoma"/>
          <w:sz w:val="22"/>
          <w:szCs w:val="22"/>
        </w:rPr>
      </w:pPr>
    </w:p>
    <w:p w:rsidR="007630A1" w:rsidRPr="0049114C" w:rsidRDefault="007630A1" w:rsidP="007630A1">
      <w:pPr>
        <w:tabs>
          <w:tab w:val="left" w:pos="360"/>
        </w:tabs>
        <w:spacing w:line="240" w:lineRule="exact"/>
        <w:jc w:val="both"/>
        <w:rPr>
          <w:rFonts w:ascii="Calibri" w:hAnsi="Calibri" w:cs="Calibri"/>
          <w:sz w:val="22"/>
          <w:szCs w:val="22"/>
          <w:lang w:eastAsia="en-US"/>
        </w:rPr>
      </w:pPr>
      <w:r w:rsidRPr="0049114C">
        <w:rPr>
          <w:rFonts w:ascii="Calibri" w:hAnsi="Calibri" w:cs="Calibri"/>
          <w:bCs/>
          <w:sz w:val="22"/>
          <w:szCs w:val="22"/>
          <w:lang w:eastAsia="en-US"/>
        </w:rPr>
        <w:tab/>
      </w:r>
    </w:p>
    <w:p w:rsidR="007630A1" w:rsidRPr="0049114C" w:rsidRDefault="007630A1" w:rsidP="007630A1">
      <w:pPr>
        <w:tabs>
          <w:tab w:val="left" w:pos="0"/>
        </w:tabs>
        <w:spacing w:line="240" w:lineRule="exact"/>
        <w:jc w:val="both"/>
        <w:rPr>
          <w:rFonts w:ascii="Calibri" w:hAnsi="Calibri" w:cs="Calibri"/>
          <w:sz w:val="22"/>
          <w:szCs w:val="22"/>
          <w:lang w:eastAsia="en-US"/>
        </w:rPr>
      </w:pPr>
      <w:r w:rsidRPr="0049114C">
        <w:rPr>
          <w:rFonts w:ascii="Calibri" w:hAnsi="Calibri" w:cs="Calibri"/>
          <w:b/>
          <w:bCs/>
          <w:sz w:val="22"/>
          <w:szCs w:val="22"/>
          <w:u w:val="single"/>
          <w:lang w:eastAsia="en-US"/>
        </w:rPr>
        <w:t>B. Ubezpieczenie sprzętu elektro</w:t>
      </w:r>
      <w:r>
        <w:rPr>
          <w:rFonts w:ascii="Calibri" w:hAnsi="Calibri" w:cs="Calibri"/>
          <w:b/>
          <w:bCs/>
          <w:sz w:val="22"/>
          <w:szCs w:val="22"/>
          <w:u w:val="single"/>
          <w:lang w:eastAsia="en-US"/>
        </w:rPr>
        <w:t xml:space="preserve">nicznego od wszystkich ryzyk – </w:t>
      </w:r>
      <w:r w:rsidR="004A5C0E">
        <w:rPr>
          <w:rFonts w:ascii="Calibri" w:hAnsi="Calibri" w:cs="Calibri"/>
          <w:b/>
          <w:bCs/>
          <w:sz w:val="22"/>
          <w:szCs w:val="22"/>
          <w:u w:val="single"/>
          <w:lang w:eastAsia="en-US"/>
        </w:rPr>
        <w:t>7</w:t>
      </w:r>
      <w:r w:rsidRPr="0049114C">
        <w:rPr>
          <w:rFonts w:ascii="Calibri" w:hAnsi="Calibri" w:cs="Calibri"/>
          <w:b/>
          <w:bCs/>
          <w:sz w:val="22"/>
          <w:szCs w:val="22"/>
          <w:u w:val="single"/>
          <w:lang w:eastAsia="en-US"/>
        </w:rPr>
        <w:t>%.</w:t>
      </w:r>
    </w:p>
    <w:tbl>
      <w:tblPr>
        <w:tblW w:w="9725" w:type="dxa"/>
        <w:tblInd w:w="70" w:type="dxa"/>
        <w:tblLayout w:type="fixed"/>
        <w:tblCellMar>
          <w:left w:w="70" w:type="dxa"/>
          <w:right w:w="70" w:type="dxa"/>
        </w:tblCellMar>
        <w:tblLook w:val="0000" w:firstRow="0" w:lastRow="0" w:firstColumn="0" w:lastColumn="0" w:noHBand="0" w:noVBand="0"/>
      </w:tblPr>
      <w:tblGrid>
        <w:gridCol w:w="575"/>
        <w:gridCol w:w="6969"/>
        <w:gridCol w:w="808"/>
        <w:gridCol w:w="1373"/>
      </w:tblGrid>
      <w:tr w:rsidR="007630A1" w:rsidRPr="004A5C0E" w:rsidTr="00ED4D05">
        <w:tc>
          <w:tcPr>
            <w:tcW w:w="575" w:type="dxa"/>
            <w:tcBorders>
              <w:top w:val="double" w:sz="2" w:space="0" w:color="000000"/>
              <w:left w:val="double" w:sz="2" w:space="0" w:color="000000"/>
              <w:bottom w:val="double" w:sz="2" w:space="0" w:color="000000"/>
            </w:tcBorders>
            <w:shd w:val="clear" w:color="auto" w:fill="C6D9F1" w:themeFill="text2" w:themeFillTint="33"/>
            <w:vAlign w:val="center"/>
          </w:tcPr>
          <w:p w:rsidR="007630A1" w:rsidRPr="004A5C0E" w:rsidRDefault="007630A1" w:rsidP="007A29D7">
            <w:pPr>
              <w:tabs>
                <w:tab w:val="left" w:pos="360"/>
              </w:tab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Lp.</w:t>
            </w:r>
          </w:p>
        </w:tc>
        <w:tc>
          <w:tcPr>
            <w:tcW w:w="6969" w:type="dxa"/>
            <w:tcBorders>
              <w:top w:val="double" w:sz="2" w:space="0" w:color="000000"/>
              <w:left w:val="single" w:sz="4" w:space="0" w:color="000000"/>
              <w:bottom w:val="double" w:sz="2" w:space="0" w:color="000000"/>
            </w:tcBorders>
            <w:shd w:val="clear" w:color="auto" w:fill="C6D9F1" w:themeFill="text2" w:themeFillTint="33"/>
            <w:vAlign w:val="center"/>
          </w:tcPr>
          <w:p w:rsidR="007630A1" w:rsidRPr="004A5C0E" w:rsidRDefault="007630A1" w:rsidP="007A29D7">
            <w:pPr>
              <w:tabs>
                <w:tab w:val="left" w:pos="360"/>
              </w:tab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Warunek fakultatywny</w:t>
            </w:r>
          </w:p>
        </w:tc>
        <w:tc>
          <w:tcPr>
            <w:tcW w:w="808" w:type="dxa"/>
            <w:tcBorders>
              <w:top w:val="double" w:sz="2" w:space="0" w:color="000000"/>
              <w:left w:val="single" w:sz="4" w:space="0" w:color="000000"/>
              <w:bottom w:val="double" w:sz="2" w:space="0" w:color="000000"/>
            </w:tcBorders>
            <w:shd w:val="clear" w:color="auto" w:fill="C6D9F1" w:themeFill="text2" w:themeFillTint="33"/>
            <w:vAlign w:val="center"/>
          </w:tcPr>
          <w:p w:rsidR="007630A1" w:rsidRPr="004A5C0E" w:rsidRDefault="007630A1" w:rsidP="007A29D7">
            <w:pPr>
              <w:tabs>
                <w:tab w:val="left" w:pos="360"/>
              </w:tab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w:t>
            </w:r>
          </w:p>
        </w:tc>
        <w:tc>
          <w:tcPr>
            <w:tcW w:w="1373" w:type="dxa"/>
            <w:tcBorders>
              <w:top w:val="double" w:sz="2" w:space="0" w:color="000000"/>
              <w:left w:val="single" w:sz="4" w:space="0" w:color="000000"/>
              <w:bottom w:val="double" w:sz="2" w:space="0" w:color="000000"/>
              <w:right w:val="double" w:sz="2" w:space="0" w:color="000000"/>
            </w:tcBorders>
            <w:shd w:val="clear" w:color="auto" w:fill="C6D9F1" w:themeFill="text2" w:themeFillTint="33"/>
            <w:vAlign w:val="center"/>
          </w:tcPr>
          <w:p w:rsidR="007630A1" w:rsidRPr="004A5C0E" w:rsidRDefault="007630A1" w:rsidP="007A29D7">
            <w:pPr>
              <w:tabs>
                <w:tab w:val="left" w:pos="360"/>
              </w:tab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Liczba pkt.</w:t>
            </w:r>
          </w:p>
        </w:tc>
      </w:tr>
      <w:tr w:rsidR="007630A1" w:rsidRPr="004A5C0E" w:rsidTr="007A29D7">
        <w:trPr>
          <w:trHeight w:hRule="exact" w:val="348"/>
        </w:trPr>
        <w:tc>
          <w:tcPr>
            <w:tcW w:w="575" w:type="dxa"/>
            <w:vMerge w:val="restart"/>
            <w:tcBorders>
              <w:left w:val="double" w:sz="2"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A</w:t>
            </w:r>
          </w:p>
        </w:tc>
        <w:tc>
          <w:tcPr>
            <w:tcW w:w="6969"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 xml:space="preserve">Brak franszyzy redukcyjnej </w:t>
            </w:r>
          </w:p>
        </w:tc>
        <w:tc>
          <w:tcPr>
            <w:tcW w:w="808"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single" w:sz="4"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20</w:t>
            </w:r>
          </w:p>
        </w:tc>
      </w:tr>
      <w:tr w:rsidR="007630A1" w:rsidRPr="004A5C0E" w:rsidTr="007A29D7">
        <w:tc>
          <w:tcPr>
            <w:tcW w:w="575" w:type="dxa"/>
            <w:vMerge/>
            <w:tcBorders>
              <w:left w:val="double" w:sz="2" w:space="0" w:color="000000"/>
              <w:bottom w:val="double" w:sz="2" w:space="0" w:color="000000"/>
            </w:tcBorders>
            <w:vAlign w:val="center"/>
          </w:tcPr>
          <w:p w:rsidR="007630A1" w:rsidRPr="004A5C0E" w:rsidRDefault="007630A1" w:rsidP="007A29D7">
            <w:pPr>
              <w:rPr>
                <w:rFonts w:asciiTheme="minorHAnsi" w:hAnsiTheme="minorHAnsi" w:cs="Calibri"/>
                <w:sz w:val="22"/>
                <w:szCs w:val="22"/>
                <w:lang w:eastAsia="en-US"/>
              </w:rPr>
            </w:pPr>
          </w:p>
        </w:tc>
        <w:tc>
          <w:tcPr>
            <w:tcW w:w="6969" w:type="dxa"/>
            <w:tcBorders>
              <w:left w:val="single" w:sz="4" w:space="0" w:color="000000"/>
              <w:bottom w:val="double" w:sz="2" w:space="0" w:color="000000"/>
            </w:tcBorders>
            <w:vAlign w:val="center"/>
          </w:tcPr>
          <w:p w:rsidR="007630A1" w:rsidRPr="004A5C0E" w:rsidRDefault="007630A1" w:rsidP="004A5C0E">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 xml:space="preserve">Franszyza redukcyjna w wysokości </w:t>
            </w:r>
            <w:r w:rsidR="004A5C0E" w:rsidRPr="004A5C0E">
              <w:rPr>
                <w:rFonts w:asciiTheme="minorHAnsi" w:hAnsiTheme="minorHAnsi" w:cs="Calibri"/>
                <w:sz w:val="22"/>
                <w:szCs w:val="22"/>
                <w:lang w:eastAsia="en-US"/>
              </w:rPr>
              <w:t>3</w:t>
            </w:r>
            <w:r w:rsidRPr="004A5C0E">
              <w:rPr>
                <w:rFonts w:asciiTheme="minorHAnsi" w:hAnsiTheme="minorHAnsi" w:cs="Calibri"/>
                <w:sz w:val="22"/>
                <w:szCs w:val="22"/>
                <w:lang w:eastAsia="en-US"/>
              </w:rPr>
              <w:t>00 zł</w:t>
            </w:r>
          </w:p>
        </w:tc>
        <w:tc>
          <w:tcPr>
            <w:tcW w:w="808"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7A29D7">
        <w:trPr>
          <w:trHeight w:hRule="exact" w:val="502"/>
        </w:trPr>
        <w:tc>
          <w:tcPr>
            <w:tcW w:w="575" w:type="dxa"/>
            <w:vMerge w:val="restart"/>
            <w:tcBorders>
              <w:top w:val="single" w:sz="4" w:space="0" w:color="000000"/>
              <w:lef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B</w:t>
            </w:r>
          </w:p>
        </w:tc>
        <w:tc>
          <w:tcPr>
            <w:tcW w:w="6969" w:type="dxa"/>
            <w:tcBorders>
              <w:top w:val="single" w:sz="4" w:space="0" w:color="000000"/>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Objęcie ochroną szkód powstałych wskutek działania wirusów komputerowych oraz hakerów z limitem w wysokości 30 000 zł</w:t>
            </w:r>
          </w:p>
        </w:tc>
        <w:tc>
          <w:tcPr>
            <w:tcW w:w="808" w:type="dxa"/>
            <w:tcBorders>
              <w:top w:val="single" w:sz="4" w:space="0" w:color="000000"/>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shd w:val="clear" w:color="auto" w:fill="FF0000"/>
                <w:lang w:eastAsia="en-US"/>
              </w:rPr>
            </w:pPr>
          </w:p>
        </w:tc>
        <w:tc>
          <w:tcPr>
            <w:tcW w:w="1373" w:type="dxa"/>
            <w:tcBorders>
              <w:top w:val="single" w:sz="4" w:space="0" w:color="000000"/>
              <w:left w:val="single" w:sz="4" w:space="0" w:color="000000"/>
              <w:bottom w:val="single" w:sz="4"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20</w:t>
            </w:r>
          </w:p>
        </w:tc>
      </w:tr>
      <w:tr w:rsidR="007630A1" w:rsidRPr="004A5C0E" w:rsidTr="007A29D7">
        <w:tc>
          <w:tcPr>
            <w:tcW w:w="575" w:type="dxa"/>
            <w:vMerge/>
            <w:tcBorders>
              <w:top w:val="single" w:sz="4" w:space="0" w:color="000000"/>
              <w:left w:val="double" w:sz="2" w:space="0" w:color="000000"/>
              <w:bottom w:val="single" w:sz="4" w:space="0" w:color="auto"/>
            </w:tcBorders>
            <w:vAlign w:val="center"/>
          </w:tcPr>
          <w:p w:rsidR="007630A1" w:rsidRPr="004A5C0E" w:rsidRDefault="007630A1" w:rsidP="007A29D7">
            <w:pPr>
              <w:rPr>
                <w:rFonts w:asciiTheme="minorHAnsi" w:hAnsiTheme="minorHAnsi" w:cs="Calibri"/>
                <w:sz w:val="22"/>
                <w:szCs w:val="22"/>
                <w:lang w:eastAsia="en-US"/>
              </w:rPr>
            </w:pPr>
          </w:p>
        </w:tc>
        <w:tc>
          <w:tcPr>
            <w:tcW w:w="6969" w:type="dxa"/>
            <w:tcBorders>
              <w:left w:val="single" w:sz="4" w:space="0" w:color="000000"/>
              <w:bottom w:val="double" w:sz="4" w:space="0" w:color="auto"/>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 xml:space="preserve">Brak włączenia </w:t>
            </w:r>
          </w:p>
        </w:tc>
        <w:tc>
          <w:tcPr>
            <w:tcW w:w="808"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shd w:val="clear" w:color="auto" w:fill="FF0000"/>
                <w:lang w:eastAsia="en-US"/>
              </w:rPr>
            </w:pPr>
          </w:p>
        </w:tc>
        <w:tc>
          <w:tcPr>
            <w:tcW w:w="1373" w:type="dxa"/>
            <w:tcBorders>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7A29D7">
        <w:tc>
          <w:tcPr>
            <w:tcW w:w="575" w:type="dxa"/>
            <w:vMerge w:val="restart"/>
            <w:tcBorders>
              <w:top w:val="single" w:sz="4" w:space="0" w:color="auto"/>
              <w:left w:val="double" w:sz="2" w:space="0" w:color="000000"/>
            </w:tcBorders>
            <w:vAlign w:val="center"/>
          </w:tcPr>
          <w:p w:rsidR="007630A1" w:rsidRPr="004A5C0E" w:rsidRDefault="007630A1" w:rsidP="007A29D7">
            <w:pPr>
              <w:jc w:val="center"/>
              <w:rPr>
                <w:rFonts w:asciiTheme="minorHAnsi" w:hAnsiTheme="minorHAnsi" w:cs="Calibri"/>
                <w:sz w:val="22"/>
                <w:szCs w:val="22"/>
                <w:lang w:eastAsia="en-US"/>
              </w:rPr>
            </w:pPr>
            <w:r w:rsidRPr="004A5C0E">
              <w:rPr>
                <w:rFonts w:asciiTheme="minorHAnsi" w:hAnsiTheme="minorHAnsi" w:cs="Calibri"/>
                <w:sz w:val="22"/>
                <w:szCs w:val="22"/>
                <w:lang w:eastAsia="en-US"/>
              </w:rPr>
              <w:t>C</w:t>
            </w:r>
          </w:p>
        </w:tc>
        <w:tc>
          <w:tcPr>
            <w:tcW w:w="6969" w:type="dxa"/>
            <w:tcBorders>
              <w:top w:val="double" w:sz="4" w:space="0" w:color="auto"/>
              <w:left w:val="single" w:sz="4" w:space="0" w:color="000000"/>
              <w:bottom w:val="single" w:sz="4" w:space="0" w:color="auto"/>
            </w:tcBorders>
            <w:vAlign w:val="center"/>
          </w:tcPr>
          <w:p w:rsidR="007630A1" w:rsidRPr="004A5C0E" w:rsidRDefault="004A5C0E" w:rsidP="004A5C0E">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Zwiększone koszty</w:t>
            </w:r>
            <w:r w:rsidR="007630A1" w:rsidRPr="004A5C0E">
              <w:rPr>
                <w:rFonts w:asciiTheme="minorHAnsi" w:hAnsiTheme="minorHAnsi" w:cs="Calibri"/>
                <w:sz w:val="22"/>
                <w:szCs w:val="22"/>
                <w:lang w:eastAsia="en-US"/>
              </w:rPr>
              <w:t xml:space="preserve"> działalności </w:t>
            </w:r>
            <w:r w:rsidRPr="004A5C0E">
              <w:rPr>
                <w:rFonts w:asciiTheme="minorHAnsi" w:hAnsiTheme="minorHAnsi" w:cs="Calibri"/>
                <w:sz w:val="22"/>
                <w:szCs w:val="22"/>
                <w:lang w:eastAsia="en-US"/>
              </w:rPr>
              <w:t>– zwiększenie limitu do 100 000 zł</w:t>
            </w:r>
          </w:p>
        </w:tc>
        <w:tc>
          <w:tcPr>
            <w:tcW w:w="808" w:type="dxa"/>
            <w:tcBorders>
              <w:left w:val="single" w:sz="4" w:space="0" w:color="000000"/>
              <w:bottom w:val="single" w:sz="4" w:space="0" w:color="auto"/>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shd w:val="clear" w:color="auto" w:fill="FF0000"/>
                <w:lang w:eastAsia="en-US"/>
              </w:rPr>
            </w:pPr>
          </w:p>
        </w:tc>
        <w:tc>
          <w:tcPr>
            <w:tcW w:w="1373" w:type="dxa"/>
            <w:tcBorders>
              <w:left w:val="single" w:sz="4" w:space="0" w:color="000000"/>
              <w:bottom w:val="single" w:sz="4" w:space="0" w:color="auto"/>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20</w:t>
            </w:r>
          </w:p>
        </w:tc>
      </w:tr>
      <w:tr w:rsidR="007630A1" w:rsidRPr="004A5C0E" w:rsidTr="007A29D7">
        <w:tc>
          <w:tcPr>
            <w:tcW w:w="575" w:type="dxa"/>
            <w:vMerge/>
            <w:tcBorders>
              <w:left w:val="double" w:sz="2" w:space="0" w:color="000000"/>
              <w:bottom w:val="double" w:sz="4" w:space="0" w:color="auto"/>
            </w:tcBorders>
            <w:vAlign w:val="center"/>
          </w:tcPr>
          <w:p w:rsidR="007630A1" w:rsidRPr="004A5C0E" w:rsidRDefault="007630A1" w:rsidP="007A29D7">
            <w:pPr>
              <w:rPr>
                <w:rFonts w:asciiTheme="minorHAnsi" w:hAnsiTheme="minorHAnsi" w:cs="Calibri"/>
                <w:sz w:val="22"/>
                <w:szCs w:val="22"/>
                <w:lang w:eastAsia="en-US"/>
              </w:rPr>
            </w:pPr>
          </w:p>
        </w:tc>
        <w:tc>
          <w:tcPr>
            <w:tcW w:w="6969" w:type="dxa"/>
            <w:tcBorders>
              <w:top w:val="single" w:sz="4" w:space="0" w:color="auto"/>
              <w:left w:val="single" w:sz="4" w:space="0" w:color="000000"/>
              <w:bottom w:val="double" w:sz="2" w:space="0" w:color="000000"/>
            </w:tcBorders>
            <w:vAlign w:val="center"/>
          </w:tcPr>
          <w:p w:rsidR="007630A1" w:rsidRPr="004A5C0E" w:rsidRDefault="007630A1" w:rsidP="004A5C0E">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 xml:space="preserve">Brak </w:t>
            </w:r>
            <w:r w:rsidR="004A5C0E" w:rsidRPr="004A5C0E">
              <w:rPr>
                <w:rFonts w:asciiTheme="minorHAnsi" w:hAnsiTheme="minorHAnsi" w:cs="Calibri"/>
                <w:sz w:val="22"/>
                <w:szCs w:val="22"/>
                <w:lang w:eastAsia="en-US"/>
              </w:rPr>
              <w:t>zwiększenia</w:t>
            </w:r>
          </w:p>
        </w:tc>
        <w:tc>
          <w:tcPr>
            <w:tcW w:w="808" w:type="dxa"/>
            <w:tcBorders>
              <w:top w:val="single" w:sz="4" w:space="0" w:color="auto"/>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shd w:val="clear" w:color="auto" w:fill="FF0000"/>
                <w:lang w:eastAsia="en-US"/>
              </w:rPr>
            </w:pPr>
          </w:p>
        </w:tc>
        <w:tc>
          <w:tcPr>
            <w:tcW w:w="1373" w:type="dxa"/>
            <w:tcBorders>
              <w:top w:val="single" w:sz="4" w:space="0" w:color="auto"/>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4A5C0E">
        <w:trPr>
          <w:trHeight w:hRule="exact" w:val="678"/>
        </w:trPr>
        <w:tc>
          <w:tcPr>
            <w:tcW w:w="575" w:type="dxa"/>
            <w:vMerge w:val="restart"/>
            <w:tcBorders>
              <w:top w:val="double" w:sz="4" w:space="0" w:color="auto"/>
              <w:left w:val="double" w:sz="4" w:space="0" w:color="auto"/>
              <w:bottom w:val="single" w:sz="4"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D</w:t>
            </w:r>
          </w:p>
        </w:tc>
        <w:tc>
          <w:tcPr>
            <w:tcW w:w="6969" w:type="dxa"/>
            <w:tcBorders>
              <w:top w:val="single" w:sz="4" w:space="0" w:color="000000"/>
              <w:left w:val="single" w:sz="4" w:space="0" w:color="000000"/>
              <w:bottom w:val="single" w:sz="4" w:space="0" w:color="000000"/>
            </w:tcBorders>
            <w:vAlign w:val="center"/>
          </w:tcPr>
          <w:p w:rsidR="007630A1" w:rsidRPr="004A5C0E" w:rsidRDefault="004A5C0E" w:rsidP="004A5C0E">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Zamieszki i niepokoje społeczne, rozruchy, strajki, lokauty – zwiększenie limitu odpowiedzialności do 200 000,00 zł</w:t>
            </w:r>
            <w:r w:rsidRPr="004A5C0E">
              <w:rPr>
                <w:rFonts w:asciiTheme="minorHAnsi" w:hAnsiTheme="minorHAnsi" w:cs="Calibri"/>
                <w:sz w:val="22"/>
                <w:szCs w:val="22"/>
              </w:rPr>
              <w:t xml:space="preserve"> </w:t>
            </w:r>
          </w:p>
        </w:tc>
        <w:tc>
          <w:tcPr>
            <w:tcW w:w="808" w:type="dxa"/>
            <w:tcBorders>
              <w:top w:val="single" w:sz="4" w:space="0" w:color="000000"/>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shd w:val="clear" w:color="auto" w:fill="FF0000"/>
                <w:lang w:eastAsia="en-US"/>
              </w:rPr>
            </w:pPr>
          </w:p>
        </w:tc>
        <w:tc>
          <w:tcPr>
            <w:tcW w:w="1373" w:type="dxa"/>
            <w:tcBorders>
              <w:top w:val="single" w:sz="4" w:space="0" w:color="000000"/>
              <w:left w:val="single" w:sz="4" w:space="0" w:color="000000"/>
              <w:bottom w:val="single" w:sz="4"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5</w:t>
            </w:r>
          </w:p>
        </w:tc>
      </w:tr>
      <w:tr w:rsidR="007630A1" w:rsidRPr="004A5C0E" w:rsidTr="007A29D7">
        <w:tc>
          <w:tcPr>
            <w:tcW w:w="575" w:type="dxa"/>
            <w:vMerge/>
            <w:tcBorders>
              <w:top w:val="single" w:sz="4" w:space="0" w:color="000000"/>
              <w:left w:val="double" w:sz="4" w:space="0" w:color="auto"/>
              <w:bottom w:val="single" w:sz="4" w:space="0" w:color="000000"/>
            </w:tcBorders>
            <w:vAlign w:val="center"/>
          </w:tcPr>
          <w:p w:rsidR="007630A1" w:rsidRPr="004A5C0E" w:rsidRDefault="007630A1" w:rsidP="007A29D7">
            <w:pPr>
              <w:rPr>
                <w:rFonts w:asciiTheme="minorHAnsi" w:hAnsiTheme="minorHAnsi" w:cs="Calibri"/>
                <w:sz w:val="22"/>
                <w:szCs w:val="22"/>
                <w:lang w:eastAsia="en-US"/>
              </w:rPr>
            </w:pPr>
          </w:p>
        </w:tc>
        <w:tc>
          <w:tcPr>
            <w:tcW w:w="6969"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zwiększenia</w:t>
            </w:r>
          </w:p>
        </w:tc>
        <w:tc>
          <w:tcPr>
            <w:tcW w:w="808"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shd w:val="clear" w:color="auto" w:fill="FF0000"/>
                <w:lang w:eastAsia="en-US"/>
              </w:rPr>
            </w:pPr>
          </w:p>
        </w:tc>
        <w:tc>
          <w:tcPr>
            <w:tcW w:w="1373" w:type="dxa"/>
            <w:tcBorders>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7A29D7">
        <w:trPr>
          <w:trHeight w:hRule="exact" w:val="317"/>
        </w:trPr>
        <w:tc>
          <w:tcPr>
            <w:tcW w:w="575" w:type="dxa"/>
            <w:vMerge w:val="restart"/>
            <w:tcBorders>
              <w:top w:val="double" w:sz="2" w:space="0" w:color="000000"/>
              <w:left w:val="double" w:sz="4" w:space="0" w:color="auto"/>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E</w:t>
            </w:r>
          </w:p>
        </w:tc>
        <w:tc>
          <w:tcPr>
            <w:tcW w:w="6969"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Włączenie klauzuli szybkiej likwidacji szkód</w:t>
            </w:r>
          </w:p>
        </w:tc>
        <w:tc>
          <w:tcPr>
            <w:tcW w:w="808"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single" w:sz="4"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15</w:t>
            </w:r>
          </w:p>
        </w:tc>
      </w:tr>
      <w:tr w:rsidR="007630A1" w:rsidRPr="004A5C0E" w:rsidTr="007A29D7">
        <w:tc>
          <w:tcPr>
            <w:tcW w:w="575" w:type="dxa"/>
            <w:vMerge/>
            <w:tcBorders>
              <w:top w:val="double" w:sz="2" w:space="0" w:color="000000"/>
              <w:left w:val="double" w:sz="4" w:space="0" w:color="auto"/>
              <w:bottom w:val="double" w:sz="2" w:space="0" w:color="000000"/>
            </w:tcBorders>
            <w:vAlign w:val="center"/>
          </w:tcPr>
          <w:p w:rsidR="007630A1" w:rsidRPr="004A5C0E" w:rsidRDefault="007630A1" w:rsidP="007A29D7">
            <w:pPr>
              <w:rPr>
                <w:rFonts w:asciiTheme="minorHAnsi" w:hAnsiTheme="minorHAnsi" w:cs="Calibri"/>
                <w:sz w:val="22"/>
                <w:szCs w:val="22"/>
                <w:lang w:eastAsia="en-US"/>
              </w:rPr>
            </w:pPr>
          </w:p>
        </w:tc>
        <w:tc>
          <w:tcPr>
            <w:tcW w:w="6969"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włączenia klauzuli</w:t>
            </w:r>
          </w:p>
        </w:tc>
        <w:tc>
          <w:tcPr>
            <w:tcW w:w="808"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7A29D7">
        <w:trPr>
          <w:trHeight w:hRule="exact" w:val="343"/>
        </w:trPr>
        <w:tc>
          <w:tcPr>
            <w:tcW w:w="575" w:type="dxa"/>
            <w:vMerge w:val="restart"/>
            <w:tcBorders>
              <w:left w:val="double" w:sz="2" w:space="0" w:color="000000"/>
              <w:bottom w:val="double" w:sz="2" w:space="0" w:color="000000"/>
            </w:tcBorders>
            <w:vAlign w:val="center"/>
          </w:tcPr>
          <w:p w:rsidR="007630A1" w:rsidRPr="004A5C0E" w:rsidRDefault="007630A1" w:rsidP="007A29D7">
            <w:pPr>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F</w:t>
            </w:r>
          </w:p>
        </w:tc>
        <w:tc>
          <w:tcPr>
            <w:tcW w:w="6969"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Kradzie</w:t>
            </w:r>
            <w:r w:rsidR="004A5C0E" w:rsidRPr="004A5C0E">
              <w:rPr>
                <w:rFonts w:asciiTheme="minorHAnsi" w:hAnsiTheme="minorHAnsi" w:cs="Calibri"/>
                <w:sz w:val="22"/>
                <w:szCs w:val="22"/>
                <w:lang w:eastAsia="en-US"/>
              </w:rPr>
              <w:t>ż zwykła zwiększenie limitu do 3</w:t>
            </w:r>
            <w:r w:rsidRPr="004A5C0E">
              <w:rPr>
                <w:rFonts w:asciiTheme="minorHAnsi" w:hAnsiTheme="minorHAnsi" w:cs="Calibri"/>
                <w:sz w:val="22"/>
                <w:szCs w:val="22"/>
                <w:lang w:eastAsia="en-US"/>
              </w:rPr>
              <w:t xml:space="preserve">0 000 zł </w:t>
            </w:r>
          </w:p>
        </w:tc>
        <w:tc>
          <w:tcPr>
            <w:tcW w:w="808"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single" w:sz="4"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20</w:t>
            </w:r>
          </w:p>
        </w:tc>
      </w:tr>
      <w:tr w:rsidR="007630A1" w:rsidRPr="004A5C0E" w:rsidTr="007A29D7">
        <w:tc>
          <w:tcPr>
            <w:tcW w:w="575" w:type="dxa"/>
            <w:vMerge/>
            <w:tcBorders>
              <w:left w:val="double" w:sz="2" w:space="0" w:color="000000"/>
              <w:bottom w:val="double" w:sz="2" w:space="0" w:color="000000"/>
            </w:tcBorders>
            <w:vAlign w:val="center"/>
          </w:tcPr>
          <w:p w:rsidR="007630A1" w:rsidRPr="004A5C0E" w:rsidRDefault="007630A1" w:rsidP="007A29D7">
            <w:pPr>
              <w:rPr>
                <w:rFonts w:asciiTheme="minorHAnsi" w:hAnsiTheme="minorHAnsi" w:cs="Calibri"/>
                <w:sz w:val="22"/>
                <w:szCs w:val="22"/>
                <w:lang w:eastAsia="en-US"/>
              </w:rPr>
            </w:pPr>
          </w:p>
        </w:tc>
        <w:tc>
          <w:tcPr>
            <w:tcW w:w="6969"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zwiększenia</w:t>
            </w:r>
          </w:p>
        </w:tc>
        <w:tc>
          <w:tcPr>
            <w:tcW w:w="808"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7A29D7">
        <w:trPr>
          <w:trHeight w:val="56"/>
        </w:trPr>
        <w:tc>
          <w:tcPr>
            <w:tcW w:w="7544" w:type="dxa"/>
            <w:gridSpan w:val="2"/>
            <w:tcBorders>
              <w:left w:val="double" w:sz="2" w:space="0" w:color="000000"/>
              <w:bottom w:val="double" w:sz="2" w:space="0" w:color="000000"/>
            </w:tcBorders>
            <w:vAlign w:val="center"/>
          </w:tcPr>
          <w:p w:rsidR="007630A1" w:rsidRPr="004A5C0E" w:rsidRDefault="007630A1" w:rsidP="007A29D7">
            <w:pPr>
              <w:tabs>
                <w:tab w:val="left" w:pos="360"/>
              </w:tabs>
              <w:snapToGrid w:val="0"/>
              <w:spacing w:line="240" w:lineRule="exact"/>
              <w:jc w:val="right"/>
              <w:rPr>
                <w:rFonts w:asciiTheme="minorHAnsi" w:hAnsiTheme="minorHAnsi" w:cs="Calibri"/>
                <w:sz w:val="22"/>
                <w:szCs w:val="22"/>
                <w:lang w:eastAsia="en-US"/>
              </w:rPr>
            </w:pPr>
            <w:r w:rsidRPr="004A5C0E">
              <w:rPr>
                <w:rFonts w:asciiTheme="minorHAnsi" w:hAnsiTheme="minorHAnsi" w:cs="Calibri"/>
                <w:sz w:val="22"/>
                <w:szCs w:val="22"/>
                <w:lang w:eastAsia="en-US"/>
              </w:rPr>
              <w:t>RAZEM:</w:t>
            </w:r>
          </w:p>
        </w:tc>
        <w:tc>
          <w:tcPr>
            <w:tcW w:w="808" w:type="dxa"/>
            <w:tcBorders>
              <w:top w:val="single" w:sz="4" w:space="0" w:color="000000"/>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top w:val="single" w:sz="4" w:space="0" w:color="000000"/>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r>
    </w:tbl>
    <w:p w:rsidR="007630A1" w:rsidRDefault="007630A1" w:rsidP="007630A1">
      <w:pPr>
        <w:spacing w:line="276" w:lineRule="auto"/>
        <w:ind w:right="21"/>
        <w:jc w:val="both"/>
        <w:rPr>
          <w:rFonts w:asciiTheme="minorHAnsi" w:hAnsiTheme="minorHAnsi" w:cs="Tahoma"/>
          <w:sz w:val="22"/>
          <w:szCs w:val="22"/>
        </w:rPr>
      </w:pPr>
      <w:r w:rsidRPr="00BF33DE">
        <w:rPr>
          <w:rFonts w:asciiTheme="minorHAnsi" w:hAnsiTheme="minorHAnsi" w:cs="Tahoma"/>
          <w:sz w:val="22"/>
          <w:szCs w:val="22"/>
        </w:rPr>
        <w:t xml:space="preserve">* - zaznacz wybór X – w przypadku braku oznaczenia wyboru Zamawiający przyjmuje brak akceptacji (i tym samym nie nalicza punktów) </w:t>
      </w:r>
    </w:p>
    <w:p w:rsidR="007630A1" w:rsidRPr="0049114C" w:rsidRDefault="007630A1" w:rsidP="007630A1">
      <w:pPr>
        <w:tabs>
          <w:tab w:val="left" w:pos="0"/>
        </w:tabs>
        <w:spacing w:line="240" w:lineRule="exact"/>
        <w:jc w:val="both"/>
        <w:rPr>
          <w:rFonts w:ascii="Calibri" w:hAnsi="Calibri" w:cs="Calibri"/>
          <w:sz w:val="22"/>
          <w:szCs w:val="22"/>
          <w:lang w:eastAsia="en-US"/>
        </w:rPr>
      </w:pPr>
    </w:p>
    <w:p w:rsidR="007630A1" w:rsidRPr="0049114C" w:rsidRDefault="007630A1" w:rsidP="007630A1">
      <w:pPr>
        <w:spacing w:line="240" w:lineRule="exact"/>
        <w:rPr>
          <w:rFonts w:ascii="Calibri" w:hAnsi="Calibri" w:cs="Calibri"/>
          <w:b/>
          <w:i/>
          <w:iCs/>
          <w:sz w:val="22"/>
          <w:szCs w:val="22"/>
          <w:lang w:eastAsia="en-US"/>
        </w:rPr>
      </w:pPr>
      <w:r w:rsidRPr="0049114C">
        <w:rPr>
          <w:rFonts w:ascii="Calibri" w:hAnsi="Calibri" w:cs="Calibri"/>
          <w:b/>
          <w:sz w:val="22"/>
          <w:szCs w:val="22"/>
          <w:lang w:eastAsia="en-US"/>
        </w:rPr>
        <w:t xml:space="preserve">C. Ubezpieczenie </w:t>
      </w:r>
      <w:r>
        <w:rPr>
          <w:rFonts w:ascii="Calibri" w:hAnsi="Calibri" w:cs="Calibri"/>
          <w:b/>
          <w:sz w:val="22"/>
          <w:szCs w:val="22"/>
          <w:lang w:eastAsia="en-US"/>
        </w:rPr>
        <w:t>odpowiedzialności cywilnej - 1</w:t>
      </w:r>
      <w:r w:rsidR="006635CE">
        <w:rPr>
          <w:rFonts w:ascii="Calibri" w:hAnsi="Calibri" w:cs="Calibri"/>
          <w:b/>
          <w:sz w:val="22"/>
          <w:szCs w:val="22"/>
          <w:lang w:eastAsia="en-US"/>
        </w:rPr>
        <w:t>5</w:t>
      </w:r>
      <w:r w:rsidRPr="0049114C">
        <w:rPr>
          <w:rFonts w:ascii="Calibri" w:hAnsi="Calibri" w:cs="Calibri"/>
          <w:b/>
          <w:sz w:val="22"/>
          <w:szCs w:val="22"/>
          <w:lang w:eastAsia="en-US"/>
        </w:rPr>
        <w:t>%.</w:t>
      </w:r>
    </w:p>
    <w:tbl>
      <w:tblPr>
        <w:tblW w:w="9543" w:type="dxa"/>
        <w:tblInd w:w="70" w:type="dxa"/>
        <w:tblLayout w:type="fixed"/>
        <w:tblCellMar>
          <w:left w:w="70" w:type="dxa"/>
          <w:right w:w="70" w:type="dxa"/>
        </w:tblCellMar>
        <w:tblLook w:val="0000" w:firstRow="0" w:lastRow="0" w:firstColumn="0" w:lastColumn="0" w:noHBand="0" w:noVBand="0"/>
      </w:tblPr>
      <w:tblGrid>
        <w:gridCol w:w="426"/>
        <w:gridCol w:w="7118"/>
        <w:gridCol w:w="626"/>
        <w:gridCol w:w="1373"/>
      </w:tblGrid>
      <w:tr w:rsidR="007630A1" w:rsidRPr="004A5C0E" w:rsidTr="004A5C0E">
        <w:tc>
          <w:tcPr>
            <w:tcW w:w="426" w:type="dxa"/>
            <w:tcBorders>
              <w:top w:val="double" w:sz="2" w:space="0" w:color="000000"/>
              <w:left w:val="double" w:sz="2" w:space="0" w:color="000000"/>
              <w:bottom w:val="double" w:sz="2" w:space="0" w:color="000000"/>
            </w:tcBorders>
            <w:shd w:val="clear" w:color="auto" w:fill="C6D9F1" w:themeFill="text2" w:themeFillTint="33"/>
            <w:vAlign w:val="center"/>
          </w:tcPr>
          <w:p w:rsidR="007630A1" w:rsidRPr="004A5C0E" w:rsidRDefault="007630A1" w:rsidP="007A29D7">
            <w:pPr>
              <w:tabs>
                <w:tab w:val="left" w:pos="360"/>
              </w:tab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Lp.</w:t>
            </w:r>
          </w:p>
        </w:tc>
        <w:tc>
          <w:tcPr>
            <w:tcW w:w="7118" w:type="dxa"/>
            <w:tcBorders>
              <w:top w:val="double" w:sz="2" w:space="0" w:color="000000"/>
              <w:left w:val="single" w:sz="4" w:space="0" w:color="000000"/>
              <w:bottom w:val="double" w:sz="2" w:space="0" w:color="000000"/>
            </w:tcBorders>
            <w:shd w:val="clear" w:color="auto" w:fill="C6D9F1" w:themeFill="text2" w:themeFillTint="33"/>
            <w:vAlign w:val="center"/>
          </w:tcPr>
          <w:p w:rsidR="007630A1" w:rsidRPr="004A5C0E" w:rsidRDefault="007630A1" w:rsidP="007A29D7">
            <w:pPr>
              <w:tabs>
                <w:tab w:val="left" w:pos="360"/>
              </w:tab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Warunek fakultatywny</w:t>
            </w:r>
          </w:p>
        </w:tc>
        <w:tc>
          <w:tcPr>
            <w:tcW w:w="626" w:type="dxa"/>
            <w:tcBorders>
              <w:top w:val="double" w:sz="2" w:space="0" w:color="000000"/>
              <w:left w:val="single" w:sz="4" w:space="0" w:color="000000"/>
              <w:bottom w:val="double" w:sz="2" w:space="0" w:color="000000"/>
            </w:tcBorders>
            <w:shd w:val="clear" w:color="auto" w:fill="C6D9F1" w:themeFill="text2" w:themeFillTint="33"/>
            <w:vAlign w:val="center"/>
          </w:tcPr>
          <w:p w:rsidR="007630A1" w:rsidRPr="004A5C0E" w:rsidRDefault="007630A1" w:rsidP="007A29D7">
            <w:pPr>
              <w:tabs>
                <w:tab w:val="left" w:pos="360"/>
              </w:tab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w:t>
            </w:r>
          </w:p>
        </w:tc>
        <w:tc>
          <w:tcPr>
            <w:tcW w:w="1373" w:type="dxa"/>
            <w:tcBorders>
              <w:top w:val="double" w:sz="2" w:space="0" w:color="000000"/>
              <w:left w:val="single" w:sz="4" w:space="0" w:color="000000"/>
              <w:bottom w:val="double" w:sz="2" w:space="0" w:color="000000"/>
              <w:right w:val="double" w:sz="2" w:space="0" w:color="000000"/>
            </w:tcBorders>
            <w:shd w:val="clear" w:color="auto" w:fill="C6D9F1" w:themeFill="text2" w:themeFillTint="33"/>
            <w:vAlign w:val="center"/>
          </w:tcPr>
          <w:p w:rsidR="007630A1" w:rsidRPr="004A5C0E" w:rsidRDefault="007630A1" w:rsidP="007A29D7">
            <w:pPr>
              <w:tabs>
                <w:tab w:val="left" w:pos="360"/>
              </w:tab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Liczba pkt.</w:t>
            </w:r>
          </w:p>
        </w:tc>
      </w:tr>
      <w:tr w:rsidR="007630A1" w:rsidRPr="004A5C0E" w:rsidTr="004A5C0E">
        <w:trPr>
          <w:trHeight w:hRule="exact" w:val="262"/>
        </w:trPr>
        <w:tc>
          <w:tcPr>
            <w:tcW w:w="426" w:type="dxa"/>
            <w:vMerge w:val="restart"/>
            <w:tcBorders>
              <w:left w:val="double" w:sz="2"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A</w:t>
            </w:r>
          </w:p>
        </w:tc>
        <w:tc>
          <w:tcPr>
            <w:tcW w:w="7118"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rPr>
                <w:rFonts w:asciiTheme="minorHAnsi" w:hAnsiTheme="minorHAnsi" w:cs="Calibri"/>
                <w:sz w:val="22"/>
                <w:szCs w:val="22"/>
                <w:lang w:eastAsia="en-US"/>
              </w:rPr>
            </w:pPr>
            <w:r w:rsidRPr="004A5C0E">
              <w:rPr>
                <w:rFonts w:asciiTheme="minorHAnsi" w:hAnsiTheme="minorHAnsi" w:cs="Calibri"/>
                <w:sz w:val="22"/>
                <w:szCs w:val="22"/>
                <w:lang w:eastAsia="en-US"/>
              </w:rPr>
              <w:t>Franszyza integralna w szkodach rzeczowych równa zero</w:t>
            </w:r>
          </w:p>
        </w:tc>
        <w:tc>
          <w:tcPr>
            <w:tcW w:w="626"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color w:val="FF0000"/>
                <w:sz w:val="22"/>
                <w:szCs w:val="22"/>
                <w:lang w:eastAsia="en-US"/>
              </w:rPr>
            </w:pPr>
          </w:p>
        </w:tc>
        <w:tc>
          <w:tcPr>
            <w:tcW w:w="1373" w:type="dxa"/>
            <w:tcBorders>
              <w:left w:val="single" w:sz="4" w:space="0" w:color="000000"/>
              <w:bottom w:val="single" w:sz="4"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10</w:t>
            </w:r>
          </w:p>
        </w:tc>
      </w:tr>
      <w:tr w:rsidR="007630A1" w:rsidRPr="004A5C0E" w:rsidTr="004A5C0E">
        <w:tc>
          <w:tcPr>
            <w:tcW w:w="426" w:type="dxa"/>
            <w:vMerge/>
            <w:tcBorders>
              <w:left w:val="double" w:sz="2" w:space="0" w:color="000000"/>
              <w:bottom w:val="double" w:sz="2" w:space="0" w:color="000000"/>
            </w:tcBorders>
            <w:vAlign w:val="center"/>
          </w:tcPr>
          <w:p w:rsidR="007630A1" w:rsidRPr="004A5C0E" w:rsidRDefault="007630A1" w:rsidP="007A29D7">
            <w:pPr>
              <w:rPr>
                <w:rFonts w:asciiTheme="minorHAnsi" w:hAnsiTheme="minorHAnsi" w:cs="Calibri"/>
                <w:sz w:val="22"/>
                <w:szCs w:val="22"/>
                <w:lang w:eastAsia="en-US"/>
              </w:rPr>
            </w:pPr>
          </w:p>
        </w:tc>
        <w:tc>
          <w:tcPr>
            <w:tcW w:w="7118"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rPr>
                <w:rFonts w:asciiTheme="minorHAnsi" w:hAnsiTheme="minorHAnsi" w:cs="Calibri"/>
                <w:sz w:val="22"/>
                <w:szCs w:val="22"/>
                <w:lang w:eastAsia="en-US"/>
              </w:rPr>
            </w:pPr>
            <w:r w:rsidRPr="004A5C0E">
              <w:rPr>
                <w:rFonts w:asciiTheme="minorHAnsi" w:hAnsiTheme="minorHAnsi" w:cs="Calibri"/>
                <w:sz w:val="22"/>
                <w:szCs w:val="22"/>
                <w:lang w:eastAsia="en-US"/>
              </w:rPr>
              <w:t>Franszyza integralna w szkodach rzeczowych w wysokości 200 zł</w:t>
            </w:r>
          </w:p>
        </w:tc>
        <w:tc>
          <w:tcPr>
            <w:tcW w:w="626"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color w:val="FF0000"/>
                <w:sz w:val="22"/>
                <w:szCs w:val="22"/>
                <w:lang w:eastAsia="en-US"/>
              </w:rPr>
            </w:pPr>
          </w:p>
        </w:tc>
        <w:tc>
          <w:tcPr>
            <w:tcW w:w="1373" w:type="dxa"/>
            <w:tcBorders>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4A5C0E">
        <w:tc>
          <w:tcPr>
            <w:tcW w:w="426" w:type="dxa"/>
            <w:vMerge w:val="restart"/>
            <w:tcBorders>
              <w:left w:val="double" w:sz="2" w:space="0" w:color="000000"/>
            </w:tcBorders>
            <w:vAlign w:val="center"/>
          </w:tcPr>
          <w:p w:rsidR="007630A1" w:rsidRPr="004A5C0E" w:rsidRDefault="007630A1" w:rsidP="007A29D7">
            <w:pPr>
              <w:jc w:val="center"/>
              <w:rPr>
                <w:rFonts w:asciiTheme="minorHAnsi" w:hAnsiTheme="minorHAnsi" w:cs="Calibri"/>
                <w:sz w:val="22"/>
                <w:szCs w:val="22"/>
                <w:lang w:eastAsia="en-US"/>
              </w:rPr>
            </w:pPr>
            <w:r w:rsidRPr="004A5C0E">
              <w:rPr>
                <w:rFonts w:asciiTheme="minorHAnsi" w:hAnsiTheme="minorHAnsi" w:cs="Calibri"/>
                <w:sz w:val="22"/>
                <w:szCs w:val="22"/>
                <w:lang w:eastAsia="en-US"/>
              </w:rPr>
              <w:t>B</w:t>
            </w:r>
          </w:p>
        </w:tc>
        <w:tc>
          <w:tcPr>
            <w:tcW w:w="7118" w:type="dxa"/>
            <w:tcBorders>
              <w:left w:val="single" w:sz="4" w:space="0" w:color="000000"/>
              <w:bottom w:val="single" w:sz="4" w:space="0" w:color="auto"/>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Włączenie do ochrony winy umyślnej w limicie 50 000 zł</w:t>
            </w:r>
          </w:p>
        </w:tc>
        <w:tc>
          <w:tcPr>
            <w:tcW w:w="626" w:type="dxa"/>
            <w:tcBorders>
              <w:left w:val="single" w:sz="4" w:space="0" w:color="000000"/>
              <w:bottom w:val="single" w:sz="4" w:space="0" w:color="auto"/>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single" w:sz="4" w:space="0" w:color="auto"/>
              <w:right w:val="double" w:sz="2" w:space="0" w:color="000000"/>
            </w:tcBorders>
            <w:vAlign w:val="center"/>
          </w:tcPr>
          <w:p w:rsidR="007630A1" w:rsidRPr="004A5C0E" w:rsidRDefault="004A5C0E" w:rsidP="007A29D7">
            <w:pPr>
              <w:tabs>
                <w:tab w:val="left" w:pos="360"/>
              </w:tab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15</w:t>
            </w:r>
          </w:p>
        </w:tc>
      </w:tr>
      <w:tr w:rsidR="007630A1" w:rsidRPr="004A5C0E" w:rsidTr="004A5C0E">
        <w:tc>
          <w:tcPr>
            <w:tcW w:w="426" w:type="dxa"/>
            <w:vMerge/>
            <w:tcBorders>
              <w:left w:val="double" w:sz="2" w:space="0" w:color="000000"/>
              <w:bottom w:val="double" w:sz="2" w:space="0" w:color="000000"/>
            </w:tcBorders>
            <w:vAlign w:val="center"/>
          </w:tcPr>
          <w:p w:rsidR="007630A1" w:rsidRPr="004A5C0E" w:rsidRDefault="007630A1" w:rsidP="007A29D7">
            <w:pPr>
              <w:rPr>
                <w:rFonts w:asciiTheme="minorHAnsi" w:hAnsiTheme="minorHAnsi" w:cs="Calibri"/>
                <w:sz w:val="22"/>
                <w:szCs w:val="22"/>
                <w:lang w:eastAsia="en-US"/>
              </w:rPr>
            </w:pPr>
          </w:p>
        </w:tc>
        <w:tc>
          <w:tcPr>
            <w:tcW w:w="7118" w:type="dxa"/>
            <w:tcBorders>
              <w:top w:val="single" w:sz="4" w:space="0" w:color="auto"/>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włączenia</w:t>
            </w:r>
          </w:p>
        </w:tc>
        <w:tc>
          <w:tcPr>
            <w:tcW w:w="626" w:type="dxa"/>
            <w:tcBorders>
              <w:top w:val="single" w:sz="4" w:space="0" w:color="auto"/>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top w:val="single" w:sz="4" w:space="0" w:color="auto"/>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4A5C0E">
        <w:trPr>
          <w:trHeight w:hRule="exact" w:val="385"/>
        </w:trPr>
        <w:tc>
          <w:tcPr>
            <w:tcW w:w="426" w:type="dxa"/>
            <w:vMerge w:val="restart"/>
            <w:tcBorders>
              <w:left w:val="double" w:sz="2"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C</w:t>
            </w:r>
          </w:p>
        </w:tc>
        <w:tc>
          <w:tcPr>
            <w:tcW w:w="7118"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rPr>
                <w:rFonts w:asciiTheme="minorHAnsi" w:hAnsiTheme="minorHAnsi" w:cs="Calibri"/>
                <w:sz w:val="22"/>
                <w:szCs w:val="22"/>
                <w:lang w:eastAsia="en-US"/>
              </w:rPr>
            </w:pPr>
            <w:r w:rsidRPr="004A5C0E">
              <w:rPr>
                <w:rFonts w:asciiTheme="minorHAnsi" w:hAnsiTheme="minorHAnsi" w:cs="Calibri"/>
                <w:sz w:val="22"/>
                <w:szCs w:val="22"/>
                <w:lang w:eastAsia="en-US"/>
              </w:rPr>
              <w:t>Podwyższenie sumy gwarancyjnej do 2 000 000,00 zł</w:t>
            </w:r>
          </w:p>
        </w:tc>
        <w:tc>
          <w:tcPr>
            <w:tcW w:w="626" w:type="dxa"/>
            <w:tcBorders>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color w:val="0000FF"/>
                <w:sz w:val="22"/>
                <w:szCs w:val="22"/>
                <w:lang w:eastAsia="en-US"/>
              </w:rPr>
            </w:pPr>
          </w:p>
        </w:tc>
        <w:tc>
          <w:tcPr>
            <w:tcW w:w="1373" w:type="dxa"/>
            <w:tcBorders>
              <w:left w:val="single" w:sz="4" w:space="0" w:color="000000"/>
              <w:bottom w:val="single" w:sz="4" w:space="0" w:color="000000"/>
              <w:right w:val="double" w:sz="2" w:space="0" w:color="000000"/>
            </w:tcBorders>
            <w:vAlign w:val="center"/>
          </w:tcPr>
          <w:p w:rsidR="007630A1" w:rsidRPr="004A5C0E" w:rsidRDefault="004A5C0E" w:rsidP="007A29D7">
            <w:pPr>
              <w:tabs>
                <w:tab w:val="left" w:pos="360"/>
              </w:tab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30</w:t>
            </w:r>
          </w:p>
        </w:tc>
      </w:tr>
      <w:tr w:rsidR="007630A1" w:rsidRPr="004A5C0E" w:rsidTr="004A5C0E">
        <w:tc>
          <w:tcPr>
            <w:tcW w:w="426" w:type="dxa"/>
            <w:vMerge/>
            <w:tcBorders>
              <w:left w:val="double" w:sz="2" w:space="0" w:color="000000"/>
              <w:bottom w:val="double" w:sz="2" w:space="0" w:color="000000"/>
            </w:tcBorders>
            <w:vAlign w:val="center"/>
          </w:tcPr>
          <w:p w:rsidR="007630A1" w:rsidRPr="004A5C0E" w:rsidRDefault="007630A1" w:rsidP="007A29D7">
            <w:pPr>
              <w:rPr>
                <w:rFonts w:asciiTheme="minorHAnsi" w:hAnsiTheme="minorHAnsi" w:cs="Calibri"/>
                <w:sz w:val="22"/>
                <w:szCs w:val="22"/>
                <w:lang w:eastAsia="en-US"/>
              </w:rPr>
            </w:pPr>
          </w:p>
        </w:tc>
        <w:tc>
          <w:tcPr>
            <w:tcW w:w="7118"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podwyższenia</w:t>
            </w:r>
          </w:p>
        </w:tc>
        <w:tc>
          <w:tcPr>
            <w:tcW w:w="626"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4A5C0E" w:rsidRPr="004A5C0E" w:rsidTr="004A5C0E">
        <w:trPr>
          <w:trHeight w:hRule="exact" w:val="811"/>
        </w:trPr>
        <w:tc>
          <w:tcPr>
            <w:tcW w:w="426" w:type="dxa"/>
            <w:vMerge w:val="restart"/>
            <w:tcBorders>
              <w:left w:val="double" w:sz="2" w:space="0" w:color="000000"/>
            </w:tcBorders>
            <w:vAlign w:val="center"/>
          </w:tcPr>
          <w:p w:rsidR="004A5C0E" w:rsidRPr="004A5C0E" w:rsidRDefault="004A5C0E" w:rsidP="007A29D7">
            <w:pPr>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D</w:t>
            </w:r>
          </w:p>
        </w:tc>
        <w:tc>
          <w:tcPr>
            <w:tcW w:w="7118" w:type="dxa"/>
            <w:tcBorders>
              <w:left w:val="single" w:sz="4" w:space="0" w:color="000000"/>
              <w:bottom w:val="single" w:sz="4" w:space="0" w:color="000000"/>
            </w:tcBorders>
            <w:vAlign w:val="center"/>
          </w:tcPr>
          <w:p w:rsidR="004A5C0E" w:rsidRPr="004A5C0E" w:rsidRDefault="004A5C0E"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sz w:val="22"/>
                <w:szCs w:val="22"/>
              </w:rPr>
              <w:t>Zniesienie podlimitów sumy gwarancyjnej określonych w pkt 4.3 – odpowiedzialność do wysokości sumy gwarancyjnej we wszystkich rozszerzeniach zakresu ubezpieczenia</w:t>
            </w:r>
          </w:p>
        </w:tc>
        <w:tc>
          <w:tcPr>
            <w:tcW w:w="626" w:type="dxa"/>
            <w:tcBorders>
              <w:left w:val="single" w:sz="4" w:space="0" w:color="000000"/>
              <w:bottom w:val="single" w:sz="4" w:space="0" w:color="000000"/>
            </w:tcBorders>
            <w:vAlign w:val="center"/>
          </w:tcPr>
          <w:p w:rsidR="004A5C0E" w:rsidRPr="004A5C0E" w:rsidRDefault="004A5C0E"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single" w:sz="4" w:space="0" w:color="000000"/>
              <w:right w:val="double" w:sz="2" w:space="0" w:color="000000"/>
            </w:tcBorders>
            <w:vAlign w:val="center"/>
          </w:tcPr>
          <w:p w:rsidR="004A5C0E" w:rsidRPr="004A5C0E" w:rsidRDefault="00FE6808" w:rsidP="007A29D7">
            <w:pPr>
              <w:tabs>
                <w:tab w:val="left" w:pos="360"/>
              </w:tab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20</w:t>
            </w:r>
          </w:p>
        </w:tc>
      </w:tr>
      <w:tr w:rsidR="004A5C0E" w:rsidRPr="004A5C0E" w:rsidTr="004A5C0E">
        <w:trPr>
          <w:trHeight w:hRule="exact" w:val="502"/>
        </w:trPr>
        <w:tc>
          <w:tcPr>
            <w:tcW w:w="426" w:type="dxa"/>
            <w:vMerge/>
            <w:tcBorders>
              <w:left w:val="double" w:sz="2" w:space="0" w:color="000000"/>
              <w:bottom w:val="double" w:sz="4" w:space="0" w:color="auto"/>
            </w:tcBorders>
            <w:vAlign w:val="center"/>
          </w:tcPr>
          <w:p w:rsidR="004A5C0E" w:rsidRPr="004A5C0E" w:rsidRDefault="004A5C0E" w:rsidP="007A29D7">
            <w:pPr>
              <w:snapToGrid w:val="0"/>
              <w:spacing w:line="240" w:lineRule="exact"/>
              <w:jc w:val="center"/>
              <w:rPr>
                <w:rFonts w:asciiTheme="minorHAnsi" w:hAnsiTheme="minorHAnsi" w:cs="Calibri"/>
                <w:sz w:val="22"/>
                <w:szCs w:val="22"/>
                <w:lang w:eastAsia="en-US"/>
              </w:rPr>
            </w:pPr>
          </w:p>
        </w:tc>
        <w:tc>
          <w:tcPr>
            <w:tcW w:w="7118" w:type="dxa"/>
            <w:tcBorders>
              <w:left w:val="single" w:sz="4" w:space="0" w:color="000000"/>
              <w:bottom w:val="double" w:sz="4" w:space="0" w:color="auto"/>
            </w:tcBorders>
            <w:vAlign w:val="center"/>
          </w:tcPr>
          <w:p w:rsidR="004A5C0E" w:rsidRPr="004A5C0E" w:rsidRDefault="004A5C0E" w:rsidP="007A29D7">
            <w:pPr>
              <w:tabs>
                <w:tab w:val="left" w:pos="360"/>
              </w:tabs>
              <w:snapToGrid w:val="0"/>
              <w:spacing w:line="240" w:lineRule="exact"/>
              <w:jc w:val="both"/>
              <w:rPr>
                <w:rFonts w:asciiTheme="minorHAnsi" w:hAnsiTheme="minorHAnsi" w:cs="Calibri"/>
                <w:sz w:val="22"/>
                <w:szCs w:val="22"/>
                <w:lang w:eastAsia="en-US"/>
              </w:rPr>
            </w:pPr>
            <w:r>
              <w:rPr>
                <w:rFonts w:asciiTheme="minorHAnsi" w:hAnsiTheme="minorHAnsi" w:cs="Calibri"/>
                <w:sz w:val="22"/>
                <w:szCs w:val="22"/>
                <w:lang w:eastAsia="en-US"/>
              </w:rPr>
              <w:t>Brak zniesienia</w:t>
            </w:r>
          </w:p>
        </w:tc>
        <w:tc>
          <w:tcPr>
            <w:tcW w:w="626" w:type="dxa"/>
            <w:tcBorders>
              <w:left w:val="single" w:sz="4" w:space="0" w:color="000000"/>
              <w:bottom w:val="double" w:sz="4" w:space="0" w:color="auto"/>
            </w:tcBorders>
            <w:vAlign w:val="center"/>
          </w:tcPr>
          <w:p w:rsidR="004A5C0E" w:rsidRPr="004A5C0E" w:rsidRDefault="004A5C0E"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double" w:sz="4" w:space="0" w:color="auto"/>
              <w:right w:val="double" w:sz="2" w:space="0" w:color="000000"/>
            </w:tcBorders>
            <w:vAlign w:val="center"/>
          </w:tcPr>
          <w:p w:rsidR="004A5C0E" w:rsidRPr="004A5C0E" w:rsidRDefault="004A5C0E" w:rsidP="007A29D7">
            <w:pPr>
              <w:tabs>
                <w:tab w:val="left" w:pos="360"/>
              </w:tab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0</w:t>
            </w:r>
          </w:p>
        </w:tc>
      </w:tr>
      <w:tr w:rsidR="007630A1" w:rsidRPr="004A5C0E" w:rsidTr="004A5C0E">
        <w:trPr>
          <w:trHeight w:hRule="exact" w:val="788"/>
        </w:trPr>
        <w:tc>
          <w:tcPr>
            <w:tcW w:w="426" w:type="dxa"/>
            <w:vMerge w:val="restart"/>
            <w:tcBorders>
              <w:top w:val="double" w:sz="4" w:space="0" w:color="auto"/>
              <w:left w:val="double" w:sz="2" w:space="0" w:color="000000"/>
              <w:bottom w:val="double" w:sz="2" w:space="0" w:color="000000"/>
            </w:tcBorders>
            <w:vAlign w:val="center"/>
          </w:tcPr>
          <w:p w:rsidR="007630A1" w:rsidRPr="004A5C0E" w:rsidRDefault="004A5C0E" w:rsidP="007A29D7">
            <w:pPr>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E</w:t>
            </w:r>
          </w:p>
        </w:tc>
        <w:tc>
          <w:tcPr>
            <w:tcW w:w="7118" w:type="dxa"/>
            <w:tcBorders>
              <w:top w:val="double" w:sz="4" w:space="0" w:color="auto"/>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Włączenie ryzyka szkód osobowych, do naprawienia których Ubezpieczający zobowiązany jest w oparciu o zasadę słuszności</w:t>
            </w:r>
          </w:p>
        </w:tc>
        <w:tc>
          <w:tcPr>
            <w:tcW w:w="626" w:type="dxa"/>
            <w:tcBorders>
              <w:top w:val="double" w:sz="4" w:space="0" w:color="auto"/>
              <w:left w:val="single" w:sz="4" w:space="0" w:color="000000"/>
              <w:bottom w:val="single" w:sz="4"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top w:val="double" w:sz="4" w:space="0" w:color="auto"/>
              <w:left w:val="single" w:sz="4" w:space="0" w:color="000000"/>
              <w:bottom w:val="single" w:sz="4" w:space="0" w:color="000000"/>
              <w:right w:val="double" w:sz="2" w:space="0" w:color="000000"/>
            </w:tcBorders>
            <w:vAlign w:val="center"/>
          </w:tcPr>
          <w:p w:rsidR="007630A1" w:rsidRPr="004A5C0E" w:rsidRDefault="004A5C0E" w:rsidP="007A29D7">
            <w:pPr>
              <w:tabs>
                <w:tab w:val="left" w:pos="360"/>
              </w:tab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10</w:t>
            </w:r>
          </w:p>
        </w:tc>
      </w:tr>
      <w:tr w:rsidR="007630A1" w:rsidRPr="004A5C0E" w:rsidTr="004A5C0E">
        <w:tc>
          <w:tcPr>
            <w:tcW w:w="426" w:type="dxa"/>
            <w:vMerge/>
            <w:tcBorders>
              <w:left w:val="double" w:sz="2" w:space="0" w:color="000000"/>
              <w:bottom w:val="double" w:sz="2" w:space="0" w:color="000000"/>
            </w:tcBorders>
            <w:vAlign w:val="center"/>
          </w:tcPr>
          <w:p w:rsidR="007630A1" w:rsidRPr="004A5C0E" w:rsidRDefault="007630A1" w:rsidP="007A29D7">
            <w:pPr>
              <w:rPr>
                <w:rFonts w:asciiTheme="minorHAnsi" w:hAnsiTheme="minorHAnsi" w:cs="Calibri"/>
                <w:sz w:val="22"/>
                <w:szCs w:val="22"/>
                <w:lang w:eastAsia="en-US"/>
              </w:rPr>
            </w:pPr>
          </w:p>
        </w:tc>
        <w:tc>
          <w:tcPr>
            <w:tcW w:w="7118"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włączenia</w:t>
            </w:r>
          </w:p>
        </w:tc>
        <w:tc>
          <w:tcPr>
            <w:tcW w:w="626" w:type="dxa"/>
            <w:tcBorders>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4A5C0E">
        <w:tc>
          <w:tcPr>
            <w:tcW w:w="426" w:type="dxa"/>
            <w:vMerge w:val="restart"/>
            <w:tcBorders>
              <w:left w:val="double" w:sz="2" w:space="0" w:color="000000"/>
            </w:tcBorders>
            <w:vAlign w:val="center"/>
          </w:tcPr>
          <w:p w:rsidR="007630A1" w:rsidRPr="004A5C0E" w:rsidRDefault="004A5C0E" w:rsidP="007A29D7">
            <w:pPr>
              <w:jc w:val="center"/>
              <w:rPr>
                <w:rFonts w:asciiTheme="minorHAnsi" w:hAnsiTheme="minorHAnsi" w:cs="Calibri"/>
                <w:sz w:val="22"/>
                <w:szCs w:val="22"/>
                <w:lang w:eastAsia="en-US"/>
              </w:rPr>
            </w:pPr>
            <w:r w:rsidRPr="004A5C0E">
              <w:rPr>
                <w:rFonts w:asciiTheme="minorHAnsi" w:hAnsiTheme="minorHAnsi" w:cs="Calibri"/>
                <w:sz w:val="22"/>
                <w:szCs w:val="22"/>
                <w:lang w:eastAsia="en-US"/>
              </w:rPr>
              <w:t>F</w:t>
            </w:r>
          </w:p>
        </w:tc>
        <w:tc>
          <w:tcPr>
            <w:tcW w:w="7118" w:type="dxa"/>
            <w:tcBorders>
              <w:left w:val="single" w:sz="4" w:space="0" w:color="000000"/>
              <w:bottom w:val="single" w:sz="4" w:space="0" w:color="auto"/>
            </w:tcBorders>
          </w:tcPr>
          <w:p w:rsidR="007630A1" w:rsidRPr="004A5C0E" w:rsidRDefault="007630A1" w:rsidP="007A29D7">
            <w:pPr>
              <w:snapToGrid w:val="0"/>
              <w:spacing w:after="120" w:line="240" w:lineRule="exact"/>
              <w:jc w:val="both"/>
              <w:rPr>
                <w:rFonts w:asciiTheme="minorHAnsi" w:hAnsiTheme="minorHAnsi" w:cs="Arial"/>
                <w:b/>
                <w:sz w:val="22"/>
                <w:szCs w:val="22"/>
              </w:rPr>
            </w:pPr>
            <w:r w:rsidRPr="004A5C0E">
              <w:rPr>
                <w:rFonts w:asciiTheme="minorHAnsi" w:hAnsiTheme="minorHAnsi" w:cs="Arial"/>
                <w:b/>
                <w:sz w:val="22"/>
                <w:szCs w:val="22"/>
              </w:rPr>
              <w:t>Klauzula odtworzenia sumy</w:t>
            </w:r>
          </w:p>
          <w:p w:rsidR="007630A1" w:rsidRPr="004A5C0E" w:rsidRDefault="007630A1" w:rsidP="007A29D7">
            <w:pPr>
              <w:overflowPunct w:val="0"/>
              <w:autoSpaceDE w:val="0"/>
              <w:autoSpaceDN w:val="0"/>
              <w:adjustRightInd w:val="0"/>
              <w:spacing w:after="120" w:line="240" w:lineRule="exact"/>
              <w:jc w:val="both"/>
              <w:rPr>
                <w:rFonts w:asciiTheme="minorHAnsi" w:hAnsiTheme="minorHAnsi" w:cs="Arial"/>
                <w:sz w:val="22"/>
                <w:szCs w:val="22"/>
              </w:rPr>
            </w:pPr>
            <w:r w:rsidRPr="004A5C0E">
              <w:rPr>
                <w:rFonts w:asciiTheme="minorHAnsi" w:hAnsiTheme="minorHAnsi" w:cs="Arial"/>
                <w:sz w:val="22"/>
                <w:szCs w:val="22"/>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626" w:type="dxa"/>
            <w:tcBorders>
              <w:left w:val="single" w:sz="4" w:space="0" w:color="000000"/>
              <w:bottom w:val="single" w:sz="4" w:space="0" w:color="auto"/>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left w:val="single" w:sz="4" w:space="0" w:color="000000"/>
              <w:bottom w:val="single" w:sz="4" w:space="0" w:color="auto"/>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15</w:t>
            </w:r>
          </w:p>
        </w:tc>
      </w:tr>
      <w:tr w:rsidR="007630A1" w:rsidRPr="004A5C0E" w:rsidTr="004A5C0E">
        <w:tc>
          <w:tcPr>
            <w:tcW w:w="426" w:type="dxa"/>
            <w:vMerge/>
            <w:tcBorders>
              <w:left w:val="double" w:sz="2" w:space="0" w:color="000000"/>
              <w:bottom w:val="double" w:sz="2" w:space="0" w:color="000000"/>
            </w:tcBorders>
            <w:vAlign w:val="center"/>
          </w:tcPr>
          <w:p w:rsidR="007630A1" w:rsidRPr="004A5C0E" w:rsidRDefault="007630A1" w:rsidP="007A29D7">
            <w:pPr>
              <w:rPr>
                <w:rFonts w:asciiTheme="minorHAnsi" w:hAnsiTheme="minorHAnsi" w:cs="Calibri"/>
                <w:sz w:val="22"/>
                <w:szCs w:val="22"/>
                <w:lang w:eastAsia="en-US"/>
              </w:rPr>
            </w:pPr>
          </w:p>
        </w:tc>
        <w:tc>
          <w:tcPr>
            <w:tcW w:w="7118" w:type="dxa"/>
            <w:tcBorders>
              <w:top w:val="single" w:sz="4" w:space="0" w:color="auto"/>
              <w:left w:val="single" w:sz="4" w:space="0" w:color="000000"/>
              <w:bottom w:val="double" w:sz="2" w:space="0" w:color="000000"/>
            </w:tcBorders>
          </w:tcPr>
          <w:p w:rsidR="007630A1" w:rsidRPr="004A5C0E" w:rsidRDefault="007630A1" w:rsidP="007A29D7">
            <w:pPr>
              <w:tabs>
                <w:tab w:val="left" w:pos="360"/>
              </w:tabs>
              <w:overflowPunct w:val="0"/>
              <w:autoSpaceDE w:val="0"/>
              <w:autoSpaceDN w:val="0"/>
              <w:adjustRightInd w:val="0"/>
              <w:snapToGrid w:val="0"/>
              <w:jc w:val="both"/>
              <w:rPr>
                <w:rFonts w:asciiTheme="minorHAnsi" w:hAnsiTheme="minorHAnsi" w:cs="Tahoma"/>
                <w:b/>
                <w:sz w:val="22"/>
                <w:szCs w:val="22"/>
              </w:rPr>
            </w:pPr>
            <w:r w:rsidRPr="004A5C0E">
              <w:rPr>
                <w:rFonts w:asciiTheme="minorHAnsi" w:hAnsiTheme="minorHAnsi" w:cs="Arial"/>
                <w:sz w:val="22"/>
                <w:szCs w:val="22"/>
              </w:rPr>
              <w:t>Brak włączenia</w:t>
            </w:r>
          </w:p>
        </w:tc>
        <w:tc>
          <w:tcPr>
            <w:tcW w:w="626" w:type="dxa"/>
            <w:tcBorders>
              <w:top w:val="single" w:sz="4" w:space="0" w:color="auto"/>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top w:val="single" w:sz="4" w:space="0" w:color="auto"/>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0</w:t>
            </w:r>
          </w:p>
        </w:tc>
      </w:tr>
      <w:tr w:rsidR="007630A1" w:rsidRPr="004A5C0E" w:rsidTr="007A29D7">
        <w:trPr>
          <w:trHeight w:val="56"/>
        </w:trPr>
        <w:tc>
          <w:tcPr>
            <w:tcW w:w="7544" w:type="dxa"/>
            <w:gridSpan w:val="2"/>
            <w:tcBorders>
              <w:top w:val="single" w:sz="4" w:space="0" w:color="000000"/>
              <w:left w:val="double" w:sz="2" w:space="0" w:color="000000"/>
              <w:bottom w:val="double" w:sz="2" w:space="0" w:color="000000"/>
            </w:tcBorders>
            <w:vAlign w:val="center"/>
          </w:tcPr>
          <w:p w:rsidR="007630A1" w:rsidRPr="004A5C0E" w:rsidRDefault="007630A1" w:rsidP="007A29D7">
            <w:pPr>
              <w:tabs>
                <w:tab w:val="left" w:pos="360"/>
              </w:tabs>
              <w:snapToGrid w:val="0"/>
              <w:spacing w:line="240" w:lineRule="exact"/>
              <w:jc w:val="right"/>
              <w:rPr>
                <w:rFonts w:asciiTheme="minorHAnsi" w:hAnsiTheme="minorHAnsi" w:cs="Calibri"/>
                <w:sz w:val="22"/>
                <w:szCs w:val="22"/>
                <w:lang w:eastAsia="en-US"/>
              </w:rPr>
            </w:pPr>
            <w:r w:rsidRPr="004A5C0E">
              <w:rPr>
                <w:rFonts w:asciiTheme="minorHAnsi" w:hAnsiTheme="minorHAnsi" w:cs="Calibri"/>
                <w:sz w:val="22"/>
                <w:szCs w:val="22"/>
                <w:lang w:eastAsia="en-US"/>
              </w:rPr>
              <w:t>RAZEM:</w:t>
            </w:r>
          </w:p>
        </w:tc>
        <w:tc>
          <w:tcPr>
            <w:tcW w:w="626" w:type="dxa"/>
            <w:tcBorders>
              <w:top w:val="single" w:sz="4" w:space="0" w:color="000000"/>
              <w:left w:val="single" w:sz="4" w:space="0" w:color="000000"/>
              <w:bottom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c>
          <w:tcPr>
            <w:tcW w:w="1373" w:type="dxa"/>
            <w:tcBorders>
              <w:top w:val="single" w:sz="4" w:space="0" w:color="000000"/>
              <w:left w:val="single" w:sz="4" w:space="0" w:color="000000"/>
              <w:bottom w:val="double" w:sz="2" w:space="0" w:color="000000"/>
              <w:right w:val="double" w:sz="2" w:space="0" w:color="000000"/>
            </w:tcBorders>
            <w:vAlign w:val="center"/>
          </w:tcPr>
          <w:p w:rsidR="007630A1" w:rsidRPr="004A5C0E" w:rsidRDefault="007630A1" w:rsidP="007A29D7">
            <w:pPr>
              <w:tabs>
                <w:tab w:val="left" w:pos="360"/>
              </w:tabs>
              <w:snapToGrid w:val="0"/>
              <w:spacing w:line="240" w:lineRule="exact"/>
              <w:jc w:val="center"/>
              <w:rPr>
                <w:rFonts w:asciiTheme="minorHAnsi" w:hAnsiTheme="minorHAnsi" w:cs="Calibri"/>
                <w:sz w:val="22"/>
                <w:szCs w:val="22"/>
                <w:lang w:eastAsia="en-US"/>
              </w:rPr>
            </w:pPr>
          </w:p>
        </w:tc>
      </w:tr>
    </w:tbl>
    <w:p w:rsidR="007630A1" w:rsidRDefault="007630A1" w:rsidP="007630A1">
      <w:pPr>
        <w:spacing w:line="276" w:lineRule="auto"/>
        <w:ind w:right="21"/>
        <w:jc w:val="both"/>
        <w:rPr>
          <w:rFonts w:asciiTheme="minorHAnsi" w:hAnsiTheme="minorHAnsi" w:cs="Tahoma"/>
          <w:sz w:val="22"/>
          <w:szCs w:val="22"/>
        </w:rPr>
      </w:pPr>
      <w:r w:rsidRPr="00BF33DE">
        <w:rPr>
          <w:rFonts w:asciiTheme="minorHAnsi" w:hAnsiTheme="minorHAnsi" w:cs="Tahoma"/>
          <w:sz w:val="22"/>
          <w:szCs w:val="22"/>
        </w:rPr>
        <w:t xml:space="preserve">* - zaznacz wybór X – w przypadku braku oznaczenia wyboru Zamawiający przyjmuje brak akceptacji (i tym samym nie nalicza punktów) </w:t>
      </w:r>
    </w:p>
    <w:p w:rsidR="007630A1" w:rsidRDefault="007630A1" w:rsidP="005644C7">
      <w:pPr>
        <w:pStyle w:val="Akapitzlist"/>
        <w:rPr>
          <w:rFonts w:asciiTheme="minorHAnsi" w:hAnsiTheme="minorHAnsi"/>
          <w:sz w:val="22"/>
          <w:szCs w:val="22"/>
        </w:rPr>
      </w:pPr>
    </w:p>
    <w:p w:rsidR="00505344" w:rsidRPr="00D73B4D" w:rsidRDefault="00505344" w:rsidP="00C803FC">
      <w:pPr>
        <w:numPr>
          <w:ilvl w:val="0"/>
          <w:numId w:val="80"/>
        </w:numPr>
        <w:tabs>
          <w:tab w:val="clear" w:pos="360"/>
          <w:tab w:val="num" w:pos="0"/>
          <w:tab w:val="left" w:pos="284"/>
        </w:tabs>
        <w:ind w:left="0" w:firstLine="0"/>
        <w:contextualSpacing/>
        <w:rPr>
          <w:rFonts w:asciiTheme="minorHAnsi" w:hAnsiTheme="minorHAnsi"/>
          <w:sz w:val="22"/>
          <w:szCs w:val="22"/>
        </w:rPr>
      </w:pPr>
      <w:r w:rsidRPr="00D73B4D">
        <w:rPr>
          <w:rFonts w:asciiTheme="minorHAnsi" w:hAnsiTheme="minorHAnsi"/>
          <w:sz w:val="22"/>
          <w:szCs w:val="22"/>
        </w:rPr>
        <w:t xml:space="preserve">Zgodnie z treścią art. 91 ust. 3a ustawy Prawo zamówień publicznych </w:t>
      </w:r>
      <w:r w:rsidRPr="00D73B4D">
        <w:rPr>
          <w:rFonts w:asciiTheme="minorHAnsi" w:hAnsiTheme="minorHAnsi"/>
          <w:b/>
          <w:sz w:val="22"/>
          <w:szCs w:val="22"/>
        </w:rPr>
        <w:t>oświadczam, że wybór przedmiotowej oferty**):</w:t>
      </w:r>
    </w:p>
    <w:p w:rsidR="00505344" w:rsidRPr="00D73B4D" w:rsidRDefault="00505344" w:rsidP="00C803FC">
      <w:pPr>
        <w:numPr>
          <w:ilvl w:val="0"/>
          <w:numId w:val="81"/>
        </w:numPr>
        <w:tabs>
          <w:tab w:val="num" w:pos="0"/>
          <w:tab w:val="left" w:pos="284"/>
        </w:tabs>
        <w:ind w:left="0" w:firstLine="0"/>
        <w:contextualSpacing/>
        <w:jc w:val="both"/>
        <w:rPr>
          <w:rFonts w:asciiTheme="minorHAnsi" w:hAnsiTheme="minorHAnsi"/>
          <w:b/>
          <w:sz w:val="22"/>
          <w:szCs w:val="22"/>
        </w:rPr>
      </w:pPr>
      <w:r w:rsidRPr="00D73B4D">
        <w:rPr>
          <w:rFonts w:asciiTheme="minorHAnsi" w:hAnsiTheme="minorHAnsi"/>
          <w:b/>
          <w:sz w:val="22"/>
          <w:szCs w:val="22"/>
        </w:rPr>
        <w:t>nie będzie</w:t>
      </w:r>
      <w:r w:rsidRPr="00D73B4D">
        <w:rPr>
          <w:rFonts w:asciiTheme="minorHAnsi" w:hAnsiTheme="minorHAnsi"/>
          <w:sz w:val="22"/>
          <w:szCs w:val="22"/>
        </w:rPr>
        <w:t xml:space="preserve"> prowadzić do powstania u Zamawiającego obowiązku podatkowego,</w:t>
      </w:r>
    </w:p>
    <w:p w:rsidR="00505344" w:rsidRPr="0080018F" w:rsidRDefault="00505344" w:rsidP="00C803FC">
      <w:pPr>
        <w:numPr>
          <w:ilvl w:val="0"/>
          <w:numId w:val="81"/>
        </w:numPr>
        <w:tabs>
          <w:tab w:val="num" w:pos="0"/>
          <w:tab w:val="left" w:pos="284"/>
        </w:tabs>
        <w:ind w:left="0" w:firstLine="0"/>
        <w:contextualSpacing/>
        <w:jc w:val="both"/>
        <w:rPr>
          <w:rFonts w:asciiTheme="minorHAnsi" w:hAnsiTheme="minorHAnsi"/>
          <w:b/>
          <w:sz w:val="22"/>
          <w:szCs w:val="22"/>
        </w:rPr>
      </w:pPr>
      <w:r w:rsidRPr="00D73B4D">
        <w:rPr>
          <w:rFonts w:asciiTheme="minorHAnsi" w:hAnsiTheme="minorHAnsi"/>
          <w:b/>
          <w:bCs/>
          <w:sz w:val="22"/>
          <w:szCs w:val="22"/>
        </w:rPr>
        <w:lastRenderedPageBreak/>
        <w:t>będzie</w:t>
      </w:r>
      <w:r w:rsidRPr="00D73B4D">
        <w:rPr>
          <w:rFonts w:asciiTheme="minorHAnsi" w:hAnsi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D73B4D">
        <w:rPr>
          <w:rFonts w:asciiTheme="minorHAnsi" w:hAnsiTheme="minorHAnsi"/>
          <w:b/>
          <w:bCs/>
          <w:sz w:val="22"/>
          <w:szCs w:val="22"/>
        </w:rPr>
        <w:t>:</w:t>
      </w:r>
    </w:p>
    <w:p w:rsidR="0080018F" w:rsidRPr="00D73B4D" w:rsidRDefault="0080018F" w:rsidP="00C803FC">
      <w:pPr>
        <w:tabs>
          <w:tab w:val="num" w:pos="0"/>
          <w:tab w:val="left" w:pos="284"/>
        </w:tabs>
        <w:contextualSpacing/>
        <w:jc w:val="both"/>
        <w:rPr>
          <w:rFonts w:asciiTheme="minorHAnsi" w:hAnsiTheme="minorHAnsi"/>
          <w:b/>
          <w:sz w:val="22"/>
          <w:szCs w:val="22"/>
        </w:rPr>
      </w:pP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_______________________________________________________________________________</w:t>
      </w:r>
    </w:p>
    <w:p w:rsidR="00505344" w:rsidRDefault="00505344" w:rsidP="00C17986">
      <w:pPr>
        <w:contextualSpacing/>
        <w:rPr>
          <w:rFonts w:asciiTheme="minorHAnsi" w:hAnsiTheme="minorHAnsi"/>
          <w:sz w:val="22"/>
          <w:szCs w:val="22"/>
          <w:vertAlign w:val="superscript"/>
        </w:rPr>
      </w:pPr>
      <w:r w:rsidRPr="00D73B4D">
        <w:rPr>
          <w:rFonts w:asciiTheme="minorHAnsi" w:hAnsiTheme="minorHAnsi"/>
          <w:i/>
          <w:sz w:val="22"/>
          <w:szCs w:val="22"/>
          <w:vertAlign w:val="superscript"/>
        </w:rPr>
        <w:t xml:space="preserve"> [</w:t>
      </w:r>
      <w:r w:rsidRPr="00D73B4D">
        <w:rPr>
          <w:rFonts w:asciiTheme="minorHAnsi" w:hAnsiTheme="minorHAnsi"/>
          <w:b/>
          <w:i/>
          <w:sz w:val="22"/>
          <w:szCs w:val="22"/>
          <w:vertAlign w:val="superscript"/>
        </w:rPr>
        <w:t>należy wskazać:</w:t>
      </w:r>
      <w:r w:rsidRPr="00D73B4D">
        <w:rPr>
          <w:rFonts w:asciiTheme="minorHAnsi" w:hAnsiTheme="minorHAnsi"/>
          <w:i/>
          <w:sz w:val="22"/>
          <w:szCs w:val="22"/>
          <w:vertAlign w:val="superscript"/>
        </w:rPr>
        <w:t xml:space="preserve"> nazwę (rodzaj) towaru/usługi, których dostawa/świadczenie będzie prowadzić do jego powstania</w:t>
      </w:r>
      <w:r w:rsidRPr="00D73B4D">
        <w:rPr>
          <w:rFonts w:asciiTheme="minorHAnsi" w:hAnsiTheme="minorHAnsi"/>
          <w:sz w:val="22"/>
          <w:szCs w:val="22"/>
          <w:vertAlign w:val="superscript"/>
        </w:rPr>
        <w:t xml:space="preserve"> </w:t>
      </w:r>
      <w:r w:rsidRPr="00D73B4D">
        <w:rPr>
          <w:rFonts w:asciiTheme="minorHAnsi" w:hAnsiTheme="minorHAnsi"/>
          <w:i/>
          <w:sz w:val="22"/>
          <w:szCs w:val="22"/>
          <w:vertAlign w:val="superscript"/>
        </w:rPr>
        <w:t>oraz ich wartość bez kwoty podatku od towarów i usług</w:t>
      </w:r>
      <w:r w:rsidRPr="00D73B4D">
        <w:rPr>
          <w:rFonts w:asciiTheme="minorHAnsi" w:hAnsiTheme="minorHAnsi"/>
          <w:sz w:val="22"/>
          <w:szCs w:val="22"/>
          <w:vertAlign w:val="superscript"/>
        </w:rPr>
        <w:t>]</w:t>
      </w:r>
    </w:p>
    <w:p w:rsidR="0080018F" w:rsidRPr="00D73B4D" w:rsidRDefault="0080018F" w:rsidP="00C17986">
      <w:pPr>
        <w:contextualSpacing/>
        <w:rPr>
          <w:rFonts w:asciiTheme="minorHAnsi" w:hAnsiTheme="minorHAnsi"/>
          <w:sz w:val="22"/>
          <w:szCs w:val="22"/>
          <w:vertAlign w:val="superscript"/>
        </w:rPr>
      </w:pPr>
    </w:p>
    <w:p w:rsidR="00505344" w:rsidRPr="00C803FC" w:rsidRDefault="00D82EB6" w:rsidP="00C17986">
      <w:pPr>
        <w:pStyle w:val="Akapitzlist"/>
        <w:numPr>
          <w:ilvl w:val="0"/>
          <w:numId w:val="80"/>
        </w:numPr>
        <w:contextualSpacing/>
        <w:rPr>
          <w:rFonts w:asciiTheme="minorHAnsi" w:hAnsiTheme="minorHAnsi"/>
          <w:sz w:val="22"/>
          <w:szCs w:val="22"/>
        </w:rPr>
      </w:pPr>
      <w:r>
        <w:rPr>
          <w:rFonts w:asciiTheme="minorHAnsi" w:hAnsiTheme="minorHAnsi"/>
          <w:sz w:val="22"/>
          <w:szCs w:val="22"/>
        </w:rPr>
        <w:t>Z</w:t>
      </w:r>
      <w:r w:rsidR="00505344" w:rsidRPr="009030B2">
        <w:rPr>
          <w:rFonts w:asciiTheme="minorHAnsi" w:hAnsiTheme="minorHAnsi"/>
          <w:sz w:val="22"/>
          <w:szCs w:val="22"/>
        </w:rPr>
        <w:t>obowiązujemy się wykonać cały przedmiot zamówienia przez okres określony w SIWZ;</w:t>
      </w:r>
    </w:p>
    <w:p w:rsidR="00780D79" w:rsidRPr="00C803FC" w:rsidRDefault="00D82EB6" w:rsidP="00C803FC">
      <w:pPr>
        <w:numPr>
          <w:ilvl w:val="0"/>
          <w:numId w:val="80"/>
        </w:numPr>
        <w:tabs>
          <w:tab w:val="clear" w:pos="360"/>
          <w:tab w:val="num" w:pos="0"/>
          <w:tab w:val="left" w:pos="284"/>
        </w:tabs>
        <w:ind w:left="0" w:firstLine="0"/>
        <w:contextualSpacing/>
        <w:rPr>
          <w:rFonts w:asciiTheme="minorHAnsi" w:hAnsiTheme="minorHAnsi"/>
          <w:sz w:val="22"/>
          <w:szCs w:val="22"/>
        </w:rPr>
      </w:pPr>
      <w:r>
        <w:rPr>
          <w:rFonts w:asciiTheme="minorHAnsi" w:hAnsiTheme="minorHAnsi"/>
          <w:sz w:val="22"/>
          <w:szCs w:val="22"/>
        </w:rPr>
        <w:t>O</w:t>
      </w:r>
      <w:r w:rsidR="00505344" w:rsidRPr="00D73B4D">
        <w:rPr>
          <w:rFonts w:asciiTheme="minorHAnsi" w:hAnsiTheme="minorHAnsi"/>
          <w:sz w:val="22"/>
          <w:szCs w:val="22"/>
        </w:rPr>
        <w:t xml:space="preserve">świadczamy, że akceptujemy zawarty w SIWZ wzór umowy </w:t>
      </w:r>
      <w:r w:rsidR="005D77BF">
        <w:rPr>
          <w:rFonts w:asciiTheme="minorHAnsi" w:hAnsiTheme="minorHAnsi"/>
          <w:sz w:val="22"/>
          <w:szCs w:val="22"/>
        </w:rPr>
        <w:t xml:space="preserve">stanowiący </w:t>
      </w:r>
      <w:r w:rsidR="005D77BF" w:rsidRPr="0080018F">
        <w:rPr>
          <w:rFonts w:asciiTheme="minorHAnsi" w:hAnsiTheme="minorHAnsi"/>
          <w:sz w:val="22"/>
          <w:szCs w:val="22"/>
        </w:rPr>
        <w:t>załącznik nr 4A</w:t>
      </w:r>
      <w:r w:rsidR="005D77BF">
        <w:rPr>
          <w:rFonts w:asciiTheme="minorHAnsi" w:hAnsiTheme="minorHAnsi"/>
          <w:sz w:val="22"/>
          <w:szCs w:val="22"/>
        </w:rPr>
        <w:t xml:space="preserve"> </w:t>
      </w:r>
      <w:r w:rsidR="00505344" w:rsidRPr="00D73B4D">
        <w:rPr>
          <w:rFonts w:asciiTheme="minorHAnsi" w:hAnsiTheme="minorHAnsi"/>
          <w:sz w:val="22"/>
          <w:szCs w:val="22"/>
        </w:rPr>
        <w:t>i zobowiązujemy się, w przypadku wyboru naszej oferty, do zawarcia umowy zgodnie z niniejszą ofertą i na warunkach określonych w SIWZ, w miejscu i terminie wyznaczonym przez Zamawiającego;</w:t>
      </w:r>
    </w:p>
    <w:p w:rsidR="00780D79" w:rsidRPr="00780D79" w:rsidRDefault="00780D79" w:rsidP="00780D79">
      <w:pPr>
        <w:pStyle w:val="Akapitzlist"/>
        <w:numPr>
          <w:ilvl w:val="0"/>
          <w:numId w:val="80"/>
        </w:numPr>
        <w:contextualSpacing/>
        <w:rPr>
          <w:rFonts w:asciiTheme="minorHAnsi" w:hAnsiTheme="minorHAnsi"/>
          <w:sz w:val="22"/>
          <w:szCs w:val="22"/>
        </w:rPr>
      </w:pPr>
      <w:r w:rsidRPr="00780D79">
        <w:rPr>
          <w:rFonts w:asciiTheme="minorHAnsi" w:hAnsiTheme="minorHAnsi"/>
          <w:sz w:val="22"/>
          <w:szCs w:val="22"/>
        </w:rPr>
        <w:t xml:space="preserve">Oświadczamy że: </w:t>
      </w:r>
    </w:p>
    <w:p w:rsidR="00780D79" w:rsidRPr="000E3D12" w:rsidRDefault="00780D79" w:rsidP="00C803FC">
      <w:pPr>
        <w:pStyle w:val="Akapitzlist"/>
        <w:widowControl/>
        <w:numPr>
          <w:ilvl w:val="0"/>
          <w:numId w:val="108"/>
        </w:numPr>
        <w:tabs>
          <w:tab w:val="left" w:pos="284"/>
        </w:tabs>
        <w:autoSpaceDE/>
        <w:autoSpaceDN/>
        <w:adjustRightInd/>
        <w:ind w:left="0" w:firstLine="0"/>
        <w:contextualSpacing/>
        <w:rPr>
          <w:rFonts w:asciiTheme="minorHAnsi" w:hAnsiTheme="minorHAnsi" w:cs="Arial"/>
          <w:sz w:val="22"/>
          <w:szCs w:val="22"/>
        </w:rPr>
      </w:pPr>
      <w:r w:rsidRPr="000E3D12">
        <w:rPr>
          <w:rFonts w:asciiTheme="minorHAnsi" w:hAnsiTheme="minorHAnsi" w:cs="Arial"/>
          <w:sz w:val="22"/>
          <w:szCs w:val="22"/>
        </w:rPr>
        <w:t>zapoznaliśmy się z treścią SIWZ dla niniejszego zamówienia,</w:t>
      </w:r>
    </w:p>
    <w:p w:rsidR="001373F2" w:rsidRPr="009F7B0B" w:rsidRDefault="001373F2" w:rsidP="00C803FC">
      <w:pPr>
        <w:pStyle w:val="Akapitzlist"/>
        <w:widowControl/>
        <w:numPr>
          <w:ilvl w:val="0"/>
          <w:numId w:val="108"/>
        </w:numPr>
        <w:tabs>
          <w:tab w:val="left" w:pos="284"/>
        </w:tabs>
        <w:autoSpaceDE/>
        <w:autoSpaceDN/>
        <w:adjustRightInd/>
        <w:ind w:left="0" w:firstLine="0"/>
        <w:contextualSpacing/>
        <w:rPr>
          <w:rFonts w:asciiTheme="minorHAnsi" w:hAnsiTheme="minorHAnsi" w:cs="Arial"/>
          <w:sz w:val="22"/>
          <w:szCs w:val="22"/>
        </w:rPr>
      </w:pPr>
      <w:r w:rsidRPr="00643F54">
        <w:rPr>
          <w:rFonts w:asciiTheme="minorHAnsi" w:hAnsiTheme="minorHAnsi" w:cs="Arial"/>
          <w:sz w:val="22"/>
          <w:szCs w:val="22"/>
        </w:rPr>
        <w:t xml:space="preserve">akceptujemy zakres wymagany w </w:t>
      </w:r>
      <w:r>
        <w:rPr>
          <w:rFonts w:asciiTheme="minorHAnsi" w:hAnsiTheme="minorHAnsi" w:cs="Arial"/>
          <w:sz w:val="22"/>
          <w:szCs w:val="22"/>
        </w:rPr>
        <w:t>załączniku nr 5, 5A – Opis przedmiotu zamówienia,</w:t>
      </w:r>
    </w:p>
    <w:p w:rsidR="00780D79" w:rsidRPr="000E3D12" w:rsidRDefault="00780D79" w:rsidP="00C803FC">
      <w:pPr>
        <w:pStyle w:val="Akapitzlist"/>
        <w:widowControl/>
        <w:numPr>
          <w:ilvl w:val="0"/>
          <w:numId w:val="108"/>
        </w:numPr>
        <w:tabs>
          <w:tab w:val="left" w:pos="284"/>
        </w:tabs>
        <w:autoSpaceDE/>
        <w:autoSpaceDN/>
        <w:adjustRightInd/>
        <w:ind w:left="0" w:firstLine="0"/>
        <w:contextualSpacing/>
        <w:rPr>
          <w:rFonts w:asciiTheme="minorHAnsi" w:hAnsiTheme="minorHAnsi" w:cs="Arial"/>
          <w:sz w:val="22"/>
          <w:szCs w:val="22"/>
        </w:rPr>
      </w:pPr>
      <w:r w:rsidRPr="000E3D12">
        <w:rPr>
          <w:rFonts w:asciiTheme="minorHAnsi" w:hAnsiTheme="minorHAnsi" w:cs="Arial"/>
          <w:color w:val="000000"/>
          <w:sz w:val="22"/>
          <w:szCs w:val="22"/>
        </w:rPr>
        <w:t>uzyskaliśmy niezbędne informacje do przygotowania oferty,</w:t>
      </w:r>
    </w:p>
    <w:p w:rsidR="00780D79" w:rsidRPr="000E3D12" w:rsidRDefault="00780D79" w:rsidP="00C803FC">
      <w:pPr>
        <w:pStyle w:val="Akapitzlist"/>
        <w:widowControl/>
        <w:numPr>
          <w:ilvl w:val="0"/>
          <w:numId w:val="108"/>
        </w:numPr>
        <w:tabs>
          <w:tab w:val="left" w:pos="284"/>
        </w:tabs>
        <w:autoSpaceDE/>
        <w:autoSpaceDN/>
        <w:adjustRightInd/>
        <w:ind w:left="0" w:firstLine="0"/>
        <w:contextualSpacing/>
        <w:rPr>
          <w:rFonts w:asciiTheme="minorHAnsi" w:hAnsiTheme="minorHAnsi" w:cs="Arial"/>
          <w:sz w:val="22"/>
          <w:szCs w:val="22"/>
        </w:rPr>
      </w:pPr>
      <w:r w:rsidRPr="000E3D12">
        <w:rPr>
          <w:rFonts w:asciiTheme="minorHAnsi" w:hAnsiTheme="minorHAnsi" w:cs="Arial"/>
          <w:sz w:val="22"/>
          <w:szCs w:val="22"/>
        </w:rPr>
        <w:t>gwarantujemy wykonanie całości niniejszego zamówienia zgodnie z treścią: SIWZ, wyjaśnień oraz zmian do SIWZ,</w:t>
      </w:r>
    </w:p>
    <w:p w:rsidR="00780D79" w:rsidRPr="000E3D12" w:rsidRDefault="00780D79" w:rsidP="00C803FC">
      <w:pPr>
        <w:pStyle w:val="Akapitzlist"/>
        <w:widowControl/>
        <w:numPr>
          <w:ilvl w:val="0"/>
          <w:numId w:val="108"/>
        </w:numPr>
        <w:tabs>
          <w:tab w:val="left" w:pos="284"/>
        </w:tabs>
        <w:autoSpaceDE/>
        <w:autoSpaceDN/>
        <w:adjustRightInd/>
        <w:ind w:left="0" w:firstLine="0"/>
        <w:contextualSpacing/>
        <w:rPr>
          <w:rFonts w:asciiTheme="minorHAnsi" w:hAnsiTheme="minorHAnsi" w:cs="Arial"/>
          <w:color w:val="000000"/>
          <w:sz w:val="22"/>
          <w:szCs w:val="22"/>
        </w:rPr>
      </w:pPr>
      <w:r w:rsidRPr="000E3D12">
        <w:rPr>
          <w:rFonts w:asciiTheme="minorHAnsi" w:hAnsiTheme="minorHAnsi" w:cs="Arial"/>
          <w:color w:val="000000"/>
          <w:sz w:val="22"/>
          <w:szCs w:val="22"/>
        </w:rPr>
        <w:t>niniejsza oferta jest ważna przez 30 dni od upływu terminu składania ofert,</w:t>
      </w:r>
    </w:p>
    <w:p w:rsidR="00780D79" w:rsidRPr="000E3D12" w:rsidRDefault="00780D79" w:rsidP="00C803FC">
      <w:pPr>
        <w:pStyle w:val="Akapitzlist"/>
        <w:widowControl/>
        <w:numPr>
          <w:ilvl w:val="0"/>
          <w:numId w:val="108"/>
        </w:numPr>
        <w:tabs>
          <w:tab w:val="left" w:pos="284"/>
        </w:tabs>
        <w:autoSpaceDE/>
        <w:autoSpaceDN/>
        <w:adjustRightInd/>
        <w:ind w:left="0" w:firstLine="0"/>
        <w:contextualSpacing/>
        <w:rPr>
          <w:rFonts w:asciiTheme="minorHAnsi" w:hAnsiTheme="minorHAnsi" w:cs="Arial"/>
          <w:color w:val="000000"/>
          <w:sz w:val="22"/>
          <w:szCs w:val="22"/>
        </w:rPr>
      </w:pPr>
      <w:r w:rsidRPr="000E3D12">
        <w:rPr>
          <w:rFonts w:asciiTheme="minorHAnsi" w:hAnsiTheme="minorHAnsi" w:cs="Arial"/>
          <w:color w:val="000000"/>
          <w:sz w:val="22"/>
          <w:szCs w:val="22"/>
        </w:rPr>
        <w:t>zapewniamy wykonanie zamówienia w terminie określonym w SIWZ,</w:t>
      </w:r>
    </w:p>
    <w:p w:rsidR="001373F2" w:rsidRPr="00643F54" w:rsidRDefault="001373F2" w:rsidP="00C803FC">
      <w:pPr>
        <w:pStyle w:val="Akapitzlist"/>
        <w:widowControl/>
        <w:numPr>
          <w:ilvl w:val="0"/>
          <w:numId w:val="108"/>
        </w:numPr>
        <w:tabs>
          <w:tab w:val="left" w:pos="284"/>
        </w:tabs>
        <w:autoSpaceDE/>
        <w:autoSpaceDN/>
        <w:adjustRightInd/>
        <w:ind w:left="0" w:firstLine="0"/>
        <w:contextualSpacing/>
        <w:rPr>
          <w:rFonts w:asciiTheme="minorHAnsi" w:hAnsiTheme="minorHAnsi" w:cs="Arial"/>
          <w:color w:val="000000"/>
          <w:sz w:val="22"/>
          <w:szCs w:val="22"/>
        </w:rPr>
      </w:pPr>
      <w:r w:rsidRPr="00643F54">
        <w:rPr>
          <w:rFonts w:asciiTheme="minorHAnsi" w:hAnsiTheme="minorHAnsi" w:cs="Arial"/>
          <w:color w:val="000000"/>
          <w:sz w:val="22"/>
          <w:szCs w:val="22"/>
        </w:rPr>
        <w:t>ceny/stawki za świadczone usługi w ramach prawa opcji nie ulegną zmianie w stosunku do określonych w ofercie cen/stawe</w:t>
      </w:r>
      <w:r>
        <w:rPr>
          <w:rFonts w:asciiTheme="minorHAnsi" w:hAnsiTheme="minorHAnsi" w:cs="Arial"/>
          <w:color w:val="000000"/>
          <w:sz w:val="22"/>
          <w:szCs w:val="22"/>
        </w:rPr>
        <w:t>k dla „zamówienia podstawowego”,</w:t>
      </w:r>
    </w:p>
    <w:p w:rsidR="001373F2" w:rsidRPr="00C803FC" w:rsidRDefault="001373F2" w:rsidP="00C17986">
      <w:pPr>
        <w:pStyle w:val="Akapitzlist"/>
        <w:widowControl/>
        <w:numPr>
          <w:ilvl w:val="0"/>
          <w:numId w:val="108"/>
        </w:numPr>
        <w:tabs>
          <w:tab w:val="left" w:pos="284"/>
        </w:tabs>
        <w:autoSpaceDE/>
        <w:autoSpaceDN/>
        <w:adjustRightInd/>
        <w:ind w:left="0" w:firstLine="0"/>
        <w:contextualSpacing/>
        <w:rPr>
          <w:rFonts w:asciiTheme="minorHAnsi" w:hAnsiTheme="minorHAnsi" w:cs="Arial"/>
          <w:color w:val="000000"/>
          <w:sz w:val="22"/>
          <w:szCs w:val="22"/>
        </w:rPr>
      </w:pPr>
      <w:r w:rsidRPr="00643F54">
        <w:rPr>
          <w:rFonts w:asciiTheme="minorHAnsi" w:hAnsiTheme="minorHAnsi" w:cs="Arial"/>
          <w:color w:val="000000"/>
          <w:sz w:val="22"/>
          <w:szCs w:val="22"/>
        </w:rPr>
        <w:t>nie będziemy wnosili żadnych roszczeń w stosunku do Zamawiającego w przypadku, gdy z prawa opcji nie skorzysta.</w:t>
      </w:r>
    </w:p>
    <w:p w:rsidR="00505344" w:rsidRPr="00D73B4D" w:rsidRDefault="00505344" w:rsidP="009030B2">
      <w:pPr>
        <w:numPr>
          <w:ilvl w:val="0"/>
          <w:numId w:val="80"/>
        </w:numPr>
        <w:contextualSpacing/>
        <w:rPr>
          <w:rFonts w:asciiTheme="minorHAnsi" w:hAnsiTheme="minorHAnsi"/>
          <w:sz w:val="22"/>
          <w:szCs w:val="22"/>
        </w:rPr>
      </w:pPr>
      <w:r w:rsidRPr="00D73B4D">
        <w:rPr>
          <w:rFonts w:asciiTheme="minorHAnsi" w:hAnsiTheme="minorHAnsi"/>
          <w:sz w:val="22"/>
          <w:szCs w:val="22"/>
        </w:rPr>
        <w:t>Oświadczamy, że:</w:t>
      </w:r>
    </w:p>
    <w:p w:rsidR="00505344" w:rsidRPr="00D73B4D" w:rsidRDefault="00505344" w:rsidP="00C803FC">
      <w:pPr>
        <w:numPr>
          <w:ilvl w:val="1"/>
          <w:numId w:val="82"/>
        </w:numPr>
        <w:tabs>
          <w:tab w:val="clear" w:pos="1440"/>
          <w:tab w:val="num" w:pos="851"/>
        </w:tabs>
        <w:ind w:left="284" w:hanging="284"/>
        <w:contextualSpacing/>
        <w:rPr>
          <w:rFonts w:asciiTheme="minorHAnsi" w:hAnsiTheme="minorHAnsi"/>
          <w:i/>
          <w:iCs/>
          <w:sz w:val="22"/>
          <w:szCs w:val="22"/>
        </w:rPr>
      </w:pPr>
      <w:r w:rsidRPr="00D73B4D">
        <w:rPr>
          <w:rFonts w:asciiTheme="minorHAnsi" w:hAnsiTheme="minorHAnsi"/>
          <w:sz w:val="22"/>
          <w:szCs w:val="22"/>
        </w:rPr>
        <w:t>przedmiot zamówienia wykonamy samodzielnie</w:t>
      </w:r>
      <w:r w:rsidRPr="00D73B4D">
        <w:rPr>
          <w:rFonts w:asciiTheme="minorHAnsi" w:hAnsiTheme="minorHAnsi"/>
          <w:b/>
          <w:bCs/>
          <w:sz w:val="22"/>
          <w:szCs w:val="22"/>
        </w:rPr>
        <w:t>**</w:t>
      </w:r>
      <w:r w:rsidRPr="00D73B4D">
        <w:rPr>
          <w:rFonts w:asciiTheme="minorHAnsi" w:hAnsiTheme="minorHAnsi"/>
          <w:b/>
          <w:bCs/>
          <w:i/>
          <w:iCs/>
          <w:sz w:val="22"/>
          <w:szCs w:val="22"/>
        </w:rPr>
        <w:t>*</w:t>
      </w:r>
      <w:r w:rsidRPr="00D73B4D">
        <w:rPr>
          <w:rFonts w:asciiTheme="minorHAnsi" w:hAnsiTheme="minorHAnsi"/>
          <w:b/>
          <w:bCs/>
          <w:i/>
          <w:iCs/>
          <w:sz w:val="22"/>
          <w:szCs w:val="22"/>
          <w:vertAlign w:val="superscript"/>
        </w:rPr>
        <w:t>)</w:t>
      </w:r>
    </w:p>
    <w:p w:rsidR="00505344" w:rsidRPr="00D73B4D" w:rsidRDefault="00505344" w:rsidP="00C803FC">
      <w:pPr>
        <w:numPr>
          <w:ilvl w:val="1"/>
          <w:numId w:val="82"/>
        </w:numPr>
        <w:tabs>
          <w:tab w:val="clear" w:pos="1440"/>
          <w:tab w:val="num" w:pos="851"/>
        </w:tabs>
        <w:ind w:left="284" w:hanging="284"/>
        <w:contextualSpacing/>
        <w:rPr>
          <w:rFonts w:asciiTheme="minorHAnsi" w:hAnsiTheme="minorHAnsi"/>
          <w:i/>
          <w:iCs/>
          <w:sz w:val="22"/>
          <w:szCs w:val="22"/>
        </w:rPr>
      </w:pPr>
      <w:r w:rsidRPr="00D73B4D">
        <w:rPr>
          <w:rFonts w:asciiTheme="minorHAnsi" w:hAnsiTheme="minorHAnsi"/>
          <w:sz w:val="22"/>
          <w:szCs w:val="22"/>
        </w:rPr>
        <w:t xml:space="preserve">powierzymy podwykonawcom realizację następujących części zamówienia: </w:t>
      </w:r>
      <w:r w:rsidRPr="00D73B4D">
        <w:rPr>
          <w:rFonts w:asciiTheme="minorHAnsi" w:hAnsiTheme="minorHAnsi"/>
          <w:b/>
          <w:bCs/>
          <w:i/>
          <w:iCs/>
          <w:sz w:val="22"/>
          <w:szCs w:val="22"/>
        </w:rPr>
        <w:t>***</w:t>
      </w:r>
      <w:r w:rsidRPr="00D73B4D">
        <w:rPr>
          <w:rFonts w:asciiTheme="minorHAnsi" w:hAnsiTheme="minorHAnsi"/>
          <w:b/>
          <w:bCs/>
          <w:i/>
          <w:iCs/>
          <w:sz w:val="22"/>
          <w:szCs w:val="22"/>
          <w:vertAlign w:val="superscript"/>
        </w:rPr>
        <w:t>)</w:t>
      </w: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_______________________________________________________________________________</w:t>
      </w:r>
    </w:p>
    <w:p w:rsidR="00505344" w:rsidRPr="00D73B4D" w:rsidRDefault="00505344" w:rsidP="00C17986">
      <w:pPr>
        <w:contextualSpacing/>
        <w:rPr>
          <w:rFonts w:asciiTheme="minorHAnsi" w:hAnsiTheme="minorHAnsi"/>
          <w:i/>
          <w:iCs/>
          <w:sz w:val="22"/>
          <w:szCs w:val="22"/>
          <w:vertAlign w:val="superscript"/>
        </w:rPr>
      </w:pPr>
      <w:r w:rsidRPr="00D73B4D">
        <w:rPr>
          <w:rFonts w:asciiTheme="minorHAnsi" w:hAnsiTheme="minorHAnsi"/>
          <w:i/>
          <w:iCs/>
          <w:sz w:val="22"/>
          <w:szCs w:val="22"/>
          <w:vertAlign w:val="superscript"/>
        </w:rPr>
        <w:t xml:space="preserve"> część (zakres) przedmiotu zamówienia</w:t>
      </w:r>
    </w:p>
    <w:p w:rsidR="00505344" w:rsidRPr="00D73B4D" w:rsidRDefault="00505344" w:rsidP="00C17986">
      <w:pPr>
        <w:ind w:left="1440"/>
        <w:contextualSpacing/>
        <w:rPr>
          <w:rFonts w:asciiTheme="minorHAnsi" w:hAnsiTheme="minorHAnsi"/>
          <w:sz w:val="22"/>
          <w:szCs w:val="22"/>
        </w:rPr>
      </w:pPr>
      <w:r w:rsidRPr="00D73B4D">
        <w:rPr>
          <w:rFonts w:asciiTheme="minorHAnsi" w:hAnsiTheme="minorHAnsi"/>
          <w:sz w:val="22"/>
          <w:szCs w:val="22"/>
        </w:rPr>
        <w:t xml:space="preserve">  </w:t>
      </w:r>
    </w:p>
    <w:p w:rsidR="00505344" w:rsidRPr="00D73B4D" w:rsidRDefault="00505344" w:rsidP="00C17986">
      <w:pPr>
        <w:contextualSpacing/>
        <w:rPr>
          <w:rFonts w:asciiTheme="minorHAnsi" w:hAnsiTheme="minorHAnsi"/>
          <w:i/>
          <w:iCs/>
          <w:sz w:val="22"/>
          <w:szCs w:val="22"/>
        </w:rPr>
      </w:pPr>
      <w:r w:rsidRPr="00D73B4D">
        <w:rPr>
          <w:rFonts w:asciiTheme="minorHAnsi" w:hAnsiTheme="minorHAnsi"/>
          <w:i/>
          <w:iCs/>
          <w:sz w:val="22"/>
          <w:szCs w:val="22"/>
        </w:rPr>
        <w:t>_________________________________________________________________________________</w:t>
      </w:r>
    </w:p>
    <w:p w:rsidR="00505344" w:rsidRPr="00D73B4D" w:rsidRDefault="00505344" w:rsidP="00C17986">
      <w:pPr>
        <w:contextualSpacing/>
        <w:rPr>
          <w:rFonts w:asciiTheme="minorHAnsi" w:hAnsiTheme="minorHAnsi"/>
          <w:i/>
          <w:iCs/>
          <w:sz w:val="22"/>
          <w:szCs w:val="22"/>
          <w:vertAlign w:val="superscript"/>
        </w:rPr>
      </w:pPr>
      <w:r w:rsidRPr="00D73B4D">
        <w:rPr>
          <w:rFonts w:asciiTheme="minorHAnsi" w:hAnsiTheme="minorHAnsi"/>
          <w:i/>
          <w:iCs/>
          <w:sz w:val="22"/>
          <w:szCs w:val="22"/>
          <w:vertAlign w:val="superscript"/>
        </w:rPr>
        <w:t>część (zakres) przedmiotu zamówienia oraz nazwa (firma) i adres podwykonawcy</w:t>
      </w:r>
    </w:p>
    <w:p w:rsidR="00505344" w:rsidRPr="00D73B4D" w:rsidRDefault="00505344" w:rsidP="00C17986">
      <w:pPr>
        <w:contextualSpacing/>
        <w:rPr>
          <w:rFonts w:asciiTheme="minorHAnsi" w:hAnsiTheme="minorHAnsi"/>
          <w:i/>
          <w:iCs/>
          <w:sz w:val="22"/>
          <w:szCs w:val="22"/>
        </w:rPr>
      </w:pPr>
      <w:r w:rsidRPr="00D73B4D">
        <w:rPr>
          <w:rFonts w:asciiTheme="minorHAnsi" w:hAnsiTheme="minorHAnsi"/>
          <w:i/>
          <w:iCs/>
          <w:sz w:val="22"/>
          <w:szCs w:val="22"/>
        </w:rPr>
        <w:t>________________________________________________________________________________</w:t>
      </w:r>
    </w:p>
    <w:p w:rsidR="00505344" w:rsidRPr="00D73B4D" w:rsidRDefault="00505344" w:rsidP="00C17986">
      <w:pPr>
        <w:contextualSpacing/>
        <w:rPr>
          <w:rFonts w:asciiTheme="minorHAnsi" w:hAnsiTheme="minorHAnsi"/>
          <w:i/>
          <w:iCs/>
          <w:sz w:val="22"/>
          <w:szCs w:val="22"/>
          <w:vertAlign w:val="superscript"/>
        </w:rPr>
      </w:pPr>
      <w:r w:rsidRPr="00D73B4D">
        <w:rPr>
          <w:rFonts w:asciiTheme="minorHAnsi" w:hAnsiTheme="minorHAnsi"/>
          <w:i/>
          <w:iCs/>
          <w:sz w:val="22"/>
          <w:szCs w:val="22"/>
          <w:vertAlign w:val="superscript"/>
        </w:rPr>
        <w:t>część (zakres) przedmiotu zamówienia oraz nazwa (firma) i adres podwykonawcy</w:t>
      </w:r>
    </w:p>
    <w:p w:rsidR="00505344" w:rsidRPr="00D73B4D" w:rsidRDefault="00505344" w:rsidP="009030B2">
      <w:pPr>
        <w:numPr>
          <w:ilvl w:val="0"/>
          <w:numId w:val="80"/>
        </w:numPr>
        <w:contextualSpacing/>
        <w:rPr>
          <w:rFonts w:asciiTheme="minorHAnsi" w:hAnsiTheme="minorHAnsi"/>
          <w:sz w:val="22"/>
          <w:szCs w:val="22"/>
        </w:rPr>
      </w:pPr>
      <w:r w:rsidRPr="00D73B4D">
        <w:rPr>
          <w:rFonts w:asciiTheme="minorHAnsi" w:hAnsiTheme="minorHAnsi"/>
          <w:sz w:val="22"/>
          <w:szCs w:val="22"/>
        </w:rPr>
        <w:t>Oświadczamy, że informacje i dokumenty ___________________________________________ _______________________________________________________________________________</w:t>
      </w:r>
    </w:p>
    <w:p w:rsidR="00505344" w:rsidRPr="00D73B4D" w:rsidRDefault="00505344" w:rsidP="00C17986">
      <w:pPr>
        <w:contextualSpacing/>
        <w:rPr>
          <w:rFonts w:asciiTheme="minorHAnsi" w:hAnsiTheme="minorHAnsi"/>
          <w:i/>
          <w:sz w:val="22"/>
          <w:szCs w:val="22"/>
          <w:vertAlign w:val="superscript"/>
        </w:rPr>
      </w:pPr>
      <w:r w:rsidRPr="00D73B4D">
        <w:rPr>
          <w:rFonts w:asciiTheme="minorHAnsi" w:hAnsiTheme="minorHAnsi"/>
          <w:i/>
          <w:sz w:val="22"/>
          <w:szCs w:val="22"/>
          <w:vertAlign w:val="superscript"/>
        </w:rPr>
        <w:t>(tylko, jeśli dotyczy - podać nazwę dokumentu, nr załącznika, nr strony)</w:t>
      </w:r>
    </w:p>
    <w:p w:rsidR="00505344" w:rsidRPr="00D73B4D" w:rsidRDefault="00505344" w:rsidP="00C17986">
      <w:pPr>
        <w:contextualSpacing/>
        <w:rPr>
          <w:rFonts w:asciiTheme="minorHAnsi" w:hAnsiTheme="minorHAnsi"/>
          <w:sz w:val="22"/>
          <w:szCs w:val="22"/>
        </w:rPr>
      </w:pPr>
      <w:r w:rsidRPr="00D73B4D">
        <w:rPr>
          <w:rFonts w:asciiTheme="minorHAnsi" w:hAnsiTheme="minorHAnsi"/>
          <w:sz w:val="22"/>
          <w:szCs w:val="22"/>
        </w:rPr>
        <w:t xml:space="preserve">nie mogą być udostępnione, gdyż  są zastrzeżone jako informacje stanowiące tajemnicę przedsiębiorstwa, w rozumieniu przepisów o zwalczaniu nieuczciwej konkurencji. </w:t>
      </w:r>
      <w:r w:rsidRPr="00D73B4D">
        <w:rPr>
          <w:rFonts w:asciiTheme="minorHAnsi" w:hAnsiTheme="minorHAnsi"/>
          <w:sz w:val="22"/>
          <w:szCs w:val="22"/>
        </w:rPr>
        <w:br/>
        <w:t>W załączeniu przedkładamy uzasadnienie, że zastrzeżone informacje są tajemnicą przedsiębiorstwa.</w:t>
      </w:r>
    </w:p>
    <w:p w:rsidR="00505344" w:rsidRPr="00D73B4D" w:rsidRDefault="00505344" w:rsidP="00C803FC">
      <w:pPr>
        <w:numPr>
          <w:ilvl w:val="0"/>
          <w:numId w:val="80"/>
        </w:numPr>
        <w:tabs>
          <w:tab w:val="clear" w:pos="360"/>
          <w:tab w:val="num" w:pos="0"/>
        </w:tabs>
        <w:ind w:left="0" w:firstLine="0"/>
        <w:contextualSpacing/>
        <w:rPr>
          <w:rFonts w:asciiTheme="minorHAnsi" w:hAnsiTheme="minorHAnsi"/>
          <w:sz w:val="22"/>
          <w:szCs w:val="22"/>
        </w:rPr>
      </w:pPr>
      <w:r w:rsidRPr="00D73B4D">
        <w:rPr>
          <w:rFonts w:asciiTheme="minorHAnsi" w:hAnsiTheme="minorHAnsi"/>
          <w:sz w:val="22"/>
          <w:szCs w:val="22"/>
        </w:rPr>
        <w:t>Korespondencję w sprawie niniejszego postępowania należy kierować na adres: ________ _____________________________________________________________________</w:t>
      </w:r>
      <w:r w:rsidRPr="00D73B4D">
        <w:rPr>
          <w:rFonts w:asciiTheme="minorHAnsi" w:hAnsiTheme="minorHAnsi"/>
          <w:sz w:val="22"/>
          <w:szCs w:val="22"/>
        </w:rPr>
        <w:br/>
        <w:t>nr  telefonu_____________________________</w:t>
      </w:r>
    </w:p>
    <w:p w:rsidR="00505344" w:rsidRPr="00D73B4D" w:rsidRDefault="00505344" w:rsidP="00C803FC">
      <w:pPr>
        <w:tabs>
          <w:tab w:val="num" w:pos="0"/>
        </w:tabs>
        <w:contextualSpacing/>
        <w:rPr>
          <w:rFonts w:asciiTheme="minorHAnsi" w:hAnsiTheme="minorHAnsi"/>
          <w:sz w:val="22"/>
          <w:szCs w:val="22"/>
        </w:rPr>
      </w:pPr>
      <w:r w:rsidRPr="00D73B4D">
        <w:rPr>
          <w:rFonts w:asciiTheme="minorHAnsi" w:hAnsiTheme="minorHAnsi"/>
          <w:sz w:val="22"/>
          <w:szCs w:val="22"/>
        </w:rPr>
        <w:t>nr faksu________________________________</w:t>
      </w:r>
    </w:p>
    <w:p w:rsidR="00505344" w:rsidRPr="00D73B4D" w:rsidRDefault="00505344" w:rsidP="00C803FC">
      <w:pPr>
        <w:tabs>
          <w:tab w:val="num" w:pos="0"/>
        </w:tabs>
        <w:contextualSpacing/>
        <w:rPr>
          <w:rFonts w:asciiTheme="minorHAnsi" w:hAnsiTheme="minorHAnsi"/>
          <w:sz w:val="22"/>
          <w:szCs w:val="22"/>
        </w:rPr>
      </w:pPr>
      <w:r w:rsidRPr="00D73B4D">
        <w:rPr>
          <w:rFonts w:asciiTheme="minorHAnsi" w:hAnsiTheme="minorHAnsi"/>
          <w:sz w:val="22"/>
          <w:szCs w:val="22"/>
        </w:rPr>
        <w:t>e-mail__________________________________</w:t>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t xml:space="preserve">                         </w:t>
      </w:r>
    </w:p>
    <w:p w:rsidR="00505344" w:rsidRPr="00D73B4D" w:rsidRDefault="00505344" w:rsidP="009030B2">
      <w:pPr>
        <w:numPr>
          <w:ilvl w:val="0"/>
          <w:numId w:val="80"/>
        </w:numPr>
        <w:contextualSpacing/>
        <w:rPr>
          <w:rFonts w:asciiTheme="minorHAnsi" w:hAnsiTheme="minorHAnsi"/>
          <w:sz w:val="22"/>
          <w:szCs w:val="22"/>
        </w:rPr>
      </w:pPr>
      <w:r w:rsidRPr="00D73B4D">
        <w:rPr>
          <w:rFonts w:asciiTheme="minorHAnsi" w:hAnsiTheme="minorHAnsi"/>
          <w:sz w:val="22"/>
          <w:szCs w:val="22"/>
        </w:rPr>
        <w:t>Wraz z ofertą składamy następujące oświadczenia i dokumenty:</w:t>
      </w:r>
    </w:p>
    <w:p w:rsidR="00505344" w:rsidRPr="00D73B4D" w:rsidRDefault="00505344" w:rsidP="00FB60CE">
      <w:pPr>
        <w:pStyle w:val="Akapitzlist"/>
        <w:numPr>
          <w:ilvl w:val="1"/>
          <w:numId w:val="66"/>
        </w:numPr>
        <w:contextualSpacing/>
        <w:rPr>
          <w:rFonts w:asciiTheme="minorHAnsi" w:hAnsiTheme="minorHAnsi"/>
          <w:sz w:val="22"/>
          <w:szCs w:val="22"/>
        </w:rPr>
      </w:pPr>
      <w:r w:rsidRPr="00D73B4D">
        <w:rPr>
          <w:rFonts w:asciiTheme="minorHAnsi" w:hAnsiTheme="minorHAnsi"/>
          <w:sz w:val="22"/>
          <w:szCs w:val="22"/>
        </w:rPr>
        <w:t>_______________________</w:t>
      </w:r>
    </w:p>
    <w:p w:rsidR="00060591" w:rsidRPr="00D73B4D" w:rsidRDefault="00505344" w:rsidP="00FB60CE">
      <w:pPr>
        <w:pStyle w:val="Akapitzlist"/>
        <w:numPr>
          <w:ilvl w:val="1"/>
          <w:numId w:val="66"/>
        </w:numPr>
        <w:contextualSpacing/>
        <w:rPr>
          <w:rFonts w:asciiTheme="minorHAnsi" w:hAnsiTheme="minorHAnsi"/>
          <w:sz w:val="22"/>
          <w:szCs w:val="22"/>
        </w:rPr>
      </w:pPr>
      <w:r w:rsidRPr="00D73B4D">
        <w:rPr>
          <w:rFonts w:asciiTheme="minorHAnsi" w:hAnsiTheme="minorHAnsi"/>
          <w:sz w:val="22"/>
          <w:szCs w:val="22"/>
        </w:rPr>
        <w:t>_______________________</w:t>
      </w:r>
    </w:p>
    <w:p w:rsidR="00060591" w:rsidRPr="00D73B4D" w:rsidRDefault="00060591" w:rsidP="00FB60CE">
      <w:pPr>
        <w:pStyle w:val="Akapitzlist"/>
        <w:numPr>
          <w:ilvl w:val="1"/>
          <w:numId w:val="66"/>
        </w:numPr>
        <w:contextualSpacing/>
        <w:rPr>
          <w:rFonts w:asciiTheme="minorHAnsi" w:hAnsiTheme="minorHAnsi"/>
          <w:sz w:val="22"/>
          <w:szCs w:val="22"/>
        </w:rPr>
      </w:pPr>
      <w:r w:rsidRPr="00D73B4D">
        <w:rPr>
          <w:rFonts w:asciiTheme="minorHAnsi" w:hAnsiTheme="minorHAnsi"/>
          <w:sz w:val="22"/>
          <w:szCs w:val="22"/>
        </w:rPr>
        <w:t>_______________________</w:t>
      </w:r>
    </w:p>
    <w:p w:rsidR="00060591" w:rsidRPr="00D73B4D" w:rsidRDefault="00060591" w:rsidP="00FB60CE">
      <w:pPr>
        <w:pStyle w:val="Akapitzlist"/>
        <w:numPr>
          <w:ilvl w:val="1"/>
          <w:numId w:val="66"/>
        </w:numPr>
        <w:contextualSpacing/>
        <w:rPr>
          <w:rFonts w:asciiTheme="minorHAnsi" w:hAnsiTheme="minorHAnsi"/>
          <w:sz w:val="22"/>
          <w:szCs w:val="22"/>
        </w:rPr>
      </w:pPr>
      <w:r w:rsidRPr="00D73B4D">
        <w:rPr>
          <w:rFonts w:asciiTheme="minorHAnsi" w:hAnsiTheme="minorHAnsi"/>
          <w:sz w:val="22"/>
          <w:szCs w:val="22"/>
        </w:rPr>
        <w:t>…………</w:t>
      </w:r>
      <w:r w:rsidR="00505344" w:rsidRPr="00D73B4D">
        <w:rPr>
          <w:rFonts w:asciiTheme="minorHAnsi" w:hAnsiTheme="minorHAnsi"/>
          <w:sz w:val="22"/>
          <w:szCs w:val="22"/>
        </w:rPr>
        <w:tab/>
      </w:r>
      <w:r w:rsidR="00505344" w:rsidRPr="00D73B4D">
        <w:rPr>
          <w:rFonts w:asciiTheme="minorHAnsi" w:hAnsiTheme="minorHAnsi"/>
          <w:sz w:val="22"/>
          <w:szCs w:val="22"/>
        </w:rPr>
        <w:tab/>
      </w:r>
      <w:r w:rsidR="00505344" w:rsidRPr="00D73B4D">
        <w:rPr>
          <w:rFonts w:asciiTheme="minorHAnsi" w:hAnsiTheme="minorHAnsi"/>
          <w:sz w:val="22"/>
          <w:szCs w:val="22"/>
        </w:rPr>
        <w:tab/>
      </w:r>
      <w:r w:rsidR="00505344" w:rsidRPr="00D73B4D">
        <w:rPr>
          <w:rFonts w:asciiTheme="minorHAnsi" w:hAnsiTheme="minorHAnsi"/>
          <w:sz w:val="22"/>
          <w:szCs w:val="22"/>
        </w:rPr>
        <w:tab/>
      </w:r>
      <w:r w:rsidR="00505344" w:rsidRPr="00D73B4D">
        <w:rPr>
          <w:rFonts w:asciiTheme="minorHAnsi" w:hAnsiTheme="minorHAnsi"/>
          <w:sz w:val="22"/>
          <w:szCs w:val="22"/>
        </w:rPr>
        <w:tab/>
        <w:t xml:space="preserve">                          </w:t>
      </w:r>
    </w:p>
    <w:p w:rsidR="00505344" w:rsidRPr="00D73B4D" w:rsidRDefault="00C803FC" w:rsidP="00C803FC">
      <w:pPr>
        <w:contextualSpacing/>
        <w:rPr>
          <w:rFonts w:asciiTheme="minorHAnsi" w:hAnsiTheme="minorHAnsi"/>
          <w:sz w:val="22"/>
          <w:szCs w:val="22"/>
        </w:rPr>
      </w:pPr>
      <w:r>
        <w:rPr>
          <w:rFonts w:asciiTheme="minorHAnsi" w:hAnsiTheme="minorHAnsi"/>
          <w:sz w:val="22"/>
          <w:szCs w:val="22"/>
        </w:rPr>
        <w:t xml:space="preserve">                                                                                                    </w:t>
      </w:r>
      <w:r w:rsidR="00505344" w:rsidRPr="00D73B4D">
        <w:rPr>
          <w:rFonts w:asciiTheme="minorHAnsi" w:hAnsiTheme="minorHAnsi"/>
          <w:sz w:val="22"/>
          <w:szCs w:val="22"/>
        </w:rPr>
        <w:t>________________________________________</w:t>
      </w:r>
    </w:p>
    <w:p w:rsidR="00060591" w:rsidRPr="00D73B4D" w:rsidRDefault="00505344" w:rsidP="00C17986">
      <w:pPr>
        <w:contextualSpacing/>
        <w:jc w:val="right"/>
        <w:rPr>
          <w:rFonts w:asciiTheme="minorHAnsi" w:hAnsiTheme="minorHAnsi"/>
          <w:i/>
          <w:iCs/>
          <w:sz w:val="22"/>
          <w:szCs w:val="22"/>
        </w:rPr>
      </w:pPr>
      <w:r w:rsidRPr="00D73B4D">
        <w:rPr>
          <w:rFonts w:asciiTheme="minorHAnsi" w:hAnsiTheme="minorHAnsi"/>
          <w:i/>
          <w:iCs/>
          <w:sz w:val="22"/>
          <w:szCs w:val="22"/>
        </w:rPr>
        <w:t xml:space="preserve">czytelny podpis lub podpis i stempel osoby/osób </w:t>
      </w:r>
    </w:p>
    <w:p w:rsidR="00505344" w:rsidRPr="00D73B4D" w:rsidRDefault="00505344" w:rsidP="00C17986">
      <w:pPr>
        <w:contextualSpacing/>
        <w:jc w:val="right"/>
        <w:rPr>
          <w:rFonts w:asciiTheme="minorHAnsi" w:hAnsiTheme="minorHAnsi"/>
          <w:i/>
          <w:iCs/>
          <w:sz w:val="22"/>
          <w:szCs w:val="22"/>
        </w:rPr>
      </w:pPr>
      <w:r w:rsidRPr="00D73B4D">
        <w:rPr>
          <w:rFonts w:asciiTheme="minorHAnsi" w:hAnsiTheme="minorHAnsi"/>
          <w:i/>
          <w:iCs/>
          <w:sz w:val="22"/>
          <w:szCs w:val="22"/>
        </w:rPr>
        <w:t xml:space="preserve">upoważnionych do reprezentowania Wykonawcy </w:t>
      </w:r>
    </w:p>
    <w:p w:rsidR="00505344" w:rsidRPr="00D73B4D" w:rsidRDefault="00505344" w:rsidP="00C17986">
      <w:pPr>
        <w:contextualSpacing/>
        <w:rPr>
          <w:rFonts w:asciiTheme="minorHAnsi" w:hAnsiTheme="minorHAnsi"/>
          <w:b/>
          <w:bCs/>
          <w:sz w:val="22"/>
          <w:szCs w:val="22"/>
        </w:rPr>
      </w:pPr>
    </w:p>
    <w:p w:rsidR="00505344" w:rsidRPr="00D73B4D" w:rsidRDefault="00505344" w:rsidP="00C17986">
      <w:pPr>
        <w:contextualSpacing/>
        <w:rPr>
          <w:rFonts w:asciiTheme="minorHAnsi" w:hAnsiTheme="minorHAnsi"/>
          <w:b/>
          <w:bCs/>
          <w:sz w:val="22"/>
          <w:szCs w:val="22"/>
        </w:rPr>
      </w:pPr>
    </w:p>
    <w:p w:rsidR="00505344" w:rsidRPr="00D73B4D" w:rsidRDefault="00505344" w:rsidP="00C96572">
      <w:pPr>
        <w:tabs>
          <w:tab w:val="left" w:pos="284"/>
        </w:tabs>
        <w:contextualSpacing/>
        <w:jc w:val="both"/>
        <w:rPr>
          <w:rFonts w:asciiTheme="minorHAnsi" w:hAnsiTheme="minorHAnsi"/>
          <w:sz w:val="22"/>
          <w:szCs w:val="22"/>
        </w:rPr>
      </w:pPr>
      <w:r w:rsidRPr="00D73B4D">
        <w:rPr>
          <w:rFonts w:asciiTheme="minorHAnsi" w:hAnsiTheme="minorHAnsi"/>
          <w:b/>
          <w:bCs/>
          <w:sz w:val="22"/>
          <w:szCs w:val="22"/>
        </w:rPr>
        <w:t>*)</w:t>
      </w:r>
      <w:r w:rsidRPr="00D73B4D">
        <w:rPr>
          <w:rFonts w:asciiTheme="minorHAnsi" w:hAnsiTheme="minorHAnsi"/>
          <w:sz w:val="22"/>
          <w:szCs w:val="22"/>
        </w:rPr>
        <w:tab/>
        <w:t>cenę oferty należy podać z dokładnością do 1 grosza, to znaczy z dokładnością do dwóch miejsc po przecinku,</w:t>
      </w:r>
    </w:p>
    <w:p w:rsidR="00505344" w:rsidRPr="00D73B4D" w:rsidRDefault="00505344" w:rsidP="00C96572">
      <w:pPr>
        <w:tabs>
          <w:tab w:val="left" w:pos="426"/>
        </w:tabs>
        <w:contextualSpacing/>
        <w:jc w:val="both"/>
        <w:rPr>
          <w:rFonts w:asciiTheme="minorHAnsi" w:hAnsiTheme="minorHAnsi"/>
          <w:sz w:val="22"/>
          <w:szCs w:val="22"/>
        </w:rPr>
      </w:pPr>
      <w:r w:rsidRPr="00D73B4D">
        <w:rPr>
          <w:rFonts w:asciiTheme="minorHAnsi" w:hAnsiTheme="minorHAnsi"/>
          <w:b/>
          <w:bCs/>
          <w:sz w:val="22"/>
          <w:szCs w:val="22"/>
        </w:rPr>
        <w:t>**)</w:t>
      </w:r>
      <w:r w:rsidRPr="00D73B4D">
        <w:rPr>
          <w:rFonts w:asciiTheme="minorHAnsi" w:hAnsiTheme="minorHAnsi"/>
          <w:b/>
          <w:bCs/>
          <w:sz w:val="22"/>
          <w:szCs w:val="22"/>
        </w:rPr>
        <w:tab/>
      </w:r>
      <w:r w:rsidRPr="00D73B4D">
        <w:rPr>
          <w:rFonts w:asciiTheme="minorHAnsi" w:hAnsiTheme="minorHAnsi"/>
          <w:sz w:val="22"/>
          <w:szCs w:val="22"/>
        </w:rPr>
        <w:t>niepotrzebne skreślić; w przypadku nie skreślenia (nie wskazania) żadnej z ww. treści oświadczenia i niewypełnienia powyższego pola oznaczonego: „</w:t>
      </w:r>
      <w:r w:rsidRPr="00D73B4D">
        <w:rPr>
          <w:rFonts w:asciiTheme="minorHAnsi" w:hAnsiTheme="minorHAnsi"/>
          <w:i/>
          <w:iCs/>
          <w:sz w:val="22"/>
          <w:szCs w:val="22"/>
        </w:rPr>
        <w:t>należy wskazać nazwę (rodzaj) towaru/usługi, których dostawa/świadczenie będzie prowadzić do jego powstania oraz ich wartość bez kwoty podatku od towarów i usług</w:t>
      </w:r>
      <w:r w:rsidRPr="00D73B4D">
        <w:rPr>
          <w:rFonts w:asciiTheme="minorHAnsi" w:hAnsiTheme="minorHAnsi"/>
          <w:sz w:val="22"/>
          <w:szCs w:val="22"/>
        </w:rPr>
        <w:t>” - Zamawiający uzna, że wybór przedmiotowej oferty nie będzie prowadzić do powstania u Zamawiającego obowiązku podatkowego.</w:t>
      </w:r>
    </w:p>
    <w:p w:rsidR="00505344" w:rsidRPr="00D73B4D" w:rsidRDefault="00505344" w:rsidP="00C96572">
      <w:pPr>
        <w:tabs>
          <w:tab w:val="left" w:pos="426"/>
        </w:tabs>
        <w:contextualSpacing/>
        <w:jc w:val="both"/>
        <w:rPr>
          <w:rFonts w:asciiTheme="minorHAnsi" w:hAnsiTheme="minorHAnsi"/>
          <w:b/>
          <w:bCs/>
          <w:sz w:val="22"/>
          <w:szCs w:val="22"/>
        </w:rPr>
      </w:pPr>
      <w:r w:rsidRPr="00D73B4D">
        <w:rPr>
          <w:rFonts w:asciiTheme="minorHAnsi" w:hAnsiTheme="minorHAnsi"/>
          <w:b/>
          <w:bCs/>
          <w:sz w:val="22"/>
          <w:szCs w:val="22"/>
        </w:rPr>
        <w:t>***)</w:t>
      </w:r>
      <w:r w:rsidRPr="00D73B4D">
        <w:rPr>
          <w:rFonts w:asciiTheme="minorHAnsi" w:hAnsiTheme="minorHAnsi"/>
          <w:b/>
          <w:bCs/>
          <w:sz w:val="22"/>
          <w:szCs w:val="22"/>
        </w:rPr>
        <w:tab/>
      </w:r>
      <w:r w:rsidRPr="00D73B4D">
        <w:rPr>
          <w:rFonts w:asciiTheme="minorHAnsi" w:hAnsiTheme="minorHAnsi"/>
          <w:sz w:val="22"/>
          <w:szCs w:val="22"/>
        </w:rPr>
        <w:t xml:space="preserve">niepotrzebne skreślić; </w:t>
      </w:r>
      <w:r w:rsidRPr="00D73B4D">
        <w:rPr>
          <w:rFonts w:asciiTheme="minorHAnsi" w:hAnsiTheme="minorHAnsi"/>
          <w:i/>
          <w:iCs/>
          <w:sz w:val="22"/>
          <w:szCs w:val="22"/>
        </w:rPr>
        <w:t xml:space="preserve">w przypadku nie wykreślenia którejś z pozycji i nie wypełnienia pola w pkt </w:t>
      </w:r>
      <w:r w:rsidR="00447EB8">
        <w:rPr>
          <w:rFonts w:asciiTheme="minorHAnsi" w:hAnsiTheme="minorHAnsi"/>
          <w:i/>
          <w:iCs/>
          <w:sz w:val="22"/>
          <w:szCs w:val="22"/>
        </w:rPr>
        <w:t xml:space="preserve">10 </w:t>
      </w:r>
      <w:r w:rsidRPr="00D73B4D">
        <w:rPr>
          <w:rFonts w:asciiTheme="minorHAnsi" w:hAnsiTheme="minorHAnsi"/>
          <w:i/>
          <w:iCs/>
          <w:sz w:val="22"/>
          <w:szCs w:val="22"/>
        </w:rPr>
        <w:t xml:space="preserve">ppkt 2) lub  3) oznaczonego: „część (zakres) przedmiotu zamówienia”, „część (zakres) przedmiotu zamówienia oraz nazwa (firma) podwykonawcy” - </w:t>
      </w:r>
      <w:r w:rsidRPr="00D73B4D">
        <w:rPr>
          <w:rFonts w:asciiTheme="minorHAnsi" w:hAnsiTheme="minorHAnsi"/>
          <w:iCs/>
          <w:sz w:val="22"/>
          <w:szCs w:val="22"/>
        </w:rPr>
        <w:t xml:space="preserve">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rsidR="00710E5B" w:rsidRDefault="00710E5B" w:rsidP="00C96572">
      <w:pPr>
        <w:tabs>
          <w:tab w:val="left" w:pos="426"/>
        </w:tabs>
        <w:contextualSpacing/>
        <w:rPr>
          <w:rFonts w:asciiTheme="minorHAnsi" w:hAnsiTheme="minorHAnsi"/>
          <w:sz w:val="22"/>
          <w:szCs w:val="22"/>
        </w:rPr>
      </w:pPr>
    </w:p>
    <w:p w:rsidR="00710E5B" w:rsidRDefault="00710E5B" w:rsidP="00C17986">
      <w:pPr>
        <w:spacing w:line="276" w:lineRule="auto"/>
        <w:contextualSpacing/>
        <w:jc w:val="right"/>
        <w:rPr>
          <w:rFonts w:asciiTheme="minorHAnsi" w:eastAsiaTheme="minorHAnsi" w:hAnsiTheme="minorHAnsi" w:cstheme="minorBidi"/>
          <w:i/>
          <w:color w:val="525252"/>
          <w:sz w:val="22"/>
          <w:szCs w:val="16"/>
          <w:lang w:eastAsia="en-US"/>
        </w:rPr>
      </w:pPr>
    </w:p>
    <w:p w:rsidR="003E3E7E" w:rsidRDefault="003E3E7E" w:rsidP="00C17986">
      <w:pPr>
        <w:spacing w:line="276" w:lineRule="auto"/>
        <w:contextualSpacing/>
        <w:jc w:val="right"/>
        <w:rPr>
          <w:rFonts w:asciiTheme="minorHAnsi" w:eastAsiaTheme="minorHAnsi" w:hAnsiTheme="minorHAnsi" w:cstheme="minorBidi"/>
          <w:i/>
          <w:color w:val="525252"/>
          <w:sz w:val="22"/>
          <w:szCs w:val="16"/>
          <w:lang w:eastAsia="en-US"/>
        </w:rPr>
        <w:sectPr w:rsidR="003E3E7E" w:rsidSect="00E00F9D">
          <w:pgSz w:w="11906" w:h="16838"/>
          <w:pgMar w:top="1103" w:right="1106" w:bottom="993" w:left="1418" w:header="426" w:footer="586" w:gutter="0"/>
          <w:cols w:space="708"/>
          <w:docGrid w:linePitch="360"/>
        </w:sectPr>
      </w:pPr>
    </w:p>
    <w:p w:rsidR="00ED4D05" w:rsidRPr="00E760CF" w:rsidRDefault="00ED4D05" w:rsidP="00ED4D05">
      <w:pPr>
        <w:contextualSpacing/>
        <w:jc w:val="right"/>
        <w:rPr>
          <w:rFonts w:asciiTheme="minorHAnsi" w:hAnsiTheme="minorHAnsi"/>
          <w:b/>
          <w:i/>
          <w:color w:val="525252"/>
          <w:sz w:val="22"/>
          <w:szCs w:val="22"/>
        </w:rPr>
      </w:pPr>
      <w:r w:rsidRPr="00E760CF">
        <w:rPr>
          <w:rFonts w:asciiTheme="minorHAnsi" w:hAnsiTheme="minorHAnsi"/>
          <w:b/>
          <w:i/>
          <w:sz w:val="22"/>
          <w:szCs w:val="22"/>
        </w:rPr>
        <w:lastRenderedPageBreak/>
        <w:t>Załącznik Nr 1</w:t>
      </w:r>
      <w:r>
        <w:rPr>
          <w:rFonts w:asciiTheme="minorHAnsi" w:hAnsiTheme="minorHAnsi"/>
          <w:b/>
          <w:i/>
          <w:sz w:val="22"/>
          <w:szCs w:val="22"/>
        </w:rPr>
        <w:t>B</w:t>
      </w:r>
      <w:r w:rsidRPr="00E760CF">
        <w:rPr>
          <w:rFonts w:asciiTheme="minorHAnsi" w:hAnsiTheme="minorHAnsi"/>
          <w:b/>
          <w:i/>
          <w:sz w:val="22"/>
          <w:szCs w:val="22"/>
        </w:rPr>
        <w:t xml:space="preserve"> – Formularz ofertowy dla część I</w:t>
      </w:r>
      <w:r>
        <w:rPr>
          <w:rFonts w:asciiTheme="minorHAnsi" w:hAnsiTheme="minorHAnsi"/>
          <w:b/>
          <w:i/>
          <w:sz w:val="22"/>
          <w:szCs w:val="22"/>
        </w:rPr>
        <w:t>I</w:t>
      </w:r>
    </w:p>
    <w:p w:rsidR="00ED4D05" w:rsidRPr="00D73B4D" w:rsidRDefault="00ED4D05" w:rsidP="00ED4D05">
      <w:pPr>
        <w:contextualSpacing/>
        <w:jc w:val="right"/>
        <w:rPr>
          <w:rFonts w:asciiTheme="minorHAnsi" w:hAnsiTheme="minorHAnsi"/>
          <w:sz w:val="22"/>
          <w:szCs w:val="22"/>
        </w:rPr>
      </w:pPr>
      <w:r w:rsidRPr="00D73B4D">
        <w:rPr>
          <w:rFonts w:asciiTheme="minorHAnsi" w:hAnsiTheme="minorHAnsi"/>
          <w:sz w:val="22"/>
          <w:szCs w:val="22"/>
        </w:rPr>
        <w:t xml:space="preserve"> </w:t>
      </w:r>
    </w:p>
    <w:p w:rsidR="00ED4D05" w:rsidRPr="00D73B4D" w:rsidRDefault="00ED4D05" w:rsidP="00ED4D05">
      <w:pPr>
        <w:contextualSpacing/>
        <w:jc w:val="right"/>
        <w:rPr>
          <w:rFonts w:asciiTheme="minorHAnsi" w:hAnsiTheme="minorHAnsi"/>
          <w:sz w:val="22"/>
          <w:szCs w:val="22"/>
        </w:rPr>
      </w:pPr>
      <w:r w:rsidRPr="00D73B4D">
        <w:rPr>
          <w:rFonts w:asciiTheme="minorHAnsi" w:hAnsiTheme="minorHAnsi"/>
          <w:bCs/>
          <w:sz w:val="22"/>
          <w:szCs w:val="22"/>
        </w:rPr>
        <w:t xml:space="preserve">…………… </w:t>
      </w:r>
      <w:r>
        <w:rPr>
          <w:rFonts w:asciiTheme="minorHAnsi" w:hAnsiTheme="minorHAnsi"/>
          <w:sz w:val="22"/>
          <w:szCs w:val="22"/>
        </w:rPr>
        <w:t>2017</w:t>
      </w:r>
      <w:r w:rsidRPr="00D73B4D">
        <w:rPr>
          <w:rFonts w:asciiTheme="minorHAnsi" w:hAnsiTheme="minorHAnsi"/>
          <w:sz w:val="22"/>
          <w:szCs w:val="22"/>
        </w:rPr>
        <w:t xml:space="preserve"> r.</w:t>
      </w:r>
    </w:p>
    <w:p w:rsidR="00ED4D05" w:rsidRPr="00D73B4D" w:rsidRDefault="00ED4D05" w:rsidP="00ED4D05">
      <w:pPr>
        <w:contextualSpacing/>
        <w:rPr>
          <w:rFonts w:asciiTheme="minorHAnsi" w:hAnsiTheme="minorHAnsi"/>
          <w:sz w:val="22"/>
          <w:szCs w:val="22"/>
        </w:rPr>
      </w:pPr>
    </w:p>
    <w:p w:rsidR="00ED4D05" w:rsidRPr="00D73B4D" w:rsidRDefault="00ED4D05" w:rsidP="00ED4D05">
      <w:pPr>
        <w:contextualSpacing/>
        <w:rPr>
          <w:rFonts w:asciiTheme="minorHAnsi" w:hAnsiTheme="minorHAnsi"/>
          <w:bCs/>
          <w:sz w:val="22"/>
          <w:szCs w:val="22"/>
        </w:rPr>
      </w:pPr>
    </w:p>
    <w:p w:rsidR="00ED4D05" w:rsidRPr="00D73B4D" w:rsidRDefault="00ED4D05" w:rsidP="00ED4D05">
      <w:pPr>
        <w:contextualSpacing/>
        <w:rPr>
          <w:rFonts w:asciiTheme="minorHAnsi" w:hAnsiTheme="minorHAnsi"/>
          <w:bCs/>
          <w:sz w:val="22"/>
          <w:szCs w:val="22"/>
        </w:rPr>
      </w:pPr>
    </w:p>
    <w:p w:rsidR="00ED4D05" w:rsidRPr="00D73B4D" w:rsidRDefault="00ED4D05" w:rsidP="00ED4D05">
      <w:pPr>
        <w:contextualSpacing/>
        <w:rPr>
          <w:rFonts w:asciiTheme="minorHAnsi" w:hAnsiTheme="minorHAnsi"/>
          <w:bCs/>
          <w:i/>
          <w:sz w:val="22"/>
          <w:szCs w:val="22"/>
        </w:rPr>
      </w:pPr>
      <w:r w:rsidRPr="00D73B4D">
        <w:rPr>
          <w:rFonts w:asciiTheme="minorHAnsi" w:hAnsiTheme="minorHAnsi"/>
          <w:bCs/>
          <w:sz w:val="22"/>
          <w:szCs w:val="22"/>
        </w:rPr>
        <w:t xml:space="preserve">Pełna nazwa Wykonawcy </w:t>
      </w:r>
      <w:r w:rsidRPr="00D73B4D">
        <w:rPr>
          <w:rFonts w:asciiTheme="minorHAnsi" w:hAnsiTheme="minorHAnsi"/>
          <w:bCs/>
          <w:i/>
          <w:sz w:val="22"/>
          <w:szCs w:val="22"/>
        </w:rPr>
        <w:t>________________________________</w:t>
      </w:r>
    </w:p>
    <w:p w:rsidR="00ED4D05" w:rsidRPr="00D73B4D" w:rsidRDefault="00ED4D05" w:rsidP="00ED4D05">
      <w:pPr>
        <w:contextualSpacing/>
        <w:rPr>
          <w:rFonts w:asciiTheme="minorHAnsi" w:hAnsiTheme="minorHAnsi"/>
          <w:bCs/>
          <w:i/>
          <w:sz w:val="22"/>
          <w:szCs w:val="22"/>
        </w:rPr>
      </w:pPr>
      <w:r w:rsidRPr="00D73B4D">
        <w:rPr>
          <w:rFonts w:asciiTheme="minorHAnsi" w:hAnsiTheme="minorHAnsi"/>
          <w:bCs/>
          <w:i/>
          <w:sz w:val="22"/>
          <w:szCs w:val="22"/>
        </w:rPr>
        <w:tab/>
      </w:r>
      <w:r w:rsidRPr="00D73B4D">
        <w:rPr>
          <w:rFonts w:asciiTheme="minorHAnsi" w:hAnsiTheme="minorHAnsi"/>
          <w:bCs/>
          <w:i/>
          <w:sz w:val="22"/>
          <w:szCs w:val="22"/>
        </w:rPr>
        <w:tab/>
      </w:r>
      <w:r w:rsidRPr="00D73B4D">
        <w:rPr>
          <w:rFonts w:asciiTheme="minorHAnsi" w:hAnsiTheme="minorHAnsi"/>
          <w:bCs/>
          <w:i/>
          <w:sz w:val="22"/>
          <w:szCs w:val="22"/>
        </w:rPr>
        <w:tab/>
        <w:t>__________________________________</w:t>
      </w: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Siedziba i adres _________________________________________</w:t>
      </w: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Nr telefonu i numer faksu ________________________________</w:t>
      </w: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NIP  ___________________________________________________</w:t>
      </w: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REGON ________________________________________________</w:t>
      </w: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Województwo __________________________________________</w:t>
      </w: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e-mail  _________________________________________________</w:t>
      </w: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adres http:// ____________________________________________</w:t>
      </w:r>
    </w:p>
    <w:p w:rsidR="00ED4D05" w:rsidRPr="00D73B4D" w:rsidRDefault="00ED4D05" w:rsidP="00ED4D05">
      <w:pPr>
        <w:contextualSpacing/>
        <w:rPr>
          <w:rFonts w:asciiTheme="minorHAnsi" w:hAnsiTheme="minorHAnsi"/>
          <w:bCs/>
          <w:sz w:val="22"/>
          <w:szCs w:val="22"/>
        </w:rPr>
      </w:pP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ab/>
      </w:r>
    </w:p>
    <w:p w:rsidR="00ED4D05" w:rsidRPr="00D73B4D" w:rsidRDefault="00ED4D05" w:rsidP="00ED4D05">
      <w:pPr>
        <w:contextualSpacing/>
        <w:rPr>
          <w:rFonts w:asciiTheme="minorHAnsi" w:hAnsiTheme="minorHAnsi"/>
          <w:b/>
          <w:bCs/>
          <w:sz w:val="22"/>
          <w:szCs w:val="22"/>
        </w:rPr>
      </w:pPr>
    </w:p>
    <w:p w:rsidR="00ED4D05" w:rsidRPr="00D73B4D" w:rsidRDefault="00ED4D05" w:rsidP="00ED4D05">
      <w:pPr>
        <w:contextualSpacing/>
        <w:jc w:val="center"/>
        <w:rPr>
          <w:rFonts w:asciiTheme="minorHAnsi" w:hAnsiTheme="minorHAnsi"/>
          <w:b/>
          <w:bCs/>
          <w:sz w:val="22"/>
          <w:szCs w:val="22"/>
        </w:rPr>
      </w:pPr>
      <w:r w:rsidRPr="00D73B4D">
        <w:rPr>
          <w:rFonts w:asciiTheme="minorHAnsi" w:hAnsiTheme="minorHAnsi"/>
          <w:b/>
          <w:bCs/>
          <w:sz w:val="22"/>
          <w:szCs w:val="22"/>
        </w:rPr>
        <w:t>O F E R T A</w:t>
      </w:r>
    </w:p>
    <w:p w:rsidR="00ED4D05" w:rsidRDefault="00ED4D05" w:rsidP="00ED4D05">
      <w:pPr>
        <w:ind w:firstLine="6804"/>
        <w:contextualSpacing/>
        <w:rPr>
          <w:rFonts w:asciiTheme="minorHAnsi" w:hAnsiTheme="minorHAnsi"/>
          <w:sz w:val="22"/>
          <w:szCs w:val="22"/>
        </w:rPr>
      </w:pPr>
    </w:p>
    <w:p w:rsidR="00ED4D05" w:rsidRDefault="00ED4D05" w:rsidP="00ED4D05">
      <w:pPr>
        <w:ind w:firstLine="6804"/>
        <w:contextualSpacing/>
        <w:rPr>
          <w:rFonts w:asciiTheme="minorHAnsi" w:hAnsiTheme="minorHAnsi"/>
          <w:sz w:val="22"/>
          <w:szCs w:val="22"/>
        </w:rPr>
      </w:pPr>
      <w:r w:rsidRPr="00D73B4D">
        <w:rPr>
          <w:rFonts w:asciiTheme="minorHAnsi" w:hAnsiTheme="minorHAnsi"/>
          <w:sz w:val="22"/>
          <w:szCs w:val="22"/>
        </w:rPr>
        <w:t xml:space="preserve">dla </w:t>
      </w:r>
    </w:p>
    <w:p w:rsidR="00ED4D05" w:rsidRPr="00447EB8" w:rsidRDefault="00ED4D05" w:rsidP="00ED4D05">
      <w:pPr>
        <w:ind w:firstLine="6804"/>
        <w:contextualSpacing/>
        <w:rPr>
          <w:rFonts w:asciiTheme="minorHAnsi" w:hAnsiTheme="minorHAnsi" w:cs="Arial"/>
          <w:b/>
          <w:color w:val="000000"/>
          <w:sz w:val="22"/>
          <w:szCs w:val="22"/>
        </w:rPr>
      </w:pPr>
      <w:r w:rsidRPr="00447EB8">
        <w:rPr>
          <w:rFonts w:asciiTheme="minorHAnsi" w:hAnsiTheme="minorHAnsi"/>
          <w:b/>
          <w:sz w:val="22"/>
          <w:szCs w:val="22"/>
        </w:rPr>
        <w:t>G</w:t>
      </w:r>
      <w:r w:rsidRPr="00447EB8">
        <w:rPr>
          <w:rFonts w:asciiTheme="minorHAnsi" w:hAnsiTheme="minorHAnsi" w:cs="Arial"/>
          <w:b/>
          <w:color w:val="000000"/>
          <w:sz w:val="22"/>
          <w:szCs w:val="22"/>
        </w:rPr>
        <w:t>mina Bartoszyce</w:t>
      </w:r>
    </w:p>
    <w:p w:rsidR="00ED4D05" w:rsidRPr="00447EB8" w:rsidRDefault="00ED4D05" w:rsidP="00ED4D05">
      <w:pPr>
        <w:ind w:firstLine="6804"/>
        <w:contextualSpacing/>
        <w:rPr>
          <w:rFonts w:asciiTheme="minorHAnsi" w:hAnsiTheme="minorHAnsi" w:cs="Arial"/>
          <w:b/>
          <w:color w:val="000000"/>
          <w:sz w:val="22"/>
          <w:szCs w:val="22"/>
        </w:rPr>
      </w:pPr>
      <w:r w:rsidRPr="00447EB8">
        <w:rPr>
          <w:rFonts w:asciiTheme="minorHAnsi" w:hAnsiTheme="minorHAnsi" w:cs="Arial"/>
          <w:b/>
          <w:color w:val="000000"/>
          <w:sz w:val="22"/>
          <w:szCs w:val="22"/>
        </w:rPr>
        <w:t>Plac Zwycięstwa 2</w:t>
      </w:r>
    </w:p>
    <w:p w:rsidR="00ED4D05" w:rsidRPr="00447EB8" w:rsidRDefault="00ED4D05" w:rsidP="00ED4D05">
      <w:pPr>
        <w:ind w:firstLine="6804"/>
        <w:contextualSpacing/>
        <w:rPr>
          <w:rFonts w:asciiTheme="minorHAnsi" w:hAnsiTheme="minorHAnsi" w:cs="Arial"/>
          <w:b/>
          <w:color w:val="000000"/>
          <w:sz w:val="22"/>
          <w:szCs w:val="22"/>
        </w:rPr>
      </w:pPr>
      <w:r w:rsidRPr="00447EB8">
        <w:rPr>
          <w:rFonts w:asciiTheme="minorHAnsi" w:hAnsiTheme="minorHAnsi" w:cs="Arial"/>
          <w:b/>
          <w:color w:val="000000"/>
          <w:sz w:val="22"/>
          <w:szCs w:val="22"/>
        </w:rPr>
        <w:t>11-200 Bartoszyce</w:t>
      </w:r>
    </w:p>
    <w:p w:rsidR="00ED4D05" w:rsidRPr="00D73B4D" w:rsidRDefault="00ED4D05" w:rsidP="00ED4D05">
      <w:pPr>
        <w:contextualSpacing/>
        <w:rPr>
          <w:rFonts w:asciiTheme="minorHAnsi" w:hAnsiTheme="minorHAnsi"/>
          <w:sz w:val="22"/>
          <w:szCs w:val="22"/>
        </w:rPr>
      </w:pPr>
    </w:p>
    <w:p w:rsidR="00ED4D05" w:rsidRPr="00D73B4D" w:rsidRDefault="00ED4D05" w:rsidP="00ED4D05">
      <w:pPr>
        <w:contextualSpacing/>
        <w:rPr>
          <w:rFonts w:asciiTheme="minorHAnsi" w:hAnsiTheme="minorHAnsi"/>
          <w:sz w:val="22"/>
          <w:szCs w:val="22"/>
        </w:rPr>
      </w:pP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Nawiązując do ogłoszenia o zamówieniu w postępowaniu prowadzonym w trybie przetargu nieograniczonego na:</w:t>
      </w:r>
    </w:p>
    <w:p w:rsidR="00ED4D05" w:rsidRPr="00D73B4D" w:rsidRDefault="00ED4D05" w:rsidP="00ED4D05">
      <w:pPr>
        <w:contextualSpacing/>
        <w:rPr>
          <w:rFonts w:asciiTheme="minorHAnsi" w:hAnsiTheme="minorHAnsi"/>
          <w:sz w:val="22"/>
          <w:szCs w:val="22"/>
        </w:rPr>
      </w:pPr>
    </w:p>
    <w:p w:rsidR="00ED4D05" w:rsidRDefault="00ED4D05" w:rsidP="00ED4D05">
      <w:pPr>
        <w:contextualSpacing/>
        <w:jc w:val="center"/>
        <w:rPr>
          <w:rFonts w:asciiTheme="minorHAnsi" w:hAnsiTheme="minorHAnsi"/>
          <w:b/>
          <w:sz w:val="22"/>
          <w:szCs w:val="22"/>
        </w:rPr>
      </w:pPr>
      <w:r w:rsidRPr="0064260A">
        <w:rPr>
          <w:rFonts w:asciiTheme="minorHAnsi" w:hAnsiTheme="minorHAnsi"/>
          <w:b/>
          <w:sz w:val="22"/>
          <w:szCs w:val="22"/>
        </w:rPr>
        <w:t xml:space="preserve">KOMPLEKSOWE UBEZPIECZENIE MIENIA  i ODPOWIEDZIALNOŚCI CYWILNEJ </w:t>
      </w:r>
    </w:p>
    <w:p w:rsidR="00ED4D05" w:rsidRPr="00D73B4D" w:rsidRDefault="00ED4D05" w:rsidP="00ED4D05">
      <w:pPr>
        <w:contextualSpacing/>
        <w:jc w:val="center"/>
        <w:rPr>
          <w:rFonts w:asciiTheme="minorHAnsi" w:hAnsiTheme="minorHAnsi"/>
          <w:b/>
          <w:sz w:val="22"/>
          <w:szCs w:val="22"/>
        </w:rPr>
      </w:pPr>
      <w:r w:rsidRPr="0064260A">
        <w:rPr>
          <w:rFonts w:asciiTheme="minorHAnsi" w:hAnsiTheme="minorHAnsi"/>
          <w:b/>
          <w:sz w:val="22"/>
          <w:szCs w:val="22"/>
        </w:rPr>
        <w:t xml:space="preserve">GMINY </w:t>
      </w:r>
      <w:r>
        <w:rPr>
          <w:rFonts w:asciiTheme="minorHAnsi" w:hAnsiTheme="minorHAnsi"/>
          <w:b/>
          <w:sz w:val="22"/>
          <w:szCs w:val="22"/>
        </w:rPr>
        <w:t>BARTOSZYCE I JEJ JEDNOSTEK ORGANIZACYJNYCH</w:t>
      </w:r>
      <w:r w:rsidRPr="0064260A">
        <w:rPr>
          <w:rFonts w:asciiTheme="minorHAnsi" w:hAnsiTheme="minorHAnsi"/>
          <w:b/>
          <w:sz w:val="22"/>
          <w:szCs w:val="22"/>
        </w:rPr>
        <w:t xml:space="preserve">  </w:t>
      </w:r>
      <w:r w:rsidRPr="0080018F">
        <w:rPr>
          <w:rFonts w:asciiTheme="minorHAnsi" w:hAnsiTheme="minorHAnsi"/>
          <w:b/>
          <w:sz w:val="22"/>
          <w:szCs w:val="22"/>
        </w:rPr>
        <w:t>-</w:t>
      </w:r>
      <w:r>
        <w:rPr>
          <w:rFonts w:asciiTheme="minorHAnsi" w:hAnsiTheme="minorHAnsi"/>
          <w:b/>
          <w:sz w:val="22"/>
          <w:szCs w:val="22"/>
        </w:rPr>
        <w:t xml:space="preserve"> CZĘŚĆ II</w:t>
      </w:r>
    </w:p>
    <w:p w:rsidR="00ED4D05" w:rsidRPr="00D73B4D" w:rsidRDefault="00ED4D05" w:rsidP="00ED4D05">
      <w:pPr>
        <w:contextualSpacing/>
        <w:rPr>
          <w:rFonts w:asciiTheme="minorHAnsi" w:hAnsiTheme="minorHAnsi"/>
          <w:sz w:val="22"/>
          <w:szCs w:val="22"/>
        </w:rPr>
      </w:pP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my niżej podpisani, działając w imieniu i na rzecz: …………………………………………………………………………………………………………………………………………………………………………………………………………………………</w:t>
      </w:r>
    </w:p>
    <w:p w:rsidR="00ED4D05" w:rsidRPr="00D73B4D" w:rsidRDefault="00ED4D05" w:rsidP="00ED4D05">
      <w:pPr>
        <w:contextualSpacing/>
        <w:rPr>
          <w:rFonts w:asciiTheme="minorHAnsi" w:hAnsiTheme="minorHAnsi"/>
          <w:i/>
          <w:iCs/>
          <w:sz w:val="22"/>
          <w:szCs w:val="22"/>
        </w:rPr>
      </w:pPr>
      <w:r w:rsidRPr="00D73B4D">
        <w:rPr>
          <w:rFonts w:asciiTheme="minorHAnsi" w:hAnsiTheme="minorHAnsi"/>
          <w:i/>
          <w:iCs/>
          <w:sz w:val="22"/>
          <w:szCs w:val="22"/>
        </w:rPr>
        <w:t>(nazwa i dokładny adres Wykonawcy, a w przypadku podmiotów występujących wspólnie -  podać nazwy i adresy wszystkich wspólników spółki lub członków konsorcjum)</w:t>
      </w:r>
    </w:p>
    <w:p w:rsidR="00ED4D05" w:rsidRPr="00D73B4D" w:rsidRDefault="00ED4D05" w:rsidP="00ED4D05">
      <w:pPr>
        <w:contextualSpacing/>
        <w:rPr>
          <w:rFonts w:asciiTheme="minorHAnsi" w:hAnsiTheme="minorHAnsi"/>
          <w:sz w:val="22"/>
          <w:szCs w:val="22"/>
        </w:rPr>
      </w:pPr>
    </w:p>
    <w:p w:rsidR="00ED4D05" w:rsidRDefault="00ED4D05" w:rsidP="00C96572">
      <w:pPr>
        <w:numPr>
          <w:ilvl w:val="0"/>
          <w:numId w:val="179"/>
        </w:numPr>
        <w:tabs>
          <w:tab w:val="clear" w:pos="360"/>
          <w:tab w:val="num" w:pos="0"/>
          <w:tab w:val="left" w:pos="284"/>
        </w:tabs>
        <w:spacing w:after="120"/>
        <w:ind w:left="0" w:firstLine="0"/>
        <w:contextualSpacing/>
        <w:rPr>
          <w:rFonts w:asciiTheme="minorHAnsi" w:hAnsiTheme="minorHAnsi"/>
          <w:sz w:val="22"/>
          <w:szCs w:val="22"/>
        </w:rPr>
      </w:pPr>
      <w:r w:rsidRPr="00D73B4D">
        <w:rPr>
          <w:rFonts w:asciiTheme="minorHAnsi" w:hAnsiTheme="minorHAnsi"/>
          <w:sz w:val="22"/>
          <w:szCs w:val="22"/>
        </w:rPr>
        <w:t xml:space="preserve">składamy ofertę na </w:t>
      </w:r>
      <w:r w:rsidRPr="00D73B4D">
        <w:rPr>
          <w:rFonts w:asciiTheme="minorHAnsi" w:hAnsiTheme="minorHAnsi"/>
          <w:b/>
          <w:sz w:val="22"/>
          <w:szCs w:val="22"/>
        </w:rPr>
        <w:t>wykonanie</w:t>
      </w:r>
      <w:r>
        <w:rPr>
          <w:rFonts w:asciiTheme="minorHAnsi" w:hAnsiTheme="minorHAnsi"/>
          <w:b/>
          <w:sz w:val="22"/>
          <w:szCs w:val="22"/>
        </w:rPr>
        <w:t xml:space="preserve"> </w:t>
      </w:r>
      <w:r w:rsidRPr="0007529B">
        <w:rPr>
          <w:rFonts w:ascii="Calibri" w:hAnsi="Calibri"/>
          <w:b/>
          <w:sz w:val="22"/>
          <w:szCs w:val="22"/>
        </w:rPr>
        <w:t>przedmiotu zamówienia</w:t>
      </w:r>
      <w:r w:rsidRPr="00D73B4D">
        <w:rPr>
          <w:rFonts w:asciiTheme="minorHAnsi" w:hAnsiTheme="minorHAnsi"/>
          <w:sz w:val="22"/>
          <w:szCs w:val="22"/>
        </w:rPr>
        <w:t xml:space="preserve">, w zakresie określonym w Specyfikacji </w:t>
      </w:r>
      <w:r>
        <w:rPr>
          <w:rFonts w:asciiTheme="minorHAnsi" w:hAnsiTheme="minorHAnsi"/>
          <w:sz w:val="22"/>
          <w:szCs w:val="22"/>
        </w:rPr>
        <w:t>I</w:t>
      </w:r>
      <w:r w:rsidRPr="00D73B4D">
        <w:rPr>
          <w:rFonts w:asciiTheme="minorHAnsi" w:hAnsiTheme="minorHAnsi"/>
          <w:sz w:val="22"/>
          <w:szCs w:val="22"/>
        </w:rPr>
        <w:t>s</w:t>
      </w:r>
      <w:r>
        <w:rPr>
          <w:rFonts w:asciiTheme="minorHAnsi" w:hAnsiTheme="minorHAnsi"/>
          <w:sz w:val="22"/>
          <w:szCs w:val="22"/>
        </w:rPr>
        <w:t>totnych Warunków Z</w:t>
      </w:r>
      <w:r w:rsidRPr="00D73B4D">
        <w:rPr>
          <w:rFonts w:asciiTheme="minorHAnsi" w:hAnsiTheme="minorHAnsi"/>
          <w:sz w:val="22"/>
          <w:szCs w:val="22"/>
        </w:rPr>
        <w:t>amówienia (SIWZ);</w:t>
      </w:r>
    </w:p>
    <w:p w:rsidR="00ED4D05" w:rsidRPr="00D73B4D" w:rsidRDefault="00ED4D05" w:rsidP="00C96572">
      <w:pPr>
        <w:tabs>
          <w:tab w:val="num" w:pos="0"/>
          <w:tab w:val="left" w:pos="284"/>
        </w:tabs>
        <w:spacing w:after="120"/>
        <w:contextualSpacing/>
        <w:rPr>
          <w:rFonts w:asciiTheme="minorHAnsi" w:hAnsiTheme="minorHAnsi"/>
          <w:sz w:val="22"/>
          <w:szCs w:val="22"/>
        </w:rPr>
      </w:pPr>
    </w:p>
    <w:p w:rsidR="00ED4D05" w:rsidRPr="0007529B" w:rsidRDefault="00ED4D05" w:rsidP="00C96572">
      <w:pPr>
        <w:numPr>
          <w:ilvl w:val="0"/>
          <w:numId w:val="179"/>
        </w:numPr>
        <w:tabs>
          <w:tab w:val="clear" w:pos="360"/>
          <w:tab w:val="num" w:pos="0"/>
          <w:tab w:val="left" w:pos="284"/>
        </w:tabs>
        <w:spacing w:line="276" w:lineRule="auto"/>
        <w:ind w:left="0" w:firstLine="0"/>
        <w:rPr>
          <w:rFonts w:ascii="Calibri" w:hAnsi="Calibri"/>
          <w:sz w:val="22"/>
          <w:szCs w:val="22"/>
        </w:rPr>
      </w:pPr>
      <w:r w:rsidRPr="0007529B">
        <w:rPr>
          <w:rFonts w:ascii="Calibri" w:hAnsi="Calibri"/>
          <w:bCs/>
          <w:sz w:val="22"/>
          <w:szCs w:val="22"/>
        </w:rPr>
        <w:t>cena brutto</w:t>
      </w:r>
      <w:r>
        <w:rPr>
          <w:rFonts w:ascii="Calibri" w:hAnsi="Calibri"/>
          <w:bCs/>
          <w:sz w:val="22"/>
          <w:szCs w:val="22"/>
        </w:rPr>
        <w:t>**</w:t>
      </w:r>
      <w:r w:rsidRPr="0007529B">
        <w:rPr>
          <w:rFonts w:ascii="Calibri" w:hAnsi="Calibri"/>
          <w:bCs/>
          <w:sz w:val="22"/>
          <w:szCs w:val="22"/>
        </w:rPr>
        <w:t xml:space="preserve"> łącznie z prawem opcji za okres 36 miesięcy, </w:t>
      </w:r>
      <w:r w:rsidRPr="0007529B">
        <w:rPr>
          <w:rFonts w:ascii="Calibri" w:hAnsi="Calibri"/>
          <w:sz w:val="22"/>
          <w:szCs w:val="22"/>
        </w:rPr>
        <w:t>wyliczona zgodnie ze sposobem określonym w Szczegółowym Formularzu Cenowym, wynosi:</w:t>
      </w:r>
    </w:p>
    <w:p w:rsidR="00ED4D05" w:rsidRPr="0007529B" w:rsidRDefault="00ED4D05" w:rsidP="00ED4D05">
      <w:pPr>
        <w:widowControl w:val="0"/>
        <w:tabs>
          <w:tab w:val="left" w:pos="0"/>
        </w:tabs>
        <w:adjustRightInd w:val="0"/>
        <w:spacing w:line="276" w:lineRule="auto"/>
        <w:jc w:val="both"/>
        <w:textAlignment w:val="baseline"/>
        <w:rPr>
          <w:rFonts w:ascii="Calibri" w:hAnsi="Calibri" w:cs="Tahoma"/>
          <w:iCs/>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ED4D05" w:rsidRPr="0007529B" w:rsidTr="00AB4DAA">
        <w:trPr>
          <w:trHeight w:val="464"/>
        </w:trPr>
        <w:tc>
          <w:tcPr>
            <w:tcW w:w="1139" w:type="dxa"/>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c>
          <w:tcPr>
            <w:tcW w:w="8330" w:type="dxa"/>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p>
        </w:tc>
      </w:tr>
      <w:tr w:rsidR="00ED4D05" w:rsidRPr="0007529B" w:rsidTr="00AB4DAA">
        <w:trPr>
          <w:trHeight w:val="464"/>
        </w:trPr>
        <w:tc>
          <w:tcPr>
            <w:tcW w:w="1139" w:type="dxa"/>
            <w:tcBorders>
              <w:bottom w:val="single" w:sz="4" w:space="0" w:color="auto"/>
            </w:tcBorders>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30" w:type="dxa"/>
            <w:tcBorders>
              <w:bottom w:val="single" w:sz="4" w:space="0" w:color="auto"/>
            </w:tcBorders>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p>
        </w:tc>
      </w:tr>
    </w:tbl>
    <w:p w:rsidR="00ED4D05" w:rsidRPr="0007529B" w:rsidRDefault="00ED4D05" w:rsidP="00ED4D05">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ED4D05" w:rsidRPr="00F05E2B" w:rsidTr="00684D90">
        <w:trPr>
          <w:trHeight w:val="464"/>
        </w:trPr>
        <w:tc>
          <w:tcPr>
            <w:tcW w:w="9469" w:type="dxa"/>
            <w:gridSpan w:val="3"/>
            <w:shd w:val="clear" w:color="auto" w:fill="DBE5F1" w:themeFill="accent1" w:themeFillTint="33"/>
            <w:vAlign w:val="center"/>
          </w:tcPr>
          <w:p w:rsidR="00ED4D05" w:rsidRPr="00F05E2B" w:rsidRDefault="00ED4D05" w:rsidP="00AB4DAA">
            <w:pPr>
              <w:widowControl w:val="0"/>
              <w:tabs>
                <w:tab w:val="left" w:pos="0"/>
              </w:tabs>
              <w:adjustRightInd w:val="0"/>
              <w:spacing w:line="276" w:lineRule="auto"/>
              <w:jc w:val="both"/>
              <w:textAlignment w:val="baseline"/>
              <w:rPr>
                <w:rFonts w:ascii="Calibri" w:hAnsi="Calibri" w:cs="Tahoma"/>
                <w:b/>
                <w:iCs/>
                <w:sz w:val="22"/>
                <w:szCs w:val="22"/>
              </w:rPr>
            </w:pPr>
            <w:r w:rsidRPr="00F05E2B">
              <w:rPr>
                <w:rFonts w:ascii="Calibri" w:hAnsi="Calibri" w:cs="Tahoma"/>
                <w:b/>
                <w:iCs/>
                <w:sz w:val="22"/>
                <w:szCs w:val="22"/>
              </w:rPr>
              <w:t>Cena zamówienia podstawowego</w:t>
            </w:r>
          </w:p>
        </w:tc>
      </w:tr>
      <w:tr w:rsidR="00ED4D05" w:rsidRPr="0007529B" w:rsidTr="00AB4DAA">
        <w:trPr>
          <w:trHeight w:val="464"/>
        </w:trPr>
        <w:tc>
          <w:tcPr>
            <w:tcW w:w="1139" w:type="dxa"/>
            <w:gridSpan w:val="2"/>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c>
          <w:tcPr>
            <w:tcW w:w="8330" w:type="dxa"/>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p>
        </w:tc>
      </w:tr>
      <w:tr w:rsidR="00ED4D05" w:rsidRPr="0007529B" w:rsidTr="00AB4DAA">
        <w:trPr>
          <w:trHeight w:val="464"/>
        </w:trPr>
        <w:tc>
          <w:tcPr>
            <w:tcW w:w="1139" w:type="dxa"/>
            <w:gridSpan w:val="2"/>
            <w:tcBorders>
              <w:bottom w:val="single" w:sz="4" w:space="0" w:color="auto"/>
            </w:tcBorders>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lastRenderedPageBreak/>
              <w:t xml:space="preserve">słownie: </w:t>
            </w:r>
          </w:p>
        </w:tc>
        <w:tc>
          <w:tcPr>
            <w:tcW w:w="8330" w:type="dxa"/>
            <w:tcBorders>
              <w:bottom w:val="single" w:sz="4" w:space="0" w:color="auto"/>
            </w:tcBorders>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p>
        </w:tc>
      </w:tr>
      <w:tr w:rsidR="00ED4D05" w:rsidRPr="00F05E2B" w:rsidTr="00684D90">
        <w:trPr>
          <w:trHeight w:val="464"/>
        </w:trPr>
        <w:tc>
          <w:tcPr>
            <w:tcW w:w="9469" w:type="dxa"/>
            <w:gridSpan w:val="3"/>
            <w:shd w:val="clear" w:color="auto" w:fill="DBE5F1" w:themeFill="accent1" w:themeFillTint="33"/>
            <w:vAlign w:val="center"/>
          </w:tcPr>
          <w:p w:rsidR="00ED4D05" w:rsidRPr="00F05E2B" w:rsidRDefault="00ED4D05" w:rsidP="00AB4DAA">
            <w:pPr>
              <w:widowControl w:val="0"/>
              <w:tabs>
                <w:tab w:val="left" w:pos="0"/>
              </w:tabs>
              <w:adjustRightInd w:val="0"/>
              <w:spacing w:line="276" w:lineRule="auto"/>
              <w:jc w:val="both"/>
              <w:textAlignment w:val="baseline"/>
              <w:rPr>
                <w:rFonts w:ascii="Calibri" w:hAnsi="Calibri" w:cs="Tahoma"/>
                <w:b/>
                <w:iCs/>
                <w:sz w:val="22"/>
                <w:szCs w:val="22"/>
              </w:rPr>
            </w:pPr>
            <w:r w:rsidRPr="00F05E2B">
              <w:rPr>
                <w:rFonts w:ascii="Calibri" w:hAnsi="Calibri" w:cs="Tahoma"/>
                <w:b/>
                <w:iCs/>
                <w:sz w:val="22"/>
                <w:szCs w:val="22"/>
              </w:rPr>
              <w:t>Cena zamówienia wynikającego z prawa opcji</w:t>
            </w:r>
          </w:p>
        </w:tc>
      </w:tr>
      <w:tr w:rsidR="00ED4D05" w:rsidRPr="0007529B" w:rsidTr="00AB4DAA">
        <w:trPr>
          <w:trHeight w:val="464"/>
        </w:trPr>
        <w:tc>
          <w:tcPr>
            <w:tcW w:w="1088" w:type="dxa"/>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kwota:</w:t>
            </w:r>
          </w:p>
        </w:tc>
        <w:tc>
          <w:tcPr>
            <w:tcW w:w="8381" w:type="dxa"/>
            <w:gridSpan w:val="2"/>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p>
        </w:tc>
      </w:tr>
      <w:tr w:rsidR="00ED4D05" w:rsidRPr="0007529B" w:rsidTr="00AB4DAA">
        <w:trPr>
          <w:trHeight w:val="697"/>
        </w:trPr>
        <w:tc>
          <w:tcPr>
            <w:tcW w:w="1088" w:type="dxa"/>
            <w:tcBorders>
              <w:bottom w:val="single" w:sz="4" w:space="0" w:color="auto"/>
            </w:tcBorders>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81" w:type="dxa"/>
            <w:gridSpan w:val="2"/>
            <w:tcBorders>
              <w:bottom w:val="single" w:sz="4" w:space="0" w:color="auto"/>
            </w:tcBorders>
            <w:shd w:val="clear" w:color="auto" w:fill="auto"/>
            <w:vAlign w:val="center"/>
          </w:tcPr>
          <w:p w:rsidR="00ED4D05" w:rsidRPr="0007529B" w:rsidRDefault="00ED4D05" w:rsidP="00AB4DAA">
            <w:pPr>
              <w:widowControl w:val="0"/>
              <w:tabs>
                <w:tab w:val="left" w:pos="0"/>
              </w:tabs>
              <w:adjustRightInd w:val="0"/>
              <w:spacing w:line="276" w:lineRule="auto"/>
              <w:jc w:val="both"/>
              <w:textAlignment w:val="baseline"/>
              <w:rPr>
                <w:rFonts w:ascii="Calibri" w:hAnsi="Calibri" w:cs="Tahoma"/>
                <w:iCs/>
                <w:sz w:val="22"/>
                <w:szCs w:val="22"/>
              </w:rPr>
            </w:pPr>
          </w:p>
        </w:tc>
      </w:tr>
    </w:tbl>
    <w:p w:rsidR="00ED4D05" w:rsidRDefault="00ED4D05" w:rsidP="00ED4D05">
      <w:pPr>
        <w:spacing w:line="276" w:lineRule="auto"/>
        <w:ind w:left="360"/>
        <w:rPr>
          <w:rFonts w:ascii="Calibri" w:hAnsi="Calibri"/>
          <w:sz w:val="22"/>
          <w:szCs w:val="22"/>
        </w:rPr>
      </w:pPr>
    </w:p>
    <w:p w:rsidR="00ED4D05" w:rsidRPr="006A221C" w:rsidRDefault="00ED4D05" w:rsidP="00C96572">
      <w:pPr>
        <w:numPr>
          <w:ilvl w:val="0"/>
          <w:numId w:val="179"/>
        </w:numPr>
        <w:tabs>
          <w:tab w:val="clear" w:pos="360"/>
          <w:tab w:val="num" w:pos="284"/>
        </w:tabs>
        <w:spacing w:line="276" w:lineRule="auto"/>
        <w:ind w:left="284" w:hanging="284"/>
        <w:rPr>
          <w:rFonts w:ascii="Calibri" w:hAnsi="Calibri"/>
          <w:sz w:val="22"/>
          <w:szCs w:val="22"/>
        </w:rPr>
      </w:pPr>
      <w:r w:rsidRPr="0007529B">
        <w:rPr>
          <w:rFonts w:ascii="Calibri" w:hAnsi="Calibri"/>
          <w:sz w:val="22"/>
          <w:szCs w:val="22"/>
        </w:rPr>
        <w:t>Szczegółowy formularz cenowy za poszczególne ryzyka:</w:t>
      </w:r>
      <w:r w:rsidRPr="0007529B">
        <w:rPr>
          <w:rFonts w:ascii="Calibri" w:hAnsi="Calibri"/>
          <w:b/>
          <w:sz w:val="22"/>
          <w:szCs w:val="22"/>
        </w:rPr>
        <w:t xml:space="preserve"> </w:t>
      </w:r>
    </w:p>
    <w:p w:rsidR="006A221C" w:rsidRDefault="006A221C" w:rsidP="006A221C">
      <w:pPr>
        <w:spacing w:line="276" w:lineRule="auto"/>
        <w:rPr>
          <w:rFonts w:ascii="Calibri" w:hAnsi="Calibri"/>
          <w:b/>
          <w:sz w:val="22"/>
          <w:szCs w:val="22"/>
        </w:rPr>
      </w:pPr>
      <w:r>
        <w:rPr>
          <w:rFonts w:ascii="Calibri" w:hAnsi="Calibri" w:cs="Tahoma"/>
          <w:sz w:val="22"/>
          <w:szCs w:val="22"/>
        </w:rPr>
        <w:t>K</w:t>
      </w:r>
      <w:r w:rsidRPr="00822015">
        <w:rPr>
          <w:rFonts w:ascii="Calibri" w:hAnsi="Calibri" w:cs="Tahoma"/>
          <w:sz w:val="22"/>
          <w:szCs w:val="22"/>
        </w:rPr>
        <w:t>ryterium cena oferty – 60%</w:t>
      </w: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2618"/>
        <w:gridCol w:w="1466"/>
        <w:gridCol w:w="1001"/>
        <w:gridCol w:w="971"/>
        <w:gridCol w:w="582"/>
        <w:gridCol w:w="736"/>
        <w:gridCol w:w="1423"/>
      </w:tblGrid>
      <w:tr w:rsidR="003922E7" w:rsidRPr="006A221C" w:rsidTr="003922E7">
        <w:trPr>
          <w:trHeight w:val="480"/>
          <w:jc w:val="center"/>
        </w:trPr>
        <w:tc>
          <w:tcPr>
            <w:tcW w:w="253" w:type="pct"/>
            <w:vMerge w:val="restart"/>
            <w:shd w:val="clear" w:color="auto" w:fill="C6D9F1" w:themeFill="text2" w:themeFillTint="33"/>
            <w:vAlign w:val="center"/>
          </w:tcPr>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Lp.</w:t>
            </w:r>
          </w:p>
        </w:tc>
        <w:tc>
          <w:tcPr>
            <w:tcW w:w="1413" w:type="pct"/>
            <w:vMerge w:val="restart"/>
            <w:shd w:val="clear" w:color="auto" w:fill="C6D9F1" w:themeFill="text2" w:themeFillTint="33"/>
            <w:vAlign w:val="center"/>
          </w:tcPr>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Przedmiot ubezpieczenia</w:t>
            </w:r>
          </w:p>
        </w:tc>
        <w:tc>
          <w:tcPr>
            <w:tcW w:w="791" w:type="pct"/>
            <w:vMerge w:val="restart"/>
            <w:shd w:val="clear" w:color="auto" w:fill="C6D9F1" w:themeFill="text2" w:themeFillTint="33"/>
            <w:vAlign w:val="center"/>
          </w:tcPr>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Suma ubezp. /</w:t>
            </w:r>
          </w:p>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 xml:space="preserve">gwaran. </w:t>
            </w:r>
          </w:p>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(podstawowe)</w:t>
            </w:r>
          </w:p>
        </w:tc>
        <w:tc>
          <w:tcPr>
            <w:tcW w:w="540" w:type="pct"/>
            <w:vMerge w:val="restart"/>
            <w:shd w:val="clear" w:color="auto" w:fill="C6D9F1" w:themeFill="text2" w:themeFillTint="33"/>
            <w:vAlign w:val="center"/>
          </w:tcPr>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Składka w zł</w:t>
            </w:r>
          </w:p>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 xml:space="preserve">(12 miesięcy) </w:t>
            </w:r>
          </w:p>
          <w:p w:rsidR="006A221C" w:rsidRPr="006A221C" w:rsidRDefault="006A221C" w:rsidP="00AB4DAA">
            <w:pPr>
              <w:jc w:val="center"/>
              <w:rPr>
                <w:rFonts w:ascii="Calibri" w:hAnsi="Calibri" w:cs="Arial"/>
                <w:b/>
                <w:sz w:val="20"/>
                <w:szCs w:val="20"/>
              </w:rPr>
            </w:pPr>
          </w:p>
        </w:tc>
        <w:tc>
          <w:tcPr>
            <w:tcW w:w="524" w:type="pct"/>
            <w:vMerge w:val="restart"/>
            <w:shd w:val="clear" w:color="auto" w:fill="C6D9F1" w:themeFill="text2" w:themeFillTint="33"/>
            <w:vAlign w:val="center"/>
          </w:tcPr>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Składka w zł</w:t>
            </w:r>
          </w:p>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(36 miesiące)</w:t>
            </w:r>
          </w:p>
        </w:tc>
        <w:tc>
          <w:tcPr>
            <w:tcW w:w="711" w:type="pct"/>
            <w:gridSpan w:val="2"/>
            <w:tcBorders>
              <w:bottom w:val="single" w:sz="4" w:space="0" w:color="000000"/>
            </w:tcBorders>
            <w:shd w:val="clear" w:color="auto" w:fill="C6D9F1" w:themeFill="text2" w:themeFillTint="33"/>
            <w:vAlign w:val="center"/>
          </w:tcPr>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Opcje</w:t>
            </w:r>
          </w:p>
        </w:tc>
        <w:tc>
          <w:tcPr>
            <w:tcW w:w="768" w:type="pct"/>
            <w:vMerge w:val="restart"/>
            <w:shd w:val="clear" w:color="auto" w:fill="C6D9F1" w:themeFill="text2" w:themeFillTint="33"/>
            <w:vAlign w:val="center"/>
          </w:tcPr>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Składka w zł</w:t>
            </w:r>
          </w:p>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(36 miesięcy) z prawem opcji</w:t>
            </w:r>
          </w:p>
        </w:tc>
      </w:tr>
      <w:tr w:rsidR="003922E7" w:rsidRPr="006A221C" w:rsidTr="003922E7">
        <w:trPr>
          <w:trHeight w:val="405"/>
          <w:jc w:val="center"/>
        </w:trPr>
        <w:tc>
          <w:tcPr>
            <w:tcW w:w="253" w:type="pct"/>
            <w:vMerge/>
            <w:shd w:val="clear" w:color="auto" w:fill="auto"/>
          </w:tcPr>
          <w:p w:rsidR="006A221C" w:rsidRPr="006A221C" w:rsidRDefault="006A221C" w:rsidP="00AB4DAA">
            <w:pPr>
              <w:jc w:val="both"/>
              <w:rPr>
                <w:rFonts w:ascii="Calibri" w:hAnsi="Calibri" w:cs="Arial"/>
                <w:b/>
                <w:sz w:val="20"/>
                <w:szCs w:val="20"/>
              </w:rPr>
            </w:pPr>
          </w:p>
        </w:tc>
        <w:tc>
          <w:tcPr>
            <w:tcW w:w="1413" w:type="pct"/>
            <w:vMerge/>
            <w:shd w:val="clear" w:color="auto" w:fill="auto"/>
            <w:vAlign w:val="center"/>
          </w:tcPr>
          <w:p w:rsidR="006A221C" w:rsidRPr="006A221C" w:rsidRDefault="006A221C" w:rsidP="00AB4DAA">
            <w:pPr>
              <w:jc w:val="center"/>
              <w:rPr>
                <w:rFonts w:ascii="Calibri" w:hAnsi="Calibri" w:cs="Arial"/>
                <w:b/>
                <w:sz w:val="20"/>
                <w:szCs w:val="20"/>
              </w:rPr>
            </w:pPr>
          </w:p>
        </w:tc>
        <w:tc>
          <w:tcPr>
            <w:tcW w:w="791" w:type="pct"/>
            <w:vMerge/>
            <w:shd w:val="clear" w:color="auto" w:fill="auto"/>
            <w:vAlign w:val="center"/>
          </w:tcPr>
          <w:p w:rsidR="006A221C" w:rsidRPr="006A221C" w:rsidRDefault="006A221C" w:rsidP="00AB4DAA">
            <w:pPr>
              <w:jc w:val="center"/>
              <w:rPr>
                <w:rFonts w:ascii="Calibri" w:hAnsi="Calibri" w:cs="Arial"/>
                <w:b/>
                <w:sz w:val="20"/>
                <w:szCs w:val="20"/>
              </w:rPr>
            </w:pPr>
          </w:p>
        </w:tc>
        <w:tc>
          <w:tcPr>
            <w:tcW w:w="540" w:type="pct"/>
            <w:vMerge/>
            <w:shd w:val="clear" w:color="auto" w:fill="auto"/>
            <w:vAlign w:val="center"/>
          </w:tcPr>
          <w:p w:rsidR="006A221C" w:rsidRPr="006A221C" w:rsidRDefault="006A221C" w:rsidP="00AB4DAA">
            <w:pPr>
              <w:jc w:val="center"/>
              <w:rPr>
                <w:rFonts w:ascii="Calibri" w:hAnsi="Calibri" w:cs="Arial"/>
                <w:b/>
                <w:sz w:val="20"/>
                <w:szCs w:val="20"/>
              </w:rPr>
            </w:pPr>
          </w:p>
        </w:tc>
        <w:tc>
          <w:tcPr>
            <w:tcW w:w="524" w:type="pct"/>
            <w:vMerge/>
            <w:shd w:val="clear" w:color="auto" w:fill="auto"/>
            <w:vAlign w:val="center"/>
          </w:tcPr>
          <w:p w:rsidR="006A221C" w:rsidRPr="006A221C" w:rsidRDefault="006A221C" w:rsidP="00AB4DAA">
            <w:pPr>
              <w:jc w:val="center"/>
              <w:rPr>
                <w:rFonts w:ascii="Calibri" w:hAnsi="Calibri" w:cs="Arial"/>
                <w:b/>
                <w:sz w:val="20"/>
                <w:szCs w:val="20"/>
              </w:rPr>
            </w:pPr>
          </w:p>
        </w:tc>
        <w:tc>
          <w:tcPr>
            <w:tcW w:w="314" w:type="pct"/>
            <w:tcBorders>
              <w:top w:val="single" w:sz="4" w:space="0" w:color="000000"/>
              <w:right w:val="single" w:sz="4" w:space="0" w:color="000000"/>
            </w:tcBorders>
            <w:shd w:val="clear" w:color="auto" w:fill="C6D9F1" w:themeFill="text2" w:themeFillTint="33"/>
            <w:vAlign w:val="center"/>
          </w:tcPr>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w:t>
            </w:r>
          </w:p>
        </w:tc>
        <w:tc>
          <w:tcPr>
            <w:tcW w:w="397" w:type="pct"/>
            <w:tcBorders>
              <w:top w:val="single" w:sz="4" w:space="0" w:color="000000"/>
              <w:left w:val="single" w:sz="4" w:space="0" w:color="000000"/>
              <w:bottom w:val="single" w:sz="4" w:space="0" w:color="000000"/>
            </w:tcBorders>
            <w:shd w:val="clear" w:color="auto" w:fill="C6D9F1" w:themeFill="text2" w:themeFillTint="33"/>
            <w:vAlign w:val="center"/>
          </w:tcPr>
          <w:p w:rsidR="006A221C" w:rsidRPr="006A221C" w:rsidRDefault="006A221C" w:rsidP="00AB4DAA">
            <w:pPr>
              <w:jc w:val="center"/>
              <w:rPr>
                <w:rFonts w:ascii="Calibri" w:hAnsi="Calibri" w:cs="Arial"/>
                <w:b/>
                <w:sz w:val="20"/>
                <w:szCs w:val="20"/>
              </w:rPr>
            </w:pPr>
            <w:r w:rsidRPr="006A221C">
              <w:rPr>
                <w:rFonts w:ascii="Calibri" w:hAnsi="Calibri" w:cs="Arial"/>
                <w:b/>
                <w:sz w:val="20"/>
                <w:szCs w:val="20"/>
              </w:rPr>
              <w:t>zł</w:t>
            </w:r>
          </w:p>
        </w:tc>
        <w:tc>
          <w:tcPr>
            <w:tcW w:w="768" w:type="pct"/>
            <w:vMerge/>
            <w:tcBorders>
              <w:bottom w:val="single" w:sz="4" w:space="0" w:color="000000"/>
            </w:tcBorders>
            <w:shd w:val="clear" w:color="auto" w:fill="auto"/>
          </w:tcPr>
          <w:p w:rsidR="006A221C" w:rsidRPr="006A221C" w:rsidRDefault="006A221C" w:rsidP="00AB4DAA">
            <w:pPr>
              <w:jc w:val="center"/>
              <w:rPr>
                <w:rFonts w:ascii="Calibri" w:hAnsi="Calibri" w:cs="Arial"/>
                <w:b/>
                <w:sz w:val="20"/>
                <w:szCs w:val="20"/>
              </w:rPr>
            </w:pPr>
          </w:p>
        </w:tc>
      </w:tr>
      <w:tr w:rsidR="003922E7" w:rsidRPr="006A221C" w:rsidTr="003922E7">
        <w:trPr>
          <w:trHeight w:val="360"/>
          <w:jc w:val="center"/>
        </w:trPr>
        <w:tc>
          <w:tcPr>
            <w:tcW w:w="253" w:type="pct"/>
            <w:shd w:val="clear" w:color="auto" w:fill="DBE5F1" w:themeFill="accent1" w:themeFillTint="33"/>
            <w:vAlign w:val="center"/>
          </w:tcPr>
          <w:p w:rsidR="006A221C" w:rsidRPr="006A221C" w:rsidRDefault="006A221C" w:rsidP="00AB4DAA">
            <w:pPr>
              <w:jc w:val="center"/>
              <w:rPr>
                <w:rFonts w:ascii="Calibri" w:hAnsi="Calibri" w:cs="Arial"/>
                <w:sz w:val="20"/>
                <w:szCs w:val="20"/>
              </w:rPr>
            </w:pPr>
            <w:r w:rsidRPr="006A221C">
              <w:rPr>
                <w:rFonts w:ascii="Calibri" w:hAnsi="Calibri" w:cs="Arial"/>
                <w:sz w:val="20"/>
                <w:szCs w:val="20"/>
              </w:rPr>
              <w:t>I</w:t>
            </w:r>
          </w:p>
        </w:tc>
        <w:tc>
          <w:tcPr>
            <w:tcW w:w="1413" w:type="pct"/>
            <w:shd w:val="clear" w:color="auto" w:fill="DBE5F1" w:themeFill="accent1" w:themeFillTint="33"/>
            <w:vAlign w:val="center"/>
          </w:tcPr>
          <w:p w:rsidR="006A221C" w:rsidRPr="006A221C" w:rsidRDefault="006A221C" w:rsidP="00AB4DAA">
            <w:pPr>
              <w:jc w:val="center"/>
              <w:rPr>
                <w:rFonts w:ascii="Calibri" w:hAnsi="Calibri" w:cs="Arial"/>
                <w:sz w:val="20"/>
                <w:szCs w:val="20"/>
              </w:rPr>
            </w:pPr>
            <w:r w:rsidRPr="006A221C">
              <w:rPr>
                <w:rFonts w:ascii="Calibri" w:hAnsi="Calibri" w:cs="Arial"/>
                <w:sz w:val="20"/>
                <w:szCs w:val="20"/>
              </w:rPr>
              <w:t>II</w:t>
            </w:r>
          </w:p>
        </w:tc>
        <w:tc>
          <w:tcPr>
            <w:tcW w:w="791" w:type="pct"/>
            <w:shd w:val="clear" w:color="auto" w:fill="DBE5F1" w:themeFill="accent1" w:themeFillTint="33"/>
            <w:vAlign w:val="center"/>
          </w:tcPr>
          <w:p w:rsidR="006A221C" w:rsidRPr="006A221C" w:rsidRDefault="006A221C" w:rsidP="00AB4DAA">
            <w:pPr>
              <w:jc w:val="center"/>
              <w:rPr>
                <w:rFonts w:ascii="Calibri" w:hAnsi="Calibri" w:cs="Arial"/>
                <w:sz w:val="20"/>
                <w:szCs w:val="20"/>
              </w:rPr>
            </w:pPr>
            <w:r w:rsidRPr="006A221C">
              <w:rPr>
                <w:rFonts w:ascii="Calibri" w:hAnsi="Calibri" w:cs="Arial"/>
                <w:sz w:val="20"/>
                <w:szCs w:val="20"/>
              </w:rPr>
              <w:t>III</w:t>
            </w:r>
          </w:p>
        </w:tc>
        <w:tc>
          <w:tcPr>
            <w:tcW w:w="540" w:type="pct"/>
            <w:shd w:val="clear" w:color="auto" w:fill="DBE5F1" w:themeFill="accent1" w:themeFillTint="33"/>
            <w:vAlign w:val="center"/>
          </w:tcPr>
          <w:p w:rsidR="006A221C" w:rsidRPr="006A221C" w:rsidRDefault="006A221C" w:rsidP="00AB4DAA">
            <w:pPr>
              <w:jc w:val="center"/>
              <w:rPr>
                <w:rFonts w:ascii="Calibri" w:hAnsi="Calibri" w:cs="Arial"/>
                <w:sz w:val="20"/>
                <w:szCs w:val="20"/>
              </w:rPr>
            </w:pPr>
            <w:r w:rsidRPr="006A221C">
              <w:rPr>
                <w:rFonts w:ascii="Calibri" w:hAnsi="Calibri" w:cs="Arial"/>
                <w:sz w:val="20"/>
                <w:szCs w:val="20"/>
              </w:rPr>
              <w:t>IV</w:t>
            </w:r>
          </w:p>
        </w:tc>
        <w:tc>
          <w:tcPr>
            <w:tcW w:w="524" w:type="pct"/>
            <w:shd w:val="clear" w:color="auto" w:fill="DBE5F1" w:themeFill="accent1" w:themeFillTint="33"/>
            <w:vAlign w:val="center"/>
          </w:tcPr>
          <w:p w:rsidR="006A221C" w:rsidRPr="006A221C" w:rsidRDefault="006A221C" w:rsidP="00AB4DAA">
            <w:pPr>
              <w:jc w:val="center"/>
              <w:rPr>
                <w:rFonts w:ascii="Calibri" w:hAnsi="Calibri" w:cs="Arial"/>
                <w:sz w:val="20"/>
                <w:szCs w:val="20"/>
              </w:rPr>
            </w:pPr>
            <w:r w:rsidRPr="006A221C">
              <w:rPr>
                <w:rFonts w:ascii="Calibri" w:hAnsi="Calibri" w:cs="Arial"/>
                <w:sz w:val="20"/>
                <w:szCs w:val="20"/>
              </w:rPr>
              <w:t>V</w:t>
            </w:r>
          </w:p>
        </w:tc>
        <w:tc>
          <w:tcPr>
            <w:tcW w:w="314" w:type="pct"/>
            <w:tcBorders>
              <w:right w:val="single" w:sz="4" w:space="0" w:color="000000"/>
            </w:tcBorders>
            <w:shd w:val="clear" w:color="auto" w:fill="DBE5F1" w:themeFill="accent1" w:themeFillTint="33"/>
            <w:vAlign w:val="center"/>
          </w:tcPr>
          <w:p w:rsidR="006A221C" w:rsidRPr="006A221C" w:rsidRDefault="006A221C" w:rsidP="00AB4DAA">
            <w:pPr>
              <w:jc w:val="center"/>
              <w:rPr>
                <w:rFonts w:ascii="Calibri" w:hAnsi="Calibri" w:cs="Arial"/>
                <w:sz w:val="20"/>
                <w:szCs w:val="20"/>
              </w:rPr>
            </w:pPr>
            <w:r w:rsidRPr="006A221C">
              <w:rPr>
                <w:rFonts w:ascii="Calibri" w:hAnsi="Calibri" w:cs="Arial"/>
                <w:sz w:val="20"/>
                <w:szCs w:val="20"/>
              </w:rPr>
              <w:t>VI</w:t>
            </w:r>
          </w:p>
        </w:tc>
        <w:tc>
          <w:tcPr>
            <w:tcW w:w="397" w:type="pct"/>
            <w:tcBorders>
              <w:left w:val="single" w:sz="4" w:space="0" w:color="000000"/>
              <w:right w:val="single" w:sz="4" w:space="0" w:color="000000"/>
            </w:tcBorders>
            <w:shd w:val="clear" w:color="auto" w:fill="DBE5F1" w:themeFill="accent1" w:themeFillTint="33"/>
            <w:vAlign w:val="center"/>
          </w:tcPr>
          <w:p w:rsidR="006A221C" w:rsidRPr="006A221C" w:rsidRDefault="006A221C" w:rsidP="00AB4DAA">
            <w:pPr>
              <w:jc w:val="center"/>
              <w:rPr>
                <w:rFonts w:ascii="Calibri" w:hAnsi="Calibri" w:cs="Arial"/>
                <w:sz w:val="20"/>
                <w:szCs w:val="20"/>
              </w:rPr>
            </w:pPr>
            <w:r w:rsidRPr="006A221C">
              <w:rPr>
                <w:rFonts w:ascii="Calibri" w:hAnsi="Calibri" w:cs="Arial"/>
                <w:sz w:val="20"/>
                <w:szCs w:val="20"/>
              </w:rPr>
              <w:t>VII</w:t>
            </w:r>
          </w:p>
        </w:tc>
        <w:tc>
          <w:tcPr>
            <w:tcW w:w="768" w:type="pct"/>
            <w:tcBorders>
              <w:left w:val="single" w:sz="4" w:space="0" w:color="000000"/>
            </w:tcBorders>
            <w:shd w:val="clear" w:color="auto" w:fill="DBE5F1" w:themeFill="accent1" w:themeFillTint="33"/>
            <w:vAlign w:val="center"/>
          </w:tcPr>
          <w:p w:rsidR="006A221C" w:rsidRPr="006A221C" w:rsidRDefault="006A221C" w:rsidP="00AB4DAA">
            <w:pPr>
              <w:jc w:val="center"/>
              <w:rPr>
                <w:rFonts w:ascii="Calibri" w:hAnsi="Calibri" w:cs="Arial"/>
                <w:sz w:val="20"/>
                <w:szCs w:val="20"/>
              </w:rPr>
            </w:pPr>
            <w:r w:rsidRPr="006A221C">
              <w:rPr>
                <w:rFonts w:ascii="Calibri" w:hAnsi="Calibri" w:cs="Arial"/>
                <w:sz w:val="20"/>
                <w:szCs w:val="20"/>
              </w:rPr>
              <w:t>VIII</w:t>
            </w:r>
          </w:p>
        </w:tc>
      </w:tr>
      <w:tr w:rsidR="006A221C" w:rsidRPr="006A221C" w:rsidTr="003922E7">
        <w:trPr>
          <w:trHeight w:val="732"/>
          <w:jc w:val="center"/>
        </w:trPr>
        <w:tc>
          <w:tcPr>
            <w:tcW w:w="253" w:type="pct"/>
            <w:tcBorders>
              <w:bottom w:val="single" w:sz="4" w:space="0" w:color="000000"/>
            </w:tcBorders>
            <w:shd w:val="clear" w:color="auto" w:fill="DBE5F1" w:themeFill="accent1" w:themeFillTint="33"/>
            <w:vAlign w:val="center"/>
          </w:tcPr>
          <w:p w:rsidR="006A221C" w:rsidRPr="006A221C" w:rsidRDefault="006A221C" w:rsidP="00AB4DAA">
            <w:pPr>
              <w:pStyle w:val="Akapitzlist"/>
              <w:ind w:left="89"/>
              <w:rPr>
                <w:rFonts w:ascii="Calibri" w:hAnsi="Calibri" w:cs="Arial"/>
                <w:sz w:val="20"/>
                <w:szCs w:val="20"/>
              </w:rPr>
            </w:pPr>
            <w:r w:rsidRPr="006A221C">
              <w:rPr>
                <w:rFonts w:ascii="Calibri" w:hAnsi="Calibri" w:cs="Arial"/>
                <w:sz w:val="20"/>
                <w:szCs w:val="20"/>
              </w:rPr>
              <w:t>1</w:t>
            </w:r>
          </w:p>
        </w:tc>
        <w:tc>
          <w:tcPr>
            <w:tcW w:w="1413" w:type="pct"/>
            <w:tcBorders>
              <w:bottom w:val="single" w:sz="4" w:space="0" w:color="000000"/>
            </w:tcBorders>
            <w:shd w:val="clear" w:color="auto" w:fill="auto"/>
            <w:vAlign w:val="center"/>
          </w:tcPr>
          <w:p w:rsidR="006A221C" w:rsidRPr="006A221C" w:rsidRDefault="006A221C" w:rsidP="003922E7">
            <w:pPr>
              <w:rPr>
                <w:rFonts w:ascii="Calibri" w:hAnsi="Calibri" w:cs="Arial"/>
                <w:sz w:val="20"/>
                <w:szCs w:val="20"/>
              </w:rPr>
            </w:pPr>
            <w:r w:rsidRPr="006A221C">
              <w:rPr>
                <w:rFonts w:ascii="Calibri" w:hAnsi="Calibri" w:cs="Arial"/>
                <w:sz w:val="20"/>
                <w:szCs w:val="20"/>
              </w:rPr>
              <w:t>Obowiązkowe ubezpieczenie odpowiedzialności cywilnej p</w:t>
            </w:r>
            <w:r w:rsidR="003922E7">
              <w:rPr>
                <w:rFonts w:ascii="Calibri" w:hAnsi="Calibri" w:cs="Arial"/>
                <w:sz w:val="20"/>
                <w:szCs w:val="20"/>
              </w:rPr>
              <w:t>osiadacza pojazdów mechanicznych</w:t>
            </w:r>
          </w:p>
        </w:tc>
        <w:tc>
          <w:tcPr>
            <w:tcW w:w="791" w:type="pct"/>
            <w:tcBorders>
              <w:bottom w:val="single" w:sz="4" w:space="0" w:color="000000"/>
            </w:tcBorders>
            <w:shd w:val="clear" w:color="auto" w:fill="auto"/>
            <w:vAlign w:val="center"/>
          </w:tcPr>
          <w:p w:rsidR="006A221C" w:rsidRPr="006A221C" w:rsidRDefault="006A221C" w:rsidP="00AB4DAA">
            <w:pPr>
              <w:jc w:val="center"/>
              <w:rPr>
                <w:rFonts w:ascii="Calibri" w:hAnsi="Calibri" w:cs="Arial"/>
                <w:sz w:val="20"/>
                <w:szCs w:val="20"/>
              </w:rPr>
            </w:pPr>
            <w:r w:rsidRPr="006A221C">
              <w:rPr>
                <w:rFonts w:ascii="Calibri" w:hAnsi="Calibri" w:cs="Arial"/>
                <w:sz w:val="20"/>
                <w:szCs w:val="20"/>
              </w:rPr>
              <w:t>5 mln EUR/</w:t>
            </w:r>
          </w:p>
          <w:p w:rsidR="006A221C" w:rsidRPr="006A221C" w:rsidRDefault="006A221C" w:rsidP="00AB4DAA">
            <w:pPr>
              <w:jc w:val="center"/>
              <w:rPr>
                <w:rFonts w:ascii="Calibri" w:hAnsi="Calibri" w:cs="Arial"/>
                <w:sz w:val="20"/>
                <w:szCs w:val="20"/>
              </w:rPr>
            </w:pPr>
            <w:r w:rsidRPr="006A221C">
              <w:rPr>
                <w:rFonts w:ascii="Calibri" w:hAnsi="Calibri" w:cs="Arial"/>
                <w:sz w:val="20"/>
                <w:szCs w:val="20"/>
              </w:rPr>
              <w:t>1 mln EUR</w:t>
            </w:r>
          </w:p>
        </w:tc>
        <w:tc>
          <w:tcPr>
            <w:tcW w:w="540" w:type="pct"/>
            <w:tcBorders>
              <w:bottom w:val="single" w:sz="4" w:space="0" w:color="000000"/>
            </w:tcBorders>
            <w:shd w:val="clear" w:color="auto" w:fill="auto"/>
            <w:vAlign w:val="center"/>
          </w:tcPr>
          <w:p w:rsidR="006A221C" w:rsidRPr="006A221C" w:rsidRDefault="006A221C" w:rsidP="00AB4DAA">
            <w:pPr>
              <w:jc w:val="center"/>
              <w:rPr>
                <w:rFonts w:ascii="Calibri" w:hAnsi="Calibri" w:cs="Arial"/>
                <w:b/>
                <w:sz w:val="20"/>
                <w:szCs w:val="20"/>
              </w:rPr>
            </w:pPr>
          </w:p>
        </w:tc>
        <w:tc>
          <w:tcPr>
            <w:tcW w:w="524" w:type="pct"/>
            <w:tcBorders>
              <w:bottom w:val="single" w:sz="4" w:space="0" w:color="000000"/>
            </w:tcBorders>
            <w:shd w:val="clear" w:color="auto" w:fill="auto"/>
            <w:vAlign w:val="center"/>
          </w:tcPr>
          <w:p w:rsidR="006A221C" w:rsidRPr="006A221C" w:rsidRDefault="006A221C" w:rsidP="00AB4DAA">
            <w:pPr>
              <w:jc w:val="center"/>
              <w:rPr>
                <w:rFonts w:ascii="Calibri" w:hAnsi="Calibri" w:cs="Arial"/>
                <w:b/>
                <w:sz w:val="20"/>
                <w:szCs w:val="20"/>
              </w:rPr>
            </w:pPr>
          </w:p>
        </w:tc>
        <w:tc>
          <w:tcPr>
            <w:tcW w:w="314" w:type="pct"/>
            <w:vMerge w:val="restart"/>
            <w:tcBorders>
              <w:bottom w:val="single" w:sz="4" w:space="0" w:color="000000"/>
              <w:right w:val="single" w:sz="4" w:space="0" w:color="000000"/>
            </w:tcBorders>
            <w:shd w:val="clear" w:color="auto" w:fill="auto"/>
            <w:vAlign w:val="center"/>
          </w:tcPr>
          <w:p w:rsidR="006A221C" w:rsidRPr="006A221C" w:rsidRDefault="003922E7" w:rsidP="00AB4DAA">
            <w:pPr>
              <w:ind w:left="-109" w:right="-95"/>
              <w:jc w:val="center"/>
              <w:rPr>
                <w:rFonts w:ascii="Calibri" w:hAnsi="Calibri" w:cs="Arial"/>
                <w:b/>
                <w:sz w:val="20"/>
                <w:szCs w:val="20"/>
              </w:rPr>
            </w:pPr>
            <w:r>
              <w:rPr>
                <w:rFonts w:ascii="Calibri" w:hAnsi="Calibri" w:cs="Arial"/>
                <w:b/>
                <w:sz w:val="20"/>
                <w:szCs w:val="20"/>
              </w:rPr>
              <w:t>1</w:t>
            </w:r>
            <w:r w:rsidR="006A221C" w:rsidRPr="006A221C">
              <w:rPr>
                <w:rFonts w:ascii="Calibri" w:hAnsi="Calibri" w:cs="Arial"/>
                <w:b/>
                <w:sz w:val="20"/>
                <w:szCs w:val="20"/>
              </w:rPr>
              <w:t>0%</w:t>
            </w:r>
          </w:p>
        </w:tc>
        <w:tc>
          <w:tcPr>
            <w:tcW w:w="397" w:type="pct"/>
            <w:tcBorders>
              <w:left w:val="single" w:sz="4" w:space="0" w:color="000000"/>
              <w:bottom w:val="single" w:sz="4" w:space="0" w:color="000000"/>
              <w:right w:val="single" w:sz="4" w:space="0" w:color="000000"/>
            </w:tcBorders>
            <w:shd w:val="clear" w:color="auto" w:fill="auto"/>
            <w:vAlign w:val="center"/>
          </w:tcPr>
          <w:p w:rsidR="006A221C" w:rsidRPr="006A221C" w:rsidRDefault="006A221C" w:rsidP="00AB4DAA">
            <w:pPr>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rsidR="006A221C" w:rsidRPr="006A221C" w:rsidRDefault="006A221C" w:rsidP="00AB4DAA">
            <w:pPr>
              <w:jc w:val="center"/>
              <w:rPr>
                <w:rFonts w:ascii="Calibri" w:hAnsi="Calibri" w:cs="Arial"/>
                <w:b/>
                <w:sz w:val="20"/>
                <w:szCs w:val="20"/>
              </w:rPr>
            </w:pPr>
          </w:p>
        </w:tc>
      </w:tr>
      <w:tr w:rsidR="006A221C" w:rsidRPr="006A221C" w:rsidTr="003922E7">
        <w:trPr>
          <w:trHeight w:val="584"/>
          <w:jc w:val="center"/>
        </w:trPr>
        <w:tc>
          <w:tcPr>
            <w:tcW w:w="253" w:type="pct"/>
            <w:tcBorders>
              <w:bottom w:val="single" w:sz="4" w:space="0" w:color="000000"/>
            </w:tcBorders>
            <w:shd w:val="clear" w:color="auto" w:fill="DBE5F1" w:themeFill="accent1" w:themeFillTint="33"/>
            <w:vAlign w:val="center"/>
          </w:tcPr>
          <w:p w:rsidR="006A221C" w:rsidRPr="006A221C" w:rsidRDefault="006A221C" w:rsidP="00AB4DAA">
            <w:pPr>
              <w:pStyle w:val="Akapitzlist"/>
              <w:ind w:left="89"/>
              <w:rPr>
                <w:rFonts w:ascii="Calibri" w:hAnsi="Calibri" w:cs="Arial"/>
                <w:sz w:val="20"/>
                <w:szCs w:val="20"/>
              </w:rPr>
            </w:pPr>
            <w:r w:rsidRPr="006A221C">
              <w:rPr>
                <w:rFonts w:ascii="Calibri" w:hAnsi="Calibri" w:cs="Arial"/>
                <w:sz w:val="20"/>
                <w:szCs w:val="20"/>
              </w:rPr>
              <w:t>2</w:t>
            </w:r>
          </w:p>
        </w:tc>
        <w:tc>
          <w:tcPr>
            <w:tcW w:w="1413" w:type="pct"/>
            <w:tcBorders>
              <w:bottom w:val="single" w:sz="4" w:space="0" w:color="000000"/>
            </w:tcBorders>
            <w:shd w:val="clear" w:color="auto" w:fill="auto"/>
            <w:vAlign w:val="center"/>
          </w:tcPr>
          <w:p w:rsidR="006A221C" w:rsidRPr="006A221C" w:rsidRDefault="006A221C" w:rsidP="00AB4DAA">
            <w:pPr>
              <w:rPr>
                <w:rFonts w:ascii="Calibri" w:hAnsi="Calibri" w:cs="Arial"/>
                <w:sz w:val="20"/>
                <w:szCs w:val="20"/>
              </w:rPr>
            </w:pPr>
            <w:r w:rsidRPr="006A221C">
              <w:rPr>
                <w:rFonts w:ascii="Calibri" w:hAnsi="Calibri" w:cs="Arial"/>
                <w:sz w:val="20"/>
                <w:szCs w:val="20"/>
              </w:rPr>
              <w:t>Ubezpieczenie autocasco</w:t>
            </w:r>
          </w:p>
        </w:tc>
        <w:tc>
          <w:tcPr>
            <w:tcW w:w="791" w:type="pct"/>
            <w:tcBorders>
              <w:bottom w:val="single" w:sz="4" w:space="0" w:color="000000"/>
            </w:tcBorders>
            <w:shd w:val="clear" w:color="auto" w:fill="auto"/>
            <w:vAlign w:val="center"/>
          </w:tcPr>
          <w:p w:rsidR="006A221C" w:rsidRPr="006A221C" w:rsidRDefault="006635CE" w:rsidP="00AB4DAA">
            <w:pPr>
              <w:jc w:val="center"/>
              <w:rPr>
                <w:rFonts w:ascii="Calibri" w:hAnsi="Calibri" w:cs="Arial"/>
                <w:sz w:val="20"/>
                <w:szCs w:val="20"/>
              </w:rPr>
            </w:pPr>
            <w:r w:rsidRPr="006635CE">
              <w:rPr>
                <w:rFonts w:ascii="Calibri" w:hAnsi="Calibri" w:cs="Arial"/>
                <w:sz w:val="20"/>
                <w:szCs w:val="20"/>
              </w:rPr>
              <w:t>139 600,00 zł</w:t>
            </w:r>
          </w:p>
        </w:tc>
        <w:tc>
          <w:tcPr>
            <w:tcW w:w="540" w:type="pct"/>
            <w:tcBorders>
              <w:bottom w:val="single" w:sz="4" w:space="0" w:color="000000"/>
            </w:tcBorders>
            <w:shd w:val="clear" w:color="auto" w:fill="auto"/>
            <w:vAlign w:val="center"/>
          </w:tcPr>
          <w:p w:rsidR="006A221C" w:rsidRPr="006A221C" w:rsidRDefault="006A221C" w:rsidP="00AB4DAA">
            <w:pPr>
              <w:jc w:val="center"/>
              <w:rPr>
                <w:rFonts w:ascii="Calibri" w:hAnsi="Calibri" w:cs="Arial"/>
                <w:b/>
                <w:sz w:val="20"/>
                <w:szCs w:val="20"/>
              </w:rPr>
            </w:pPr>
          </w:p>
        </w:tc>
        <w:tc>
          <w:tcPr>
            <w:tcW w:w="524" w:type="pct"/>
            <w:tcBorders>
              <w:bottom w:val="single" w:sz="4" w:space="0" w:color="000000"/>
            </w:tcBorders>
            <w:shd w:val="clear" w:color="auto" w:fill="auto"/>
            <w:vAlign w:val="center"/>
          </w:tcPr>
          <w:p w:rsidR="006A221C" w:rsidRPr="006A221C" w:rsidRDefault="006A221C" w:rsidP="00AB4DAA">
            <w:pPr>
              <w:jc w:val="center"/>
              <w:rPr>
                <w:rFonts w:ascii="Calibri" w:hAnsi="Calibri" w:cs="Arial"/>
                <w:b/>
                <w:sz w:val="20"/>
                <w:szCs w:val="20"/>
              </w:rPr>
            </w:pPr>
          </w:p>
        </w:tc>
        <w:tc>
          <w:tcPr>
            <w:tcW w:w="314" w:type="pct"/>
            <w:vMerge/>
            <w:tcBorders>
              <w:bottom w:val="single" w:sz="4" w:space="0" w:color="000000"/>
              <w:right w:val="single" w:sz="4" w:space="0" w:color="000000"/>
            </w:tcBorders>
            <w:shd w:val="clear" w:color="auto" w:fill="auto"/>
            <w:vAlign w:val="center"/>
          </w:tcPr>
          <w:p w:rsidR="006A221C" w:rsidRPr="006A221C" w:rsidRDefault="006A221C" w:rsidP="00AB4DAA">
            <w:pPr>
              <w:ind w:left="-109" w:right="-95"/>
              <w:jc w:val="center"/>
              <w:rPr>
                <w:rFonts w:ascii="Calibri" w:hAnsi="Calibri" w:cs="Arial"/>
                <w:b/>
                <w:sz w:val="20"/>
                <w:szCs w:val="20"/>
              </w:rPr>
            </w:pPr>
          </w:p>
        </w:tc>
        <w:tc>
          <w:tcPr>
            <w:tcW w:w="397" w:type="pct"/>
            <w:tcBorders>
              <w:left w:val="single" w:sz="4" w:space="0" w:color="000000"/>
              <w:bottom w:val="single" w:sz="4" w:space="0" w:color="000000"/>
              <w:right w:val="single" w:sz="4" w:space="0" w:color="000000"/>
            </w:tcBorders>
            <w:shd w:val="clear" w:color="auto" w:fill="auto"/>
            <w:vAlign w:val="center"/>
          </w:tcPr>
          <w:p w:rsidR="006A221C" w:rsidRPr="006A221C" w:rsidRDefault="006A221C" w:rsidP="00AB4DAA">
            <w:pPr>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rsidR="006A221C" w:rsidRPr="006A221C" w:rsidRDefault="006A221C" w:rsidP="00AB4DAA">
            <w:pPr>
              <w:jc w:val="center"/>
              <w:rPr>
                <w:rFonts w:ascii="Calibri" w:hAnsi="Calibri" w:cs="Arial"/>
                <w:b/>
                <w:sz w:val="20"/>
                <w:szCs w:val="20"/>
              </w:rPr>
            </w:pPr>
          </w:p>
        </w:tc>
      </w:tr>
      <w:tr w:rsidR="003922E7" w:rsidRPr="006A221C" w:rsidTr="003922E7">
        <w:trPr>
          <w:trHeight w:val="240"/>
          <w:jc w:val="center"/>
        </w:trPr>
        <w:tc>
          <w:tcPr>
            <w:tcW w:w="253" w:type="pct"/>
            <w:tcBorders>
              <w:bottom w:val="single" w:sz="4" w:space="0" w:color="000000"/>
            </w:tcBorders>
            <w:shd w:val="clear" w:color="auto" w:fill="DBE5F1" w:themeFill="accent1" w:themeFillTint="33"/>
            <w:vAlign w:val="center"/>
          </w:tcPr>
          <w:p w:rsidR="003922E7" w:rsidRPr="006A221C" w:rsidRDefault="003922E7" w:rsidP="00AB4DAA">
            <w:pPr>
              <w:pStyle w:val="Akapitzlist"/>
              <w:ind w:left="89"/>
              <w:rPr>
                <w:rFonts w:ascii="Calibri" w:hAnsi="Calibri" w:cs="Arial"/>
                <w:sz w:val="20"/>
                <w:szCs w:val="20"/>
              </w:rPr>
            </w:pPr>
            <w:r w:rsidRPr="006A221C">
              <w:rPr>
                <w:rFonts w:ascii="Calibri" w:hAnsi="Calibri" w:cs="Arial"/>
                <w:sz w:val="20"/>
                <w:szCs w:val="20"/>
              </w:rPr>
              <w:t>3</w:t>
            </w:r>
          </w:p>
        </w:tc>
        <w:tc>
          <w:tcPr>
            <w:tcW w:w="1413" w:type="pct"/>
            <w:tcBorders>
              <w:bottom w:val="single" w:sz="4" w:space="0" w:color="000000"/>
            </w:tcBorders>
            <w:shd w:val="clear" w:color="auto" w:fill="auto"/>
            <w:vAlign w:val="center"/>
          </w:tcPr>
          <w:p w:rsidR="003922E7" w:rsidRPr="006A221C" w:rsidRDefault="003922E7" w:rsidP="00AB4DAA">
            <w:pPr>
              <w:rPr>
                <w:rFonts w:ascii="Calibri" w:hAnsi="Calibri" w:cs="Arial"/>
                <w:sz w:val="20"/>
                <w:szCs w:val="20"/>
              </w:rPr>
            </w:pPr>
            <w:r w:rsidRPr="006A221C">
              <w:rPr>
                <w:rFonts w:ascii="Calibri" w:hAnsi="Calibri" w:cs="Arial"/>
                <w:sz w:val="20"/>
                <w:szCs w:val="20"/>
              </w:rPr>
              <w:t>Ubezpieczenie następstw nieszczęśliwych wypadków</w:t>
            </w:r>
          </w:p>
        </w:tc>
        <w:tc>
          <w:tcPr>
            <w:tcW w:w="791"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sz w:val="20"/>
                <w:szCs w:val="20"/>
              </w:rPr>
            </w:pPr>
            <w:r w:rsidRPr="006A221C">
              <w:rPr>
                <w:rFonts w:ascii="Calibri" w:hAnsi="Calibri" w:cs="Arial"/>
                <w:sz w:val="20"/>
                <w:szCs w:val="20"/>
              </w:rPr>
              <w:t>10 000,00 zł</w:t>
            </w:r>
          </w:p>
        </w:tc>
        <w:tc>
          <w:tcPr>
            <w:tcW w:w="540"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524"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314" w:type="pct"/>
            <w:vMerge/>
            <w:tcBorders>
              <w:bottom w:val="single" w:sz="4" w:space="0" w:color="000000"/>
              <w:right w:val="single" w:sz="4" w:space="0" w:color="000000"/>
            </w:tcBorders>
            <w:shd w:val="clear" w:color="auto" w:fill="auto"/>
            <w:vAlign w:val="center"/>
          </w:tcPr>
          <w:p w:rsidR="003922E7" w:rsidRPr="006A221C" w:rsidRDefault="003922E7" w:rsidP="00AB4DAA">
            <w:pPr>
              <w:ind w:left="-109" w:right="-95"/>
              <w:jc w:val="center"/>
              <w:rPr>
                <w:rFonts w:ascii="Calibri" w:hAnsi="Calibri" w:cs="Arial"/>
                <w:b/>
                <w:sz w:val="20"/>
                <w:szCs w:val="20"/>
              </w:rPr>
            </w:pPr>
          </w:p>
        </w:tc>
        <w:tc>
          <w:tcPr>
            <w:tcW w:w="397" w:type="pct"/>
            <w:tcBorders>
              <w:left w:val="single" w:sz="4" w:space="0" w:color="000000"/>
              <w:bottom w:val="single" w:sz="4" w:space="0" w:color="000000"/>
              <w:right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r>
      <w:tr w:rsidR="003922E7" w:rsidRPr="006A221C" w:rsidTr="003922E7">
        <w:trPr>
          <w:trHeight w:val="594"/>
          <w:jc w:val="center"/>
        </w:trPr>
        <w:tc>
          <w:tcPr>
            <w:tcW w:w="253" w:type="pct"/>
            <w:tcBorders>
              <w:bottom w:val="single" w:sz="4" w:space="0" w:color="000000"/>
            </w:tcBorders>
            <w:shd w:val="clear" w:color="auto" w:fill="DBE5F1" w:themeFill="accent1" w:themeFillTint="33"/>
            <w:vAlign w:val="center"/>
          </w:tcPr>
          <w:p w:rsidR="003922E7" w:rsidRPr="006A221C" w:rsidRDefault="003922E7" w:rsidP="00AB4DAA">
            <w:pPr>
              <w:pStyle w:val="Akapitzlist"/>
              <w:ind w:left="89"/>
              <w:rPr>
                <w:rFonts w:ascii="Calibri" w:hAnsi="Calibri" w:cs="Arial"/>
                <w:sz w:val="20"/>
                <w:szCs w:val="20"/>
              </w:rPr>
            </w:pPr>
            <w:r>
              <w:rPr>
                <w:rFonts w:ascii="Calibri" w:hAnsi="Calibri" w:cs="Arial"/>
                <w:sz w:val="20"/>
                <w:szCs w:val="20"/>
              </w:rPr>
              <w:t>4</w:t>
            </w:r>
          </w:p>
        </w:tc>
        <w:tc>
          <w:tcPr>
            <w:tcW w:w="1413" w:type="pct"/>
            <w:tcBorders>
              <w:bottom w:val="single" w:sz="4" w:space="0" w:color="000000"/>
            </w:tcBorders>
            <w:shd w:val="clear" w:color="auto" w:fill="auto"/>
            <w:vAlign w:val="center"/>
          </w:tcPr>
          <w:p w:rsidR="003922E7" w:rsidRPr="006A221C" w:rsidRDefault="003922E7" w:rsidP="00AB4DAA">
            <w:pPr>
              <w:rPr>
                <w:rFonts w:ascii="Calibri" w:hAnsi="Calibri" w:cs="Arial"/>
                <w:sz w:val="20"/>
                <w:szCs w:val="20"/>
              </w:rPr>
            </w:pPr>
            <w:r>
              <w:rPr>
                <w:rFonts w:ascii="Calibri" w:hAnsi="Calibri" w:cs="Arial"/>
                <w:sz w:val="20"/>
                <w:szCs w:val="20"/>
              </w:rPr>
              <w:t>Ubezpieczenie assistance</w:t>
            </w:r>
          </w:p>
        </w:tc>
        <w:tc>
          <w:tcPr>
            <w:tcW w:w="791"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sz w:val="20"/>
                <w:szCs w:val="20"/>
              </w:rPr>
            </w:pPr>
            <w:r>
              <w:rPr>
                <w:rFonts w:ascii="Calibri" w:hAnsi="Calibri" w:cs="Arial"/>
                <w:sz w:val="20"/>
                <w:szCs w:val="20"/>
              </w:rPr>
              <w:t>Zgodnie z SIWZ</w:t>
            </w:r>
          </w:p>
        </w:tc>
        <w:tc>
          <w:tcPr>
            <w:tcW w:w="540"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524"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314" w:type="pct"/>
            <w:vMerge/>
            <w:tcBorders>
              <w:bottom w:val="single" w:sz="4" w:space="0" w:color="000000"/>
              <w:right w:val="single" w:sz="4" w:space="0" w:color="000000"/>
            </w:tcBorders>
            <w:shd w:val="clear" w:color="auto" w:fill="auto"/>
            <w:vAlign w:val="center"/>
          </w:tcPr>
          <w:p w:rsidR="003922E7" w:rsidRPr="006A221C" w:rsidRDefault="003922E7" w:rsidP="00AB4DAA">
            <w:pPr>
              <w:ind w:left="-109" w:right="-95"/>
              <w:jc w:val="center"/>
              <w:rPr>
                <w:rFonts w:ascii="Calibri" w:hAnsi="Calibri" w:cs="Arial"/>
                <w:b/>
                <w:sz w:val="20"/>
                <w:szCs w:val="20"/>
              </w:rPr>
            </w:pPr>
          </w:p>
        </w:tc>
        <w:tc>
          <w:tcPr>
            <w:tcW w:w="397" w:type="pct"/>
            <w:tcBorders>
              <w:left w:val="single" w:sz="4" w:space="0" w:color="000000"/>
              <w:bottom w:val="single" w:sz="4" w:space="0" w:color="000000"/>
              <w:right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r>
      <w:tr w:rsidR="003922E7" w:rsidRPr="006A221C" w:rsidTr="003922E7">
        <w:trPr>
          <w:trHeight w:val="472"/>
          <w:jc w:val="center"/>
        </w:trPr>
        <w:tc>
          <w:tcPr>
            <w:tcW w:w="1666" w:type="pct"/>
            <w:gridSpan w:val="2"/>
            <w:shd w:val="clear" w:color="auto" w:fill="auto"/>
            <w:vAlign w:val="center"/>
          </w:tcPr>
          <w:p w:rsidR="003922E7" w:rsidRPr="006A221C" w:rsidRDefault="003922E7" w:rsidP="00AB4DAA">
            <w:pPr>
              <w:ind w:left="709"/>
              <w:rPr>
                <w:rFonts w:ascii="Calibri" w:hAnsi="Calibri" w:cs="Arial"/>
                <w:b/>
                <w:sz w:val="20"/>
                <w:szCs w:val="20"/>
              </w:rPr>
            </w:pPr>
            <w:r w:rsidRPr="006A221C">
              <w:rPr>
                <w:rFonts w:ascii="Calibri" w:hAnsi="Calibri" w:cs="Arial"/>
                <w:b/>
                <w:sz w:val="20"/>
                <w:szCs w:val="20"/>
              </w:rPr>
              <w:t>RAZEM</w:t>
            </w:r>
          </w:p>
        </w:tc>
        <w:tc>
          <w:tcPr>
            <w:tcW w:w="791" w:type="pct"/>
            <w:tcBorders>
              <w:tl2br w:val="single" w:sz="4" w:space="0" w:color="000000"/>
              <w:tr2bl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540" w:type="pct"/>
            <w:shd w:val="clear" w:color="auto" w:fill="auto"/>
            <w:vAlign w:val="center"/>
          </w:tcPr>
          <w:p w:rsidR="003922E7" w:rsidRPr="006A221C" w:rsidRDefault="003922E7" w:rsidP="00AB4DAA">
            <w:pPr>
              <w:jc w:val="center"/>
              <w:rPr>
                <w:rFonts w:ascii="Calibri" w:hAnsi="Calibri" w:cs="Arial"/>
                <w:b/>
                <w:sz w:val="20"/>
                <w:szCs w:val="20"/>
              </w:rPr>
            </w:pPr>
          </w:p>
        </w:tc>
        <w:tc>
          <w:tcPr>
            <w:tcW w:w="524" w:type="pct"/>
            <w:shd w:val="clear" w:color="auto" w:fill="auto"/>
            <w:vAlign w:val="center"/>
          </w:tcPr>
          <w:p w:rsidR="003922E7" w:rsidRPr="006A221C" w:rsidRDefault="003922E7" w:rsidP="00AB4DAA">
            <w:pPr>
              <w:jc w:val="center"/>
              <w:rPr>
                <w:rFonts w:ascii="Calibri" w:hAnsi="Calibri" w:cs="Arial"/>
                <w:b/>
                <w:sz w:val="20"/>
                <w:szCs w:val="20"/>
              </w:rPr>
            </w:pPr>
          </w:p>
        </w:tc>
        <w:tc>
          <w:tcPr>
            <w:tcW w:w="314" w:type="pct"/>
            <w:tcBorders>
              <w:right w:val="single" w:sz="4" w:space="0" w:color="000000"/>
              <w:tl2br w:val="single" w:sz="4" w:space="0" w:color="000000"/>
              <w:tr2bl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397" w:type="pct"/>
            <w:tcBorders>
              <w:left w:val="single" w:sz="4" w:space="0" w:color="000000"/>
              <w:right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768" w:type="pct"/>
            <w:tcBorders>
              <w:left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r>
    </w:tbl>
    <w:p w:rsidR="006A221C" w:rsidRPr="0007529B" w:rsidRDefault="006A221C" w:rsidP="006A221C">
      <w:pPr>
        <w:pStyle w:val="Akapitzlist"/>
        <w:tabs>
          <w:tab w:val="left" w:pos="1095"/>
        </w:tabs>
        <w:ind w:left="360"/>
        <w:rPr>
          <w:rFonts w:ascii="Arial" w:hAnsi="Arial" w:cs="Arial"/>
          <w:bCs/>
          <w:sz w:val="22"/>
          <w:szCs w:val="22"/>
        </w:rPr>
      </w:pPr>
    </w:p>
    <w:tbl>
      <w:tblPr>
        <w:tblW w:w="17205" w:type="dxa"/>
        <w:tblCellMar>
          <w:left w:w="70" w:type="dxa"/>
          <w:right w:w="70" w:type="dxa"/>
        </w:tblCellMar>
        <w:tblLook w:val="04A0" w:firstRow="1" w:lastRow="0" w:firstColumn="1" w:lastColumn="0" w:noHBand="0" w:noVBand="1"/>
      </w:tblPr>
      <w:tblGrid>
        <w:gridCol w:w="8931"/>
        <w:gridCol w:w="234"/>
        <w:gridCol w:w="1180"/>
        <w:gridCol w:w="160"/>
        <w:gridCol w:w="800"/>
        <w:gridCol w:w="540"/>
        <w:gridCol w:w="500"/>
        <w:gridCol w:w="840"/>
        <w:gridCol w:w="400"/>
        <w:gridCol w:w="160"/>
        <w:gridCol w:w="780"/>
        <w:gridCol w:w="560"/>
        <w:gridCol w:w="780"/>
        <w:gridCol w:w="560"/>
        <w:gridCol w:w="780"/>
      </w:tblGrid>
      <w:tr w:rsidR="006A221C" w:rsidRPr="0007529B" w:rsidTr="00AB4DAA">
        <w:trPr>
          <w:gridAfter w:val="1"/>
          <w:wAfter w:w="780" w:type="dxa"/>
          <w:trHeight w:val="20"/>
        </w:trPr>
        <w:tc>
          <w:tcPr>
            <w:tcW w:w="8931" w:type="dxa"/>
            <w:tcBorders>
              <w:top w:val="nil"/>
              <w:left w:val="nil"/>
              <w:bottom w:val="nil"/>
              <w:right w:val="nil"/>
            </w:tcBorders>
            <w:shd w:val="clear" w:color="auto" w:fill="auto"/>
            <w:noWrap/>
            <w:vAlign w:val="center"/>
            <w:hideMark/>
          </w:tcPr>
          <w:p w:rsidR="006A221C" w:rsidRPr="0007529B" w:rsidRDefault="006A221C" w:rsidP="00AB4DAA">
            <w:pPr>
              <w:rPr>
                <w:rFonts w:ascii="Calibri" w:hAnsi="Calibri" w:cs="Arial"/>
                <w:b/>
                <w:i/>
                <w:iCs/>
                <w:sz w:val="22"/>
                <w:szCs w:val="22"/>
              </w:rPr>
            </w:pPr>
            <w:r w:rsidRPr="0007529B">
              <w:rPr>
                <w:rFonts w:ascii="Calibri" w:hAnsi="Calibri" w:cs="Arial"/>
                <w:b/>
                <w:i/>
                <w:iCs/>
                <w:sz w:val="22"/>
                <w:szCs w:val="22"/>
              </w:rPr>
              <w:t>Instrukcja:</w:t>
            </w:r>
          </w:p>
        </w:tc>
        <w:tc>
          <w:tcPr>
            <w:tcW w:w="234" w:type="dxa"/>
            <w:tcBorders>
              <w:top w:val="nil"/>
              <w:left w:val="nil"/>
              <w:bottom w:val="nil"/>
              <w:right w:val="nil"/>
            </w:tcBorders>
            <w:shd w:val="clear" w:color="auto" w:fill="auto"/>
            <w:noWrap/>
            <w:vAlign w:val="bottom"/>
            <w:hideMark/>
          </w:tcPr>
          <w:p w:rsidR="006A221C" w:rsidRPr="0007529B" w:rsidRDefault="006A221C" w:rsidP="00AB4DAA">
            <w:pPr>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c>
          <w:tcPr>
            <w:tcW w:w="960" w:type="dxa"/>
            <w:gridSpan w:val="2"/>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c>
          <w:tcPr>
            <w:tcW w:w="1040" w:type="dxa"/>
            <w:gridSpan w:val="2"/>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c>
          <w:tcPr>
            <w:tcW w:w="1240" w:type="dxa"/>
            <w:gridSpan w:val="2"/>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c>
          <w:tcPr>
            <w:tcW w:w="160" w:type="dxa"/>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c>
          <w:tcPr>
            <w:tcW w:w="1340" w:type="dxa"/>
            <w:gridSpan w:val="2"/>
            <w:vAlign w:val="bottom"/>
          </w:tcPr>
          <w:p w:rsidR="006A221C" w:rsidRPr="0007529B" w:rsidRDefault="006A221C" w:rsidP="00AB4DAA">
            <w:pPr>
              <w:rPr>
                <w:sz w:val="22"/>
                <w:szCs w:val="22"/>
              </w:rPr>
            </w:pPr>
          </w:p>
        </w:tc>
        <w:tc>
          <w:tcPr>
            <w:tcW w:w="1340" w:type="dxa"/>
            <w:gridSpan w:val="2"/>
            <w:vAlign w:val="bottom"/>
          </w:tcPr>
          <w:p w:rsidR="006A221C" w:rsidRPr="0007529B" w:rsidRDefault="006A221C" w:rsidP="00AB4DAA">
            <w:pPr>
              <w:rPr>
                <w:sz w:val="22"/>
                <w:szCs w:val="22"/>
              </w:rPr>
            </w:pPr>
          </w:p>
        </w:tc>
      </w:tr>
      <w:tr w:rsidR="006A221C" w:rsidRPr="0007529B" w:rsidTr="00AB4DAA">
        <w:trPr>
          <w:gridAfter w:val="5"/>
          <w:wAfter w:w="3460" w:type="dxa"/>
          <w:trHeight w:val="20"/>
        </w:trPr>
        <w:tc>
          <w:tcPr>
            <w:tcW w:w="8931" w:type="dxa"/>
            <w:tcBorders>
              <w:top w:val="nil"/>
              <w:left w:val="nil"/>
              <w:bottom w:val="nil"/>
              <w:right w:val="nil"/>
            </w:tcBorders>
            <w:shd w:val="clear" w:color="auto" w:fill="auto"/>
            <w:noWrap/>
            <w:vAlign w:val="center"/>
            <w:hideMark/>
          </w:tcPr>
          <w:p w:rsidR="006A221C" w:rsidRPr="0007529B" w:rsidRDefault="006A221C" w:rsidP="00AB4DAA">
            <w:pPr>
              <w:rPr>
                <w:rFonts w:ascii="Calibri" w:hAnsi="Calibri" w:cs="Arial"/>
                <w:i/>
                <w:iCs/>
                <w:sz w:val="22"/>
                <w:szCs w:val="22"/>
              </w:rPr>
            </w:pPr>
            <w:r w:rsidRPr="0007529B">
              <w:rPr>
                <w:rFonts w:ascii="Calibri" w:hAnsi="Calibri" w:cs="Arial"/>
                <w:i/>
                <w:iCs/>
                <w:sz w:val="22"/>
                <w:szCs w:val="22"/>
              </w:rPr>
              <w:t xml:space="preserve">Kolumna </w:t>
            </w:r>
            <w:r>
              <w:rPr>
                <w:rFonts w:ascii="Calibri" w:hAnsi="Calibri" w:cs="Arial"/>
                <w:i/>
                <w:iCs/>
                <w:sz w:val="22"/>
                <w:szCs w:val="22"/>
              </w:rPr>
              <w:t>I</w:t>
            </w:r>
            <w:r w:rsidRPr="0007529B">
              <w:rPr>
                <w:rFonts w:ascii="Calibri" w:hAnsi="Calibri" w:cs="Arial"/>
                <w:i/>
                <w:iCs/>
                <w:sz w:val="22"/>
                <w:szCs w:val="22"/>
              </w:rPr>
              <w:t xml:space="preserve">V: prosimy o podanie składki  za 12 miesięcy </w:t>
            </w:r>
          </w:p>
          <w:p w:rsidR="006A221C" w:rsidRPr="0007529B" w:rsidRDefault="006A221C" w:rsidP="00AB4DAA">
            <w:pPr>
              <w:rPr>
                <w:rFonts w:ascii="Calibri" w:hAnsi="Calibri" w:cs="Arial"/>
                <w:i/>
                <w:iCs/>
                <w:sz w:val="22"/>
                <w:szCs w:val="22"/>
              </w:rPr>
            </w:pPr>
            <w:r>
              <w:rPr>
                <w:rFonts w:ascii="Calibri" w:hAnsi="Calibri" w:cs="Arial"/>
                <w:i/>
                <w:iCs/>
                <w:sz w:val="22"/>
                <w:szCs w:val="22"/>
              </w:rPr>
              <w:t>Kolumna V</w:t>
            </w:r>
            <w:r w:rsidRPr="0007529B">
              <w:rPr>
                <w:rFonts w:ascii="Calibri" w:hAnsi="Calibri" w:cs="Arial"/>
                <w:i/>
                <w:iCs/>
                <w:sz w:val="22"/>
                <w:szCs w:val="22"/>
              </w:rPr>
              <w:t>: prosimy o podanie składki  za 36 miesięcy oznaczającej iloczyn kolumny V x3;</w:t>
            </w:r>
          </w:p>
        </w:tc>
        <w:tc>
          <w:tcPr>
            <w:tcW w:w="234" w:type="dxa"/>
            <w:tcBorders>
              <w:top w:val="nil"/>
              <w:left w:val="nil"/>
              <w:bottom w:val="nil"/>
              <w:right w:val="nil"/>
            </w:tcBorders>
            <w:shd w:val="clear" w:color="auto" w:fill="auto"/>
            <w:noWrap/>
            <w:vAlign w:val="bottom"/>
            <w:hideMark/>
          </w:tcPr>
          <w:p w:rsidR="006A221C" w:rsidRPr="0007529B" w:rsidRDefault="006A221C" w:rsidP="00AB4DAA">
            <w:pPr>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c>
          <w:tcPr>
            <w:tcW w:w="960" w:type="dxa"/>
            <w:gridSpan w:val="2"/>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c>
          <w:tcPr>
            <w:tcW w:w="1040" w:type="dxa"/>
            <w:gridSpan w:val="2"/>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c>
          <w:tcPr>
            <w:tcW w:w="1240" w:type="dxa"/>
            <w:gridSpan w:val="2"/>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c>
          <w:tcPr>
            <w:tcW w:w="160" w:type="dxa"/>
            <w:tcBorders>
              <w:top w:val="nil"/>
              <w:left w:val="nil"/>
              <w:bottom w:val="nil"/>
              <w:right w:val="nil"/>
            </w:tcBorders>
            <w:shd w:val="clear" w:color="auto" w:fill="auto"/>
            <w:noWrap/>
            <w:vAlign w:val="bottom"/>
            <w:hideMark/>
          </w:tcPr>
          <w:p w:rsidR="006A221C" w:rsidRPr="0007529B" w:rsidRDefault="006A221C" w:rsidP="00AB4DAA">
            <w:pPr>
              <w:rPr>
                <w:sz w:val="22"/>
                <w:szCs w:val="22"/>
              </w:rPr>
            </w:pPr>
          </w:p>
        </w:tc>
      </w:tr>
      <w:tr w:rsidR="006A221C" w:rsidRPr="0007529B" w:rsidTr="00AB4DAA">
        <w:trPr>
          <w:trHeight w:val="20"/>
        </w:trPr>
        <w:tc>
          <w:tcPr>
            <w:tcW w:w="9165" w:type="dxa"/>
            <w:gridSpan w:val="2"/>
            <w:tcBorders>
              <w:top w:val="nil"/>
              <w:left w:val="nil"/>
              <w:bottom w:val="nil"/>
              <w:right w:val="nil"/>
            </w:tcBorders>
            <w:shd w:val="clear" w:color="auto" w:fill="auto"/>
            <w:vAlign w:val="center"/>
            <w:hideMark/>
          </w:tcPr>
          <w:p w:rsidR="006A221C" w:rsidRPr="0007529B" w:rsidRDefault="006A221C" w:rsidP="00AB4DAA">
            <w:pPr>
              <w:rPr>
                <w:rFonts w:ascii="Calibri" w:hAnsi="Calibri" w:cs="Arial"/>
                <w:i/>
                <w:iCs/>
                <w:sz w:val="22"/>
                <w:szCs w:val="22"/>
              </w:rPr>
            </w:pPr>
            <w:r>
              <w:rPr>
                <w:rFonts w:ascii="Calibri" w:hAnsi="Calibri" w:cs="Arial"/>
                <w:i/>
                <w:iCs/>
                <w:sz w:val="22"/>
                <w:szCs w:val="22"/>
              </w:rPr>
              <w:t>Kolumna VI</w:t>
            </w:r>
            <w:r w:rsidRPr="0007529B">
              <w:rPr>
                <w:rFonts w:ascii="Calibri" w:hAnsi="Calibri" w:cs="Arial"/>
                <w:i/>
                <w:iCs/>
                <w:sz w:val="22"/>
                <w:szCs w:val="22"/>
              </w:rPr>
              <w:t>I: prosimy o podanie składki za opcje – iloczyn składki za 36 miesięcy (kol. V) oraz przewidzianej wielkości opcji</w:t>
            </w:r>
            <w:r>
              <w:rPr>
                <w:rFonts w:ascii="Calibri" w:hAnsi="Calibri" w:cs="Arial"/>
                <w:i/>
                <w:iCs/>
                <w:sz w:val="22"/>
                <w:szCs w:val="22"/>
              </w:rPr>
              <w:t xml:space="preserve"> (kol. V</w:t>
            </w:r>
            <w:r w:rsidRPr="0007529B">
              <w:rPr>
                <w:rFonts w:ascii="Calibri" w:hAnsi="Calibri" w:cs="Arial"/>
                <w:i/>
                <w:iCs/>
                <w:sz w:val="22"/>
                <w:szCs w:val="22"/>
              </w:rPr>
              <w:t>I)</w:t>
            </w:r>
          </w:p>
        </w:tc>
        <w:tc>
          <w:tcPr>
            <w:tcW w:w="1340" w:type="dxa"/>
            <w:gridSpan w:val="2"/>
            <w:vAlign w:val="bottom"/>
          </w:tcPr>
          <w:p w:rsidR="006A221C" w:rsidRPr="0007529B" w:rsidRDefault="006A221C" w:rsidP="00AB4DAA">
            <w:pPr>
              <w:rPr>
                <w:rFonts w:ascii="Calibri" w:hAnsi="Calibri" w:cs="Arial"/>
                <w:i/>
                <w:iCs/>
                <w:sz w:val="22"/>
                <w:szCs w:val="22"/>
              </w:rPr>
            </w:pPr>
          </w:p>
        </w:tc>
        <w:tc>
          <w:tcPr>
            <w:tcW w:w="1340" w:type="dxa"/>
            <w:gridSpan w:val="2"/>
            <w:vAlign w:val="bottom"/>
          </w:tcPr>
          <w:p w:rsidR="006A221C" w:rsidRPr="0007529B" w:rsidRDefault="006A221C" w:rsidP="00AB4DAA">
            <w:pPr>
              <w:rPr>
                <w:sz w:val="22"/>
                <w:szCs w:val="22"/>
              </w:rPr>
            </w:pPr>
          </w:p>
        </w:tc>
        <w:tc>
          <w:tcPr>
            <w:tcW w:w="1340" w:type="dxa"/>
            <w:gridSpan w:val="2"/>
            <w:vAlign w:val="bottom"/>
          </w:tcPr>
          <w:p w:rsidR="006A221C" w:rsidRPr="0007529B" w:rsidRDefault="006A221C" w:rsidP="00AB4DAA">
            <w:pPr>
              <w:rPr>
                <w:sz w:val="22"/>
                <w:szCs w:val="22"/>
              </w:rPr>
            </w:pPr>
          </w:p>
        </w:tc>
        <w:tc>
          <w:tcPr>
            <w:tcW w:w="1340" w:type="dxa"/>
            <w:gridSpan w:val="3"/>
            <w:vAlign w:val="bottom"/>
          </w:tcPr>
          <w:p w:rsidR="006A221C" w:rsidRPr="0007529B" w:rsidRDefault="006A221C" w:rsidP="00AB4DAA">
            <w:pPr>
              <w:rPr>
                <w:sz w:val="22"/>
                <w:szCs w:val="22"/>
              </w:rPr>
            </w:pPr>
          </w:p>
        </w:tc>
        <w:tc>
          <w:tcPr>
            <w:tcW w:w="1340" w:type="dxa"/>
            <w:gridSpan w:val="2"/>
            <w:vAlign w:val="bottom"/>
          </w:tcPr>
          <w:p w:rsidR="006A221C" w:rsidRPr="0007529B" w:rsidRDefault="006A221C" w:rsidP="00AB4DAA">
            <w:pPr>
              <w:rPr>
                <w:sz w:val="22"/>
                <w:szCs w:val="22"/>
              </w:rPr>
            </w:pPr>
          </w:p>
        </w:tc>
        <w:tc>
          <w:tcPr>
            <w:tcW w:w="1340" w:type="dxa"/>
            <w:gridSpan w:val="2"/>
            <w:vAlign w:val="bottom"/>
          </w:tcPr>
          <w:p w:rsidR="006A221C" w:rsidRPr="0007529B" w:rsidRDefault="006A221C" w:rsidP="00AB4DAA">
            <w:pPr>
              <w:rPr>
                <w:sz w:val="22"/>
                <w:szCs w:val="22"/>
              </w:rPr>
            </w:pPr>
          </w:p>
        </w:tc>
      </w:tr>
      <w:tr w:rsidR="006A221C" w:rsidRPr="0007529B" w:rsidTr="00AB4DAA">
        <w:trPr>
          <w:trHeight w:val="20"/>
        </w:trPr>
        <w:tc>
          <w:tcPr>
            <w:tcW w:w="9165" w:type="dxa"/>
            <w:gridSpan w:val="2"/>
            <w:tcBorders>
              <w:top w:val="nil"/>
              <w:left w:val="nil"/>
              <w:bottom w:val="nil"/>
              <w:right w:val="nil"/>
            </w:tcBorders>
            <w:shd w:val="clear" w:color="auto" w:fill="auto"/>
            <w:vAlign w:val="center"/>
          </w:tcPr>
          <w:p w:rsidR="006A221C" w:rsidRPr="0007529B" w:rsidRDefault="006A221C" w:rsidP="00AB4DAA">
            <w:pPr>
              <w:rPr>
                <w:rFonts w:ascii="Calibri" w:hAnsi="Calibri" w:cs="Arial"/>
                <w:i/>
                <w:iCs/>
                <w:sz w:val="22"/>
                <w:szCs w:val="22"/>
              </w:rPr>
            </w:pPr>
            <w:r>
              <w:rPr>
                <w:rFonts w:ascii="Calibri" w:hAnsi="Calibri" w:cs="Arial"/>
                <w:i/>
                <w:iCs/>
                <w:sz w:val="22"/>
                <w:szCs w:val="22"/>
              </w:rPr>
              <w:t>Kolumna VIII</w:t>
            </w:r>
            <w:r w:rsidRPr="0007529B">
              <w:rPr>
                <w:rFonts w:ascii="Calibri" w:hAnsi="Calibri" w:cs="Arial"/>
                <w:i/>
                <w:iCs/>
                <w:sz w:val="22"/>
                <w:szCs w:val="22"/>
              </w:rPr>
              <w:t>: suma łącznej składki za 36m-cy z uwzględn</w:t>
            </w:r>
            <w:r>
              <w:rPr>
                <w:rFonts w:ascii="Calibri" w:hAnsi="Calibri" w:cs="Arial"/>
                <w:i/>
                <w:iCs/>
                <w:sz w:val="22"/>
                <w:szCs w:val="22"/>
              </w:rPr>
              <w:t>ieniem prawa opcji (suma kol. V  oraz V</w:t>
            </w:r>
            <w:r w:rsidRPr="0007529B">
              <w:rPr>
                <w:rFonts w:ascii="Calibri" w:hAnsi="Calibri" w:cs="Arial"/>
                <w:i/>
                <w:iCs/>
                <w:sz w:val="22"/>
                <w:szCs w:val="22"/>
              </w:rPr>
              <w:t>II)</w:t>
            </w:r>
          </w:p>
        </w:tc>
        <w:tc>
          <w:tcPr>
            <w:tcW w:w="1340" w:type="dxa"/>
            <w:gridSpan w:val="2"/>
            <w:vAlign w:val="bottom"/>
          </w:tcPr>
          <w:p w:rsidR="006A221C" w:rsidRPr="0007529B" w:rsidRDefault="006A221C" w:rsidP="00AB4DAA">
            <w:pPr>
              <w:rPr>
                <w:rFonts w:ascii="Calibri" w:hAnsi="Calibri" w:cs="Arial"/>
                <w:i/>
                <w:iCs/>
                <w:sz w:val="22"/>
                <w:szCs w:val="22"/>
              </w:rPr>
            </w:pPr>
          </w:p>
        </w:tc>
        <w:tc>
          <w:tcPr>
            <w:tcW w:w="1340" w:type="dxa"/>
            <w:gridSpan w:val="2"/>
            <w:vAlign w:val="bottom"/>
          </w:tcPr>
          <w:p w:rsidR="006A221C" w:rsidRPr="0007529B" w:rsidRDefault="006A221C" w:rsidP="00AB4DAA">
            <w:pPr>
              <w:rPr>
                <w:sz w:val="22"/>
                <w:szCs w:val="22"/>
              </w:rPr>
            </w:pPr>
          </w:p>
        </w:tc>
        <w:tc>
          <w:tcPr>
            <w:tcW w:w="1340" w:type="dxa"/>
            <w:gridSpan w:val="2"/>
            <w:vAlign w:val="bottom"/>
          </w:tcPr>
          <w:p w:rsidR="006A221C" w:rsidRPr="0007529B" w:rsidRDefault="006A221C" w:rsidP="00AB4DAA">
            <w:pPr>
              <w:rPr>
                <w:sz w:val="22"/>
                <w:szCs w:val="22"/>
              </w:rPr>
            </w:pPr>
          </w:p>
        </w:tc>
        <w:tc>
          <w:tcPr>
            <w:tcW w:w="1340" w:type="dxa"/>
            <w:gridSpan w:val="3"/>
            <w:vAlign w:val="bottom"/>
          </w:tcPr>
          <w:p w:rsidR="006A221C" w:rsidRPr="0007529B" w:rsidRDefault="006A221C" w:rsidP="00AB4DAA">
            <w:pPr>
              <w:rPr>
                <w:sz w:val="22"/>
                <w:szCs w:val="22"/>
              </w:rPr>
            </w:pPr>
          </w:p>
        </w:tc>
        <w:tc>
          <w:tcPr>
            <w:tcW w:w="1340" w:type="dxa"/>
            <w:gridSpan w:val="2"/>
            <w:vAlign w:val="bottom"/>
          </w:tcPr>
          <w:p w:rsidR="006A221C" w:rsidRPr="0007529B" w:rsidRDefault="006A221C" w:rsidP="00AB4DAA">
            <w:pPr>
              <w:rPr>
                <w:sz w:val="22"/>
                <w:szCs w:val="22"/>
              </w:rPr>
            </w:pPr>
          </w:p>
        </w:tc>
        <w:tc>
          <w:tcPr>
            <w:tcW w:w="1340" w:type="dxa"/>
            <w:gridSpan w:val="2"/>
            <w:vAlign w:val="bottom"/>
          </w:tcPr>
          <w:p w:rsidR="006A221C" w:rsidRPr="0007529B" w:rsidRDefault="006A221C" w:rsidP="00AB4DAA">
            <w:pPr>
              <w:rPr>
                <w:sz w:val="22"/>
                <w:szCs w:val="22"/>
              </w:rPr>
            </w:pPr>
          </w:p>
        </w:tc>
      </w:tr>
    </w:tbl>
    <w:p w:rsidR="00ED4D05" w:rsidRPr="0007529B" w:rsidRDefault="00ED4D05" w:rsidP="00ED4D05">
      <w:pPr>
        <w:jc w:val="both"/>
        <w:rPr>
          <w:rFonts w:ascii="Arial" w:hAnsi="Arial" w:cs="Arial"/>
          <w:b/>
          <w:sz w:val="22"/>
          <w:szCs w:val="22"/>
        </w:rPr>
      </w:pPr>
    </w:p>
    <w:p w:rsidR="00ED4D05" w:rsidRDefault="00ED4D05" w:rsidP="00C96572">
      <w:pPr>
        <w:numPr>
          <w:ilvl w:val="0"/>
          <w:numId w:val="179"/>
        </w:numPr>
        <w:tabs>
          <w:tab w:val="clear" w:pos="360"/>
          <w:tab w:val="num" w:pos="0"/>
          <w:tab w:val="left" w:pos="284"/>
        </w:tabs>
        <w:ind w:left="0" w:firstLine="0"/>
        <w:contextualSpacing/>
        <w:rPr>
          <w:rFonts w:asciiTheme="minorHAnsi" w:hAnsiTheme="minorHAnsi"/>
          <w:sz w:val="22"/>
          <w:szCs w:val="22"/>
        </w:rPr>
      </w:pPr>
      <w:r w:rsidRPr="00D73B4D">
        <w:rPr>
          <w:rFonts w:asciiTheme="minorHAnsi" w:hAnsiTheme="minorHAnsi"/>
          <w:sz w:val="22"/>
          <w:szCs w:val="22"/>
        </w:rPr>
        <w:t>ceny jednostkowe podane w Formularzu cenowym  uwzględniają wszystkie elementy cenotwórcze, w szczególności wszystkie koszty i wymagania Zamawiającego odnoszące się do przedmiotu zamówienia opisanego w SIWZ i konieczne dla prawidłowej jego realizacji.</w:t>
      </w:r>
    </w:p>
    <w:p w:rsidR="00ED4D05" w:rsidRPr="00C96572" w:rsidRDefault="00CB58C3" w:rsidP="00C96572">
      <w:pPr>
        <w:numPr>
          <w:ilvl w:val="0"/>
          <w:numId w:val="179"/>
        </w:numPr>
        <w:tabs>
          <w:tab w:val="clear" w:pos="360"/>
          <w:tab w:val="num" w:pos="0"/>
          <w:tab w:val="left" w:pos="284"/>
        </w:tabs>
        <w:spacing w:line="276" w:lineRule="auto"/>
        <w:ind w:left="0" w:firstLine="0"/>
        <w:rPr>
          <w:rFonts w:ascii="Calibri" w:hAnsi="Calibri"/>
          <w:sz w:val="22"/>
          <w:szCs w:val="22"/>
        </w:rPr>
      </w:pPr>
      <w:r w:rsidRPr="0007529B">
        <w:rPr>
          <w:rFonts w:ascii="Calibri" w:hAnsi="Calibri"/>
          <w:sz w:val="22"/>
          <w:szCs w:val="22"/>
        </w:rPr>
        <w:t xml:space="preserve">Składka płatna na zasadach określonych w SIWZ. </w:t>
      </w:r>
    </w:p>
    <w:p w:rsidR="00ED4D05" w:rsidRDefault="00ED4D05" w:rsidP="00C96572">
      <w:pPr>
        <w:numPr>
          <w:ilvl w:val="0"/>
          <w:numId w:val="179"/>
        </w:numPr>
        <w:tabs>
          <w:tab w:val="clear" w:pos="360"/>
          <w:tab w:val="num" w:pos="0"/>
          <w:tab w:val="left" w:pos="284"/>
        </w:tabs>
        <w:spacing w:line="276" w:lineRule="auto"/>
        <w:ind w:left="0" w:firstLine="0"/>
        <w:rPr>
          <w:rFonts w:ascii="Calibri" w:hAnsi="Calibri"/>
          <w:bCs/>
          <w:sz w:val="22"/>
          <w:szCs w:val="22"/>
        </w:rPr>
      </w:pPr>
      <w:r w:rsidRPr="0007529B">
        <w:rPr>
          <w:rFonts w:ascii="Calibri" w:hAnsi="Calibri"/>
          <w:bCs/>
          <w:sz w:val="22"/>
          <w:szCs w:val="22"/>
        </w:rPr>
        <w:t>Przyjmujemy fakultatywne warunki ubezpieczenia.</w:t>
      </w:r>
    </w:p>
    <w:p w:rsidR="00C96572" w:rsidRDefault="00C96572" w:rsidP="00C96572">
      <w:pPr>
        <w:tabs>
          <w:tab w:val="left" w:pos="284"/>
        </w:tabs>
        <w:spacing w:line="276" w:lineRule="auto"/>
        <w:rPr>
          <w:rFonts w:ascii="Calibri" w:hAnsi="Calibri"/>
          <w:bCs/>
          <w:sz w:val="22"/>
          <w:szCs w:val="22"/>
        </w:rPr>
      </w:pPr>
    </w:p>
    <w:p w:rsidR="00C96572" w:rsidRDefault="00C96572" w:rsidP="00C96572">
      <w:pPr>
        <w:tabs>
          <w:tab w:val="left" w:pos="284"/>
        </w:tabs>
        <w:spacing w:line="276" w:lineRule="auto"/>
        <w:rPr>
          <w:rFonts w:ascii="Calibri" w:hAnsi="Calibri"/>
          <w:bCs/>
          <w:sz w:val="22"/>
          <w:szCs w:val="22"/>
        </w:rPr>
      </w:pPr>
    </w:p>
    <w:p w:rsidR="00C96572" w:rsidRDefault="00C96572" w:rsidP="00C96572">
      <w:pPr>
        <w:tabs>
          <w:tab w:val="left" w:pos="284"/>
        </w:tabs>
        <w:spacing w:line="276" w:lineRule="auto"/>
        <w:rPr>
          <w:rFonts w:ascii="Calibri" w:hAnsi="Calibri"/>
          <w:bCs/>
          <w:sz w:val="22"/>
          <w:szCs w:val="22"/>
        </w:rPr>
      </w:pPr>
    </w:p>
    <w:p w:rsidR="00C96572" w:rsidRDefault="00C96572" w:rsidP="00C96572">
      <w:pPr>
        <w:tabs>
          <w:tab w:val="left" w:pos="284"/>
        </w:tabs>
        <w:spacing w:line="276" w:lineRule="auto"/>
        <w:rPr>
          <w:rFonts w:ascii="Calibri" w:hAnsi="Calibri"/>
          <w:bCs/>
          <w:sz w:val="22"/>
          <w:szCs w:val="22"/>
        </w:rPr>
      </w:pPr>
    </w:p>
    <w:p w:rsidR="00C96572" w:rsidRDefault="00C96572" w:rsidP="00C96572">
      <w:pPr>
        <w:tabs>
          <w:tab w:val="left" w:pos="284"/>
        </w:tabs>
        <w:spacing w:line="276" w:lineRule="auto"/>
        <w:rPr>
          <w:rFonts w:ascii="Calibri" w:hAnsi="Calibri"/>
          <w:bCs/>
          <w:sz w:val="22"/>
          <w:szCs w:val="22"/>
        </w:rPr>
      </w:pPr>
    </w:p>
    <w:p w:rsidR="00C96572" w:rsidRDefault="00C96572" w:rsidP="00C96572">
      <w:pPr>
        <w:tabs>
          <w:tab w:val="left" w:pos="284"/>
        </w:tabs>
        <w:spacing w:line="276" w:lineRule="auto"/>
        <w:rPr>
          <w:rFonts w:ascii="Calibri" w:hAnsi="Calibri"/>
          <w:bCs/>
          <w:sz w:val="22"/>
          <w:szCs w:val="22"/>
        </w:rPr>
      </w:pPr>
    </w:p>
    <w:p w:rsidR="00C96572" w:rsidRDefault="00C96572" w:rsidP="00C96572">
      <w:pPr>
        <w:tabs>
          <w:tab w:val="left" w:pos="284"/>
        </w:tabs>
        <w:spacing w:line="276" w:lineRule="auto"/>
        <w:rPr>
          <w:rFonts w:ascii="Calibri" w:hAnsi="Calibri"/>
          <w:bCs/>
          <w:sz w:val="22"/>
          <w:szCs w:val="22"/>
        </w:rPr>
      </w:pPr>
    </w:p>
    <w:p w:rsidR="00C96572" w:rsidRDefault="00C96572" w:rsidP="00C96572">
      <w:pPr>
        <w:tabs>
          <w:tab w:val="left" w:pos="284"/>
        </w:tabs>
        <w:spacing w:line="276" w:lineRule="auto"/>
        <w:rPr>
          <w:rFonts w:ascii="Calibri" w:hAnsi="Calibri"/>
          <w:bCs/>
          <w:sz w:val="22"/>
          <w:szCs w:val="22"/>
        </w:rPr>
      </w:pPr>
    </w:p>
    <w:p w:rsidR="00C96572" w:rsidRDefault="00C96572" w:rsidP="00C96572">
      <w:pPr>
        <w:tabs>
          <w:tab w:val="left" w:pos="284"/>
        </w:tabs>
        <w:spacing w:line="276" w:lineRule="auto"/>
        <w:rPr>
          <w:rFonts w:ascii="Calibri" w:hAnsi="Calibri"/>
          <w:bCs/>
          <w:sz w:val="22"/>
          <w:szCs w:val="22"/>
        </w:rPr>
      </w:pPr>
    </w:p>
    <w:p w:rsidR="00C96572" w:rsidRPr="0007529B" w:rsidRDefault="00C96572" w:rsidP="00C96572">
      <w:pPr>
        <w:tabs>
          <w:tab w:val="left" w:pos="284"/>
        </w:tabs>
        <w:spacing w:line="276" w:lineRule="auto"/>
        <w:rPr>
          <w:rFonts w:ascii="Calibri" w:hAnsi="Calibri"/>
          <w:bCs/>
          <w:sz w:val="22"/>
          <w:szCs w:val="22"/>
        </w:rPr>
      </w:pPr>
    </w:p>
    <w:p w:rsidR="00ED4D05" w:rsidRDefault="00ED4D05" w:rsidP="00ED4D05">
      <w:pPr>
        <w:pStyle w:val="Akapitzlist"/>
        <w:ind w:left="360"/>
        <w:jc w:val="both"/>
        <w:rPr>
          <w:rFonts w:asciiTheme="minorHAnsi" w:hAnsiTheme="minorHAnsi" w:cs="Calibri"/>
          <w:sz w:val="22"/>
          <w:szCs w:val="22"/>
        </w:rPr>
      </w:pPr>
      <w:r>
        <w:rPr>
          <w:rFonts w:asciiTheme="minorHAnsi" w:hAnsiTheme="minorHAnsi" w:cs="Arial"/>
          <w:b/>
          <w:bCs/>
          <w:sz w:val="22"/>
          <w:szCs w:val="22"/>
        </w:rPr>
        <w:lastRenderedPageBreak/>
        <w:t>K</w:t>
      </w:r>
      <w:r w:rsidRPr="00C3671A">
        <w:rPr>
          <w:rFonts w:asciiTheme="minorHAnsi" w:hAnsiTheme="minorHAnsi" w:cs="Arial"/>
          <w:b/>
          <w:bCs/>
          <w:sz w:val="22"/>
          <w:szCs w:val="22"/>
        </w:rPr>
        <w:t>ryterium</w:t>
      </w:r>
      <w:r w:rsidR="00C96572">
        <w:rPr>
          <w:rFonts w:asciiTheme="minorHAnsi" w:hAnsiTheme="minorHAnsi" w:cs="Arial"/>
          <w:b/>
          <w:bCs/>
          <w:sz w:val="22"/>
          <w:szCs w:val="22"/>
        </w:rPr>
        <w:t xml:space="preserve"> -</w:t>
      </w:r>
      <w:r w:rsidRPr="00C3671A">
        <w:rPr>
          <w:rFonts w:asciiTheme="minorHAnsi" w:hAnsiTheme="minorHAnsi" w:cs="Arial"/>
          <w:b/>
          <w:bCs/>
          <w:sz w:val="22"/>
          <w:szCs w:val="22"/>
        </w:rPr>
        <w:t xml:space="preserve"> fakultatywne warunki ubezpieczenia </w:t>
      </w:r>
      <w:r w:rsidR="008164B2">
        <w:rPr>
          <w:rFonts w:asciiTheme="minorHAnsi" w:hAnsiTheme="minorHAnsi" w:cs="Arial"/>
          <w:bCs/>
          <w:iCs/>
          <w:sz w:val="22"/>
          <w:szCs w:val="22"/>
        </w:rPr>
        <w:t>- 40%</w:t>
      </w:r>
      <w:r w:rsidRPr="00C3671A">
        <w:rPr>
          <w:rFonts w:asciiTheme="minorHAnsi" w:hAnsiTheme="minorHAnsi" w:cs="Calibri"/>
          <w:sz w:val="22"/>
          <w:szCs w:val="22"/>
        </w:rPr>
        <w:t>:</w:t>
      </w:r>
    </w:p>
    <w:p w:rsidR="008164B2" w:rsidRDefault="008164B2" w:rsidP="008164B2">
      <w:pPr>
        <w:spacing w:line="240" w:lineRule="exact"/>
        <w:rPr>
          <w:rFonts w:ascii="Calibri" w:hAnsi="Calibri" w:cs="Calibri"/>
          <w:b/>
          <w:i/>
          <w:iCs/>
          <w:sz w:val="22"/>
          <w:szCs w:val="22"/>
          <w:lang w:eastAsia="en-US"/>
        </w:rPr>
      </w:pPr>
    </w:p>
    <w:p w:rsidR="005B77AE" w:rsidRPr="0049114C" w:rsidRDefault="005B77AE" w:rsidP="008164B2">
      <w:pPr>
        <w:spacing w:line="240" w:lineRule="exact"/>
        <w:rPr>
          <w:rFonts w:ascii="Calibri" w:hAnsi="Calibri" w:cs="Calibri"/>
          <w:b/>
          <w:i/>
          <w:iCs/>
          <w:sz w:val="22"/>
          <w:szCs w:val="22"/>
          <w:lang w:eastAsia="en-US"/>
        </w:rPr>
      </w:pPr>
      <w:r>
        <w:rPr>
          <w:rFonts w:ascii="Calibri" w:hAnsi="Calibri" w:cs="Calibri"/>
          <w:b/>
          <w:i/>
          <w:iCs/>
          <w:sz w:val="22"/>
          <w:szCs w:val="22"/>
          <w:lang w:eastAsia="en-US"/>
        </w:rPr>
        <w:t>UBEZPIECZENIA KOMUNIKACYJNE</w:t>
      </w:r>
    </w:p>
    <w:tbl>
      <w:tblPr>
        <w:tblW w:w="9585" w:type="dxa"/>
        <w:tblCellMar>
          <w:left w:w="0" w:type="dxa"/>
          <w:right w:w="0" w:type="dxa"/>
        </w:tblCellMar>
        <w:tblLook w:val="04A0" w:firstRow="1" w:lastRow="0" w:firstColumn="1" w:lastColumn="0" w:noHBand="0" w:noVBand="1"/>
      </w:tblPr>
      <w:tblGrid>
        <w:gridCol w:w="575"/>
        <w:gridCol w:w="6969"/>
        <w:gridCol w:w="808"/>
        <w:gridCol w:w="1233"/>
      </w:tblGrid>
      <w:tr w:rsidR="008164B2" w:rsidRPr="0005070E" w:rsidTr="00AB4DAA">
        <w:tc>
          <w:tcPr>
            <w:tcW w:w="575" w:type="dxa"/>
            <w:tcBorders>
              <w:top w:val="double" w:sz="2" w:space="0" w:color="000000"/>
              <w:left w:val="double" w:sz="2" w:space="0" w:color="000000"/>
              <w:bottom w:val="double" w:sz="2" w:space="0" w:color="000000"/>
              <w:right w:val="nil"/>
            </w:tcBorders>
            <w:shd w:val="clear" w:color="auto" w:fill="C6D9F1" w:themeFill="text2" w:themeFillTint="33"/>
            <w:tcMar>
              <w:top w:w="0" w:type="dxa"/>
              <w:left w:w="70" w:type="dxa"/>
              <w:bottom w:w="0" w:type="dxa"/>
              <w:right w:w="70" w:type="dxa"/>
            </w:tcMar>
            <w:hideMark/>
          </w:tcPr>
          <w:p w:rsidR="008164B2" w:rsidRPr="0005070E" w:rsidRDefault="008164B2" w:rsidP="00AB4DAA">
            <w:pPr>
              <w:snapToGrid w:val="0"/>
              <w:spacing w:line="240" w:lineRule="exact"/>
              <w:jc w:val="center"/>
              <w:rPr>
                <w:rFonts w:asciiTheme="minorHAnsi" w:eastAsiaTheme="minorHAnsi" w:hAnsiTheme="minorHAnsi"/>
                <w:b/>
                <w:bCs/>
                <w:sz w:val="20"/>
                <w:szCs w:val="20"/>
              </w:rPr>
            </w:pPr>
            <w:r w:rsidRPr="0005070E">
              <w:rPr>
                <w:rFonts w:asciiTheme="minorHAnsi" w:hAnsiTheme="minorHAnsi"/>
                <w:b/>
                <w:bCs/>
                <w:sz w:val="20"/>
                <w:szCs w:val="20"/>
              </w:rPr>
              <w:t>Lp.</w:t>
            </w:r>
          </w:p>
        </w:tc>
        <w:tc>
          <w:tcPr>
            <w:tcW w:w="6969" w:type="dxa"/>
            <w:tcBorders>
              <w:top w:val="double" w:sz="2" w:space="0" w:color="000000"/>
              <w:left w:val="single" w:sz="8" w:space="0" w:color="000000"/>
              <w:bottom w:val="double" w:sz="2" w:space="0" w:color="000000"/>
              <w:right w:val="nil"/>
            </w:tcBorders>
            <w:shd w:val="clear" w:color="auto" w:fill="C6D9F1" w:themeFill="text2" w:themeFillTint="33"/>
            <w:tcMar>
              <w:top w:w="0" w:type="dxa"/>
              <w:left w:w="70" w:type="dxa"/>
              <w:bottom w:w="0" w:type="dxa"/>
              <w:right w:w="70" w:type="dxa"/>
            </w:tcMar>
            <w:hideMark/>
          </w:tcPr>
          <w:p w:rsidR="008164B2" w:rsidRPr="0005070E" w:rsidRDefault="008164B2" w:rsidP="00AB4DAA">
            <w:pPr>
              <w:snapToGrid w:val="0"/>
              <w:spacing w:line="240" w:lineRule="exact"/>
              <w:jc w:val="center"/>
              <w:rPr>
                <w:rFonts w:asciiTheme="minorHAnsi" w:eastAsiaTheme="minorHAnsi" w:hAnsiTheme="minorHAnsi"/>
                <w:b/>
                <w:bCs/>
                <w:sz w:val="20"/>
                <w:szCs w:val="20"/>
              </w:rPr>
            </w:pPr>
            <w:r w:rsidRPr="0005070E">
              <w:rPr>
                <w:rFonts w:asciiTheme="minorHAnsi" w:hAnsiTheme="minorHAnsi"/>
                <w:b/>
                <w:bCs/>
                <w:sz w:val="20"/>
                <w:szCs w:val="20"/>
              </w:rPr>
              <w:t xml:space="preserve">Warunek fakultatywny </w:t>
            </w:r>
          </w:p>
        </w:tc>
        <w:tc>
          <w:tcPr>
            <w:tcW w:w="808" w:type="dxa"/>
            <w:tcBorders>
              <w:top w:val="double" w:sz="2" w:space="0" w:color="000000"/>
              <w:left w:val="single" w:sz="8" w:space="0" w:color="000000"/>
              <w:bottom w:val="double" w:sz="2" w:space="0" w:color="000000"/>
              <w:right w:val="nil"/>
            </w:tcBorders>
            <w:shd w:val="clear" w:color="auto" w:fill="C6D9F1" w:themeFill="text2" w:themeFillTint="33"/>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b/>
                <w:bCs/>
                <w:sz w:val="20"/>
                <w:szCs w:val="20"/>
              </w:rPr>
            </w:pPr>
            <w:r w:rsidRPr="0005070E">
              <w:rPr>
                <w:rFonts w:asciiTheme="minorHAnsi" w:hAnsiTheme="minorHAnsi"/>
                <w:b/>
                <w:bCs/>
                <w:sz w:val="20"/>
                <w:szCs w:val="20"/>
              </w:rPr>
              <w:t>*</w:t>
            </w:r>
          </w:p>
        </w:tc>
        <w:tc>
          <w:tcPr>
            <w:tcW w:w="1233" w:type="dxa"/>
            <w:tcBorders>
              <w:top w:val="double" w:sz="2" w:space="0" w:color="000000"/>
              <w:left w:val="single" w:sz="8" w:space="0" w:color="000000"/>
              <w:bottom w:val="double" w:sz="2" w:space="0" w:color="000000"/>
              <w:right w:val="double" w:sz="2" w:space="0" w:color="000000"/>
            </w:tcBorders>
            <w:shd w:val="clear" w:color="auto" w:fill="C6D9F1" w:themeFill="text2" w:themeFillTint="33"/>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b/>
                <w:bCs/>
                <w:sz w:val="20"/>
                <w:szCs w:val="20"/>
              </w:rPr>
            </w:pPr>
            <w:r w:rsidRPr="0005070E">
              <w:rPr>
                <w:rFonts w:asciiTheme="minorHAnsi" w:hAnsiTheme="minorHAnsi"/>
                <w:b/>
                <w:bCs/>
                <w:sz w:val="20"/>
                <w:szCs w:val="20"/>
              </w:rPr>
              <w:t>Ilość pkt.</w:t>
            </w:r>
          </w:p>
        </w:tc>
      </w:tr>
      <w:tr w:rsidR="008164B2" w:rsidRPr="0005070E" w:rsidTr="00AB4DAA">
        <w:trPr>
          <w:cantSplit/>
          <w:trHeight w:hRule="exact" w:val="396"/>
        </w:trPr>
        <w:tc>
          <w:tcPr>
            <w:tcW w:w="575" w:type="dxa"/>
            <w:vMerge w:val="restart"/>
            <w:tcBorders>
              <w:top w:val="nil"/>
              <w:left w:val="double" w:sz="2" w:space="0" w:color="000000"/>
              <w:bottom w:val="double" w:sz="2" w:space="0" w:color="000000"/>
              <w:right w:val="nil"/>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A</w:t>
            </w:r>
          </w:p>
        </w:tc>
        <w:tc>
          <w:tcPr>
            <w:tcW w:w="696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8164B2" w:rsidRPr="0005070E" w:rsidRDefault="008164B2" w:rsidP="00AB4DAA">
            <w:pPr>
              <w:snapToGrid w:val="0"/>
              <w:rPr>
                <w:rFonts w:asciiTheme="minorHAnsi" w:eastAsiaTheme="minorHAnsi" w:hAnsiTheme="minorHAnsi"/>
                <w:sz w:val="20"/>
                <w:szCs w:val="20"/>
              </w:rPr>
            </w:pPr>
            <w:r w:rsidRPr="0005070E">
              <w:rPr>
                <w:rFonts w:asciiTheme="minorHAnsi" w:hAnsiTheme="minorHAnsi"/>
                <w:sz w:val="20"/>
                <w:szCs w:val="20"/>
              </w:rPr>
              <w:t>Franszyza integralna w ubezpieczeniu autocasco równa 0,00 zł</w:t>
            </w:r>
          </w:p>
        </w:tc>
        <w:tc>
          <w:tcPr>
            <w:tcW w:w="808" w:type="dxa"/>
            <w:tcBorders>
              <w:top w:val="nil"/>
              <w:left w:val="single" w:sz="8" w:space="0" w:color="000000"/>
              <w:bottom w:val="single" w:sz="8"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10</w:t>
            </w:r>
          </w:p>
        </w:tc>
      </w:tr>
      <w:tr w:rsidR="008164B2" w:rsidRPr="0005070E" w:rsidTr="00AB4DAA">
        <w:trPr>
          <w:cantSplit/>
        </w:trPr>
        <w:tc>
          <w:tcPr>
            <w:tcW w:w="0" w:type="auto"/>
            <w:vMerge/>
            <w:tcBorders>
              <w:top w:val="nil"/>
              <w:left w:val="double" w:sz="2" w:space="0" w:color="000000"/>
              <w:bottom w:val="double" w:sz="2" w:space="0" w:color="000000"/>
              <w:right w:val="nil"/>
            </w:tcBorders>
            <w:vAlign w:val="center"/>
            <w:hideMark/>
          </w:tcPr>
          <w:p w:rsidR="008164B2" w:rsidRPr="0005070E" w:rsidRDefault="008164B2" w:rsidP="00AB4DAA">
            <w:pPr>
              <w:rPr>
                <w:rFonts w:asciiTheme="minorHAnsi" w:eastAsiaTheme="minorHAnsi" w:hAnsiTheme="minorHAnsi"/>
                <w:sz w:val="20"/>
                <w:szCs w:val="20"/>
              </w:rPr>
            </w:pPr>
          </w:p>
        </w:tc>
        <w:tc>
          <w:tcPr>
            <w:tcW w:w="6969" w:type="dxa"/>
            <w:tcBorders>
              <w:top w:val="nil"/>
              <w:left w:val="single" w:sz="8" w:space="0" w:color="000000"/>
              <w:bottom w:val="double" w:sz="2" w:space="0" w:color="000000"/>
              <w:right w:val="nil"/>
            </w:tcBorders>
            <w:tcMar>
              <w:top w:w="0" w:type="dxa"/>
              <w:left w:w="70" w:type="dxa"/>
              <w:bottom w:w="0" w:type="dxa"/>
              <w:right w:w="70" w:type="dxa"/>
            </w:tcMar>
            <w:vAlign w:val="center"/>
            <w:hideMark/>
          </w:tcPr>
          <w:p w:rsidR="008164B2" w:rsidRPr="0005070E" w:rsidRDefault="008164B2" w:rsidP="00AB4DAA">
            <w:pPr>
              <w:snapToGrid w:val="0"/>
              <w:rPr>
                <w:rFonts w:asciiTheme="minorHAnsi" w:eastAsiaTheme="minorHAnsi" w:hAnsiTheme="minorHAnsi"/>
                <w:sz w:val="20"/>
                <w:szCs w:val="20"/>
              </w:rPr>
            </w:pPr>
            <w:r w:rsidRPr="0005070E">
              <w:rPr>
                <w:rFonts w:asciiTheme="minorHAnsi" w:hAnsiTheme="minorHAnsi"/>
                <w:sz w:val="20"/>
                <w:szCs w:val="20"/>
              </w:rPr>
              <w:t>Franszyza integralna w ubezpieczeniu autocasco w wysokości do 200,00 zł</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0</w:t>
            </w:r>
          </w:p>
        </w:tc>
      </w:tr>
      <w:tr w:rsidR="008164B2" w:rsidRPr="0005070E" w:rsidTr="00AB4DAA">
        <w:trPr>
          <w:cantSplit/>
          <w:trHeight w:hRule="exact" w:val="632"/>
        </w:trPr>
        <w:tc>
          <w:tcPr>
            <w:tcW w:w="575" w:type="dxa"/>
            <w:vMerge w:val="restart"/>
            <w:tcBorders>
              <w:top w:val="nil"/>
              <w:left w:val="double" w:sz="2"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B</w:t>
            </w:r>
          </w:p>
          <w:p w:rsidR="008164B2" w:rsidRPr="0005070E" w:rsidRDefault="008164B2" w:rsidP="00AB4DAA">
            <w:pPr>
              <w:spacing w:line="240" w:lineRule="exact"/>
              <w:jc w:val="center"/>
              <w:rPr>
                <w:rFonts w:asciiTheme="minorHAnsi" w:eastAsiaTheme="minorHAnsi" w:hAnsiTheme="minorHAnsi"/>
                <w:sz w:val="20"/>
                <w:szCs w:val="20"/>
              </w:rPr>
            </w:pPr>
          </w:p>
        </w:tc>
        <w:tc>
          <w:tcPr>
            <w:tcW w:w="6969" w:type="dxa"/>
            <w:tcBorders>
              <w:top w:val="nil"/>
              <w:left w:val="single" w:sz="8" w:space="0" w:color="000000"/>
              <w:bottom w:val="single" w:sz="8" w:space="0" w:color="000000"/>
              <w:right w:val="nil"/>
            </w:tcBorders>
            <w:tcMar>
              <w:top w:w="0" w:type="dxa"/>
              <w:left w:w="70" w:type="dxa"/>
              <w:bottom w:w="0" w:type="dxa"/>
              <w:right w:w="70" w:type="dxa"/>
            </w:tcMar>
            <w:vAlign w:val="center"/>
          </w:tcPr>
          <w:p w:rsidR="008164B2" w:rsidRPr="0005070E" w:rsidRDefault="008164B2" w:rsidP="00AB4DAA">
            <w:pPr>
              <w:snapToGrid w:val="0"/>
              <w:rPr>
                <w:rFonts w:asciiTheme="minorHAnsi" w:eastAsiaTheme="minorHAnsi" w:hAnsiTheme="minorHAnsi"/>
                <w:sz w:val="20"/>
                <w:szCs w:val="20"/>
              </w:rPr>
            </w:pPr>
            <w:r w:rsidRPr="0005070E">
              <w:rPr>
                <w:rFonts w:asciiTheme="minorHAnsi" w:hAnsiTheme="minorHAnsi"/>
                <w:sz w:val="20"/>
                <w:szCs w:val="20"/>
              </w:rPr>
              <w:t>Gwarantowana suma ubezpieczenia przez każdy roczny okres ubezpieczenia pojazdów</w:t>
            </w:r>
          </w:p>
        </w:tc>
        <w:tc>
          <w:tcPr>
            <w:tcW w:w="808" w:type="dxa"/>
            <w:tcBorders>
              <w:top w:val="nil"/>
              <w:left w:val="single" w:sz="8" w:space="0" w:color="000000"/>
              <w:bottom w:val="single" w:sz="8"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Pr>
                <w:rFonts w:asciiTheme="minorHAnsi" w:hAnsiTheme="minorHAnsi"/>
                <w:sz w:val="20"/>
                <w:szCs w:val="20"/>
              </w:rPr>
              <w:t>15</w:t>
            </w:r>
          </w:p>
        </w:tc>
      </w:tr>
      <w:tr w:rsidR="008164B2" w:rsidRPr="0005070E" w:rsidTr="00AB4DAA">
        <w:trPr>
          <w:cantSplit/>
        </w:trPr>
        <w:tc>
          <w:tcPr>
            <w:tcW w:w="0" w:type="auto"/>
            <w:vMerge/>
            <w:tcBorders>
              <w:top w:val="nil"/>
              <w:left w:val="double" w:sz="2" w:space="0" w:color="000000"/>
              <w:bottom w:val="double" w:sz="2" w:space="0" w:color="000000"/>
              <w:right w:val="nil"/>
            </w:tcBorders>
            <w:vAlign w:val="center"/>
            <w:hideMark/>
          </w:tcPr>
          <w:p w:rsidR="008164B2" w:rsidRPr="0005070E" w:rsidRDefault="008164B2" w:rsidP="00AB4DAA">
            <w:pPr>
              <w:rPr>
                <w:rFonts w:asciiTheme="minorHAnsi" w:eastAsiaTheme="minorHAnsi" w:hAnsiTheme="minorHAnsi"/>
                <w:sz w:val="20"/>
                <w:szCs w:val="20"/>
              </w:rPr>
            </w:pPr>
          </w:p>
        </w:tc>
        <w:tc>
          <w:tcPr>
            <w:tcW w:w="6969" w:type="dxa"/>
            <w:tcBorders>
              <w:top w:val="nil"/>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rPr>
                <w:rFonts w:asciiTheme="minorHAnsi" w:eastAsiaTheme="minorHAnsi" w:hAnsiTheme="minorHAnsi"/>
                <w:sz w:val="20"/>
                <w:szCs w:val="20"/>
              </w:rPr>
            </w:pPr>
            <w:r w:rsidRPr="0005070E">
              <w:rPr>
                <w:rFonts w:asciiTheme="minorHAnsi" w:hAnsiTheme="minorHAnsi"/>
                <w:sz w:val="20"/>
                <w:szCs w:val="20"/>
              </w:rPr>
              <w:t>Brak włączenia</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0</w:t>
            </w:r>
          </w:p>
        </w:tc>
      </w:tr>
      <w:tr w:rsidR="008164B2" w:rsidRPr="0005070E" w:rsidTr="00AB4DAA">
        <w:trPr>
          <w:cantSplit/>
          <w:trHeight w:hRule="exact" w:val="805"/>
        </w:trPr>
        <w:tc>
          <w:tcPr>
            <w:tcW w:w="575" w:type="dxa"/>
            <w:vMerge w:val="restart"/>
            <w:tcBorders>
              <w:top w:val="nil"/>
              <w:left w:val="double" w:sz="2" w:space="0" w:color="000000"/>
              <w:bottom w:val="single" w:sz="8" w:space="0" w:color="000000"/>
              <w:right w:val="nil"/>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C</w:t>
            </w:r>
          </w:p>
        </w:tc>
        <w:tc>
          <w:tcPr>
            <w:tcW w:w="6969" w:type="dxa"/>
            <w:tcBorders>
              <w:top w:val="nil"/>
              <w:left w:val="single" w:sz="8" w:space="0" w:color="000000"/>
              <w:bottom w:val="single" w:sz="8" w:space="0" w:color="000000"/>
              <w:right w:val="nil"/>
            </w:tcBorders>
            <w:tcMar>
              <w:top w:w="0" w:type="dxa"/>
              <w:left w:w="70" w:type="dxa"/>
              <w:bottom w:w="0" w:type="dxa"/>
              <w:right w:w="70" w:type="dxa"/>
            </w:tcMar>
            <w:vAlign w:val="center"/>
          </w:tcPr>
          <w:p w:rsidR="008164B2" w:rsidRPr="0005070E" w:rsidRDefault="008164B2" w:rsidP="00AB4DAA">
            <w:pPr>
              <w:snapToGrid w:val="0"/>
              <w:rPr>
                <w:rFonts w:asciiTheme="minorHAnsi" w:hAnsiTheme="minorHAnsi"/>
                <w:sz w:val="20"/>
                <w:szCs w:val="20"/>
              </w:rPr>
            </w:pPr>
            <w:r w:rsidRPr="0005070E">
              <w:rPr>
                <w:rFonts w:asciiTheme="minorHAnsi" w:eastAsia="Calibri" w:hAnsiTheme="minorHAnsi"/>
                <w:sz w:val="20"/>
                <w:szCs w:val="20"/>
              </w:rPr>
              <w:t>Włączenie do ochrony  winy umyślnej w autocasco, w tym wskutek prowadzenia pojazdu pod wpływem alkoholu lub środków odurzających. (psychotropowych)</w:t>
            </w:r>
          </w:p>
        </w:tc>
        <w:tc>
          <w:tcPr>
            <w:tcW w:w="808" w:type="dxa"/>
            <w:tcBorders>
              <w:top w:val="nil"/>
              <w:left w:val="single" w:sz="8" w:space="0" w:color="000000"/>
              <w:bottom w:val="single" w:sz="8"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1</w:t>
            </w:r>
            <w:r>
              <w:rPr>
                <w:rFonts w:asciiTheme="minorHAnsi" w:hAnsiTheme="minorHAnsi"/>
                <w:sz w:val="20"/>
                <w:szCs w:val="20"/>
              </w:rPr>
              <w:t>0</w:t>
            </w:r>
          </w:p>
        </w:tc>
      </w:tr>
      <w:tr w:rsidR="008164B2" w:rsidRPr="0005070E" w:rsidTr="00AB4DAA">
        <w:trPr>
          <w:cantSplit/>
        </w:trPr>
        <w:tc>
          <w:tcPr>
            <w:tcW w:w="0" w:type="auto"/>
            <w:vMerge/>
            <w:tcBorders>
              <w:top w:val="nil"/>
              <w:left w:val="double" w:sz="2" w:space="0" w:color="000000"/>
              <w:bottom w:val="double" w:sz="4" w:space="0" w:color="auto"/>
              <w:right w:val="nil"/>
            </w:tcBorders>
            <w:vAlign w:val="center"/>
            <w:hideMark/>
          </w:tcPr>
          <w:p w:rsidR="008164B2" w:rsidRPr="0005070E" w:rsidRDefault="008164B2" w:rsidP="00AB4DAA">
            <w:pPr>
              <w:rPr>
                <w:rFonts w:asciiTheme="minorHAnsi" w:eastAsiaTheme="minorHAnsi" w:hAnsiTheme="minorHAnsi"/>
                <w:sz w:val="20"/>
                <w:szCs w:val="20"/>
              </w:rPr>
            </w:pPr>
          </w:p>
        </w:tc>
        <w:tc>
          <w:tcPr>
            <w:tcW w:w="6969" w:type="dxa"/>
            <w:tcBorders>
              <w:top w:val="nil"/>
              <w:left w:val="single" w:sz="8" w:space="0" w:color="000000"/>
              <w:bottom w:val="double" w:sz="4" w:space="0" w:color="auto"/>
              <w:right w:val="nil"/>
            </w:tcBorders>
            <w:tcMar>
              <w:top w:w="0" w:type="dxa"/>
              <w:left w:w="70" w:type="dxa"/>
              <w:bottom w:w="0" w:type="dxa"/>
              <w:right w:w="70" w:type="dxa"/>
            </w:tcMar>
            <w:vAlign w:val="center"/>
          </w:tcPr>
          <w:p w:rsidR="008164B2" w:rsidRPr="0005070E" w:rsidRDefault="008164B2" w:rsidP="00AB4DAA">
            <w:pPr>
              <w:snapToGrid w:val="0"/>
              <w:rPr>
                <w:rFonts w:asciiTheme="minorHAnsi" w:hAnsiTheme="minorHAnsi"/>
                <w:sz w:val="20"/>
                <w:szCs w:val="20"/>
              </w:rPr>
            </w:pPr>
            <w:r w:rsidRPr="0005070E">
              <w:rPr>
                <w:rFonts w:asciiTheme="minorHAnsi" w:eastAsia="Calibri" w:hAnsiTheme="minorHAnsi"/>
                <w:sz w:val="20"/>
                <w:szCs w:val="20"/>
              </w:rPr>
              <w:t>Brak włączenia</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0</w:t>
            </w:r>
          </w:p>
        </w:tc>
      </w:tr>
      <w:tr w:rsidR="008164B2" w:rsidRPr="0005070E" w:rsidTr="00AB4DAA">
        <w:trPr>
          <w:cantSplit/>
          <w:trHeight w:hRule="exact" w:val="3442"/>
        </w:trPr>
        <w:tc>
          <w:tcPr>
            <w:tcW w:w="575" w:type="dxa"/>
            <w:vMerge w:val="restart"/>
            <w:tcBorders>
              <w:top w:val="double" w:sz="4" w:space="0" w:color="auto"/>
              <w:left w:val="double" w:sz="2" w:space="0" w:color="000000"/>
              <w:bottom w:val="double" w:sz="4" w:space="0" w:color="auto"/>
              <w:right w:val="nil"/>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D</w:t>
            </w:r>
          </w:p>
        </w:tc>
        <w:tc>
          <w:tcPr>
            <w:tcW w:w="6969"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8164B2" w:rsidRPr="0005070E" w:rsidRDefault="008164B2" w:rsidP="00AB4DAA">
            <w:pPr>
              <w:rPr>
                <w:rFonts w:asciiTheme="minorHAnsi" w:eastAsia="Calibri" w:hAnsiTheme="minorHAnsi"/>
                <w:b/>
                <w:sz w:val="20"/>
                <w:szCs w:val="20"/>
                <w:lang w:eastAsia="en-US"/>
              </w:rPr>
            </w:pPr>
            <w:r w:rsidRPr="0005070E">
              <w:rPr>
                <w:rFonts w:asciiTheme="minorHAnsi" w:eastAsia="Calibri" w:hAnsiTheme="minorHAnsi"/>
                <w:b/>
                <w:sz w:val="20"/>
                <w:szCs w:val="20"/>
                <w:lang w:eastAsia="en-US"/>
              </w:rPr>
              <w:t xml:space="preserve">Klauzula reprezentantów </w:t>
            </w:r>
          </w:p>
          <w:p w:rsidR="008164B2" w:rsidRPr="0005070E" w:rsidRDefault="008164B2" w:rsidP="00AB4DAA">
            <w:pPr>
              <w:rPr>
                <w:rFonts w:asciiTheme="minorHAnsi" w:eastAsia="Calibri" w:hAnsiTheme="minorHAnsi"/>
                <w:sz w:val="20"/>
                <w:szCs w:val="20"/>
                <w:lang w:eastAsia="en-US"/>
              </w:rPr>
            </w:pPr>
            <w:r w:rsidRPr="0005070E">
              <w:rPr>
                <w:rFonts w:asciiTheme="minorHAnsi" w:eastAsia="Calibri" w:hAnsiTheme="minorHAnsi"/>
                <w:sz w:val="20"/>
                <w:szCs w:val="20"/>
                <w:lang w:eastAsia="en-US"/>
              </w:rPr>
              <w:t>Z zastrzeżeniem pozostałych, niezmienionych niniejszą klauzulą postanowień umowy ubezpieczenia oraz ogólnych warunków ubezpieczenia, uzgadnia się, że:</w:t>
            </w:r>
          </w:p>
          <w:p w:rsidR="008164B2" w:rsidRPr="0005070E" w:rsidRDefault="008164B2" w:rsidP="00AB4DAA">
            <w:pPr>
              <w:rPr>
                <w:rFonts w:asciiTheme="minorHAnsi" w:eastAsia="Calibri" w:hAnsiTheme="minorHAnsi"/>
                <w:sz w:val="20"/>
                <w:szCs w:val="20"/>
                <w:lang w:eastAsia="en-US"/>
              </w:rPr>
            </w:pPr>
            <w:r w:rsidRPr="0005070E">
              <w:rPr>
                <w:rFonts w:asciiTheme="minorHAnsi" w:eastAsia="Calibri" w:hAnsiTheme="minorHAnsi"/>
                <w:sz w:val="20"/>
                <w:szCs w:val="20"/>
                <w:lang w:eastAsia="en-US"/>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gospodarczym, z włączeniem prokurentów ustanowionych przez ten podmiot.</w:t>
            </w:r>
          </w:p>
        </w:tc>
        <w:tc>
          <w:tcPr>
            <w:tcW w:w="808"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double" w:sz="4" w:space="0" w:color="auto"/>
              <w:left w:val="single" w:sz="8" w:space="0" w:color="000000"/>
              <w:bottom w:val="single" w:sz="8" w:space="0" w:color="auto"/>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Pr>
                <w:rFonts w:asciiTheme="minorHAnsi" w:hAnsiTheme="minorHAnsi"/>
                <w:sz w:val="20"/>
                <w:szCs w:val="20"/>
              </w:rPr>
              <w:t>15</w:t>
            </w:r>
          </w:p>
        </w:tc>
      </w:tr>
      <w:tr w:rsidR="008164B2" w:rsidRPr="0005070E" w:rsidTr="00AB4DAA">
        <w:trPr>
          <w:cantSplit/>
          <w:trHeight w:hRule="exact" w:val="281"/>
        </w:trPr>
        <w:tc>
          <w:tcPr>
            <w:tcW w:w="0" w:type="auto"/>
            <w:vMerge/>
            <w:tcBorders>
              <w:top w:val="nil"/>
              <w:left w:val="double" w:sz="2" w:space="0" w:color="000000"/>
              <w:bottom w:val="double" w:sz="4" w:space="0" w:color="auto"/>
              <w:right w:val="nil"/>
            </w:tcBorders>
            <w:vAlign w:val="center"/>
            <w:hideMark/>
          </w:tcPr>
          <w:p w:rsidR="008164B2" w:rsidRPr="0005070E" w:rsidRDefault="008164B2" w:rsidP="00AB4DAA">
            <w:pPr>
              <w:rPr>
                <w:rFonts w:asciiTheme="minorHAnsi" w:eastAsiaTheme="minorHAnsi" w:hAnsiTheme="minorHAnsi"/>
                <w:sz w:val="20"/>
                <w:szCs w:val="20"/>
              </w:rPr>
            </w:pPr>
          </w:p>
        </w:tc>
        <w:tc>
          <w:tcPr>
            <w:tcW w:w="6969" w:type="dxa"/>
            <w:tcBorders>
              <w:top w:val="nil"/>
              <w:left w:val="single" w:sz="8" w:space="0" w:color="000000"/>
              <w:bottom w:val="double" w:sz="4" w:space="0" w:color="auto"/>
              <w:right w:val="nil"/>
            </w:tcBorders>
            <w:tcMar>
              <w:top w:w="0" w:type="dxa"/>
              <w:left w:w="70" w:type="dxa"/>
              <w:bottom w:w="0" w:type="dxa"/>
              <w:right w:w="70" w:type="dxa"/>
            </w:tcMar>
            <w:vAlign w:val="center"/>
          </w:tcPr>
          <w:p w:rsidR="008164B2" w:rsidRPr="0005070E" w:rsidRDefault="008164B2" w:rsidP="00AB4DAA">
            <w:pPr>
              <w:rPr>
                <w:rFonts w:asciiTheme="minorHAnsi" w:eastAsia="Calibri" w:hAnsiTheme="minorHAnsi"/>
                <w:sz w:val="20"/>
                <w:szCs w:val="20"/>
                <w:lang w:eastAsia="en-US"/>
              </w:rPr>
            </w:pPr>
            <w:r w:rsidRPr="0005070E">
              <w:rPr>
                <w:rFonts w:asciiTheme="minorHAnsi" w:eastAsia="Calibri" w:hAnsiTheme="minorHAnsi"/>
                <w:sz w:val="20"/>
                <w:szCs w:val="20"/>
                <w:lang w:eastAsia="en-US"/>
              </w:rPr>
              <w:t>Brak włączenia</w:t>
            </w:r>
          </w:p>
        </w:tc>
        <w:tc>
          <w:tcPr>
            <w:tcW w:w="808" w:type="dxa"/>
            <w:tcBorders>
              <w:top w:val="nil"/>
              <w:left w:val="single" w:sz="8" w:space="0" w:color="000000"/>
              <w:bottom w:val="double" w:sz="4" w:space="0" w:color="auto"/>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4" w:space="0" w:color="auto"/>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0</w:t>
            </w:r>
          </w:p>
        </w:tc>
      </w:tr>
      <w:tr w:rsidR="008164B2" w:rsidRPr="0005070E" w:rsidTr="00AB4DAA">
        <w:trPr>
          <w:cantSplit/>
          <w:trHeight w:hRule="exact" w:val="3812"/>
        </w:trPr>
        <w:tc>
          <w:tcPr>
            <w:tcW w:w="575" w:type="dxa"/>
            <w:vMerge w:val="restart"/>
            <w:tcBorders>
              <w:top w:val="nil"/>
              <w:left w:val="double" w:sz="2"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hAnsiTheme="minorHAnsi"/>
                <w:sz w:val="20"/>
                <w:szCs w:val="20"/>
              </w:rPr>
            </w:pPr>
            <w:r>
              <w:rPr>
                <w:rFonts w:asciiTheme="minorHAnsi" w:hAnsiTheme="minorHAnsi"/>
                <w:sz w:val="20"/>
                <w:szCs w:val="20"/>
              </w:rPr>
              <w:t>E</w:t>
            </w:r>
          </w:p>
        </w:tc>
        <w:tc>
          <w:tcPr>
            <w:tcW w:w="6969" w:type="dxa"/>
            <w:tcBorders>
              <w:top w:val="nil"/>
              <w:left w:val="single" w:sz="8" w:space="0" w:color="000000"/>
              <w:bottom w:val="single" w:sz="8" w:space="0" w:color="auto"/>
              <w:right w:val="nil"/>
            </w:tcBorders>
            <w:tcMar>
              <w:top w:w="0" w:type="dxa"/>
              <w:left w:w="70" w:type="dxa"/>
              <w:bottom w:w="0" w:type="dxa"/>
              <w:right w:w="70" w:type="dxa"/>
            </w:tcMar>
            <w:vAlign w:val="center"/>
          </w:tcPr>
          <w:p w:rsidR="008164B2" w:rsidRPr="0005070E" w:rsidRDefault="008164B2" w:rsidP="00AB4DAA">
            <w:pPr>
              <w:suppressAutoHyphens/>
              <w:spacing w:after="120"/>
              <w:jc w:val="both"/>
              <w:rPr>
                <w:rFonts w:asciiTheme="minorHAnsi" w:hAnsiTheme="minorHAnsi" w:cs="Calibri"/>
                <w:b/>
                <w:sz w:val="20"/>
                <w:szCs w:val="20"/>
                <w:lang w:eastAsia="zh-CN"/>
              </w:rPr>
            </w:pPr>
            <w:r w:rsidRPr="0005070E">
              <w:rPr>
                <w:rFonts w:asciiTheme="minorHAnsi" w:hAnsiTheme="minorHAnsi" w:cs="Calibri"/>
                <w:b/>
                <w:sz w:val="20"/>
                <w:szCs w:val="20"/>
                <w:lang w:eastAsia="zh-CN"/>
              </w:rPr>
              <w:t xml:space="preserve">Klauzula prolongacyjna </w:t>
            </w:r>
          </w:p>
          <w:p w:rsidR="008164B2" w:rsidRPr="0005070E" w:rsidRDefault="008164B2" w:rsidP="00AB4DAA">
            <w:pPr>
              <w:pStyle w:val="Akapitzlist"/>
              <w:spacing w:line="276" w:lineRule="auto"/>
              <w:ind w:left="0"/>
              <w:jc w:val="both"/>
              <w:rPr>
                <w:rFonts w:asciiTheme="minorHAnsi" w:hAnsiTheme="minorHAnsi" w:cs="Calibri"/>
                <w:b/>
                <w:bCs/>
                <w:sz w:val="20"/>
                <w:szCs w:val="20"/>
              </w:rPr>
            </w:pPr>
            <w:r w:rsidRPr="0005070E">
              <w:rPr>
                <w:rFonts w:asciiTheme="minorHAnsi" w:hAnsiTheme="minorHAnsi" w:cs="Calibri"/>
                <w:b/>
                <w:bCs/>
                <w:sz w:val="20"/>
                <w:szCs w:val="20"/>
              </w:rPr>
              <w:t>Pojazdy włączane do ubezpieczenia:</w:t>
            </w:r>
          </w:p>
          <w:p w:rsidR="008164B2" w:rsidRPr="0005070E" w:rsidRDefault="008164B2" w:rsidP="00AB4DAA">
            <w:pPr>
              <w:spacing w:line="276" w:lineRule="auto"/>
              <w:rPr>
                <w:rFonts w:asciiTheme="minorHAnsi" w:hAnsiTheme="minorHAnsi"/>
                <w:b/>
                <w:bCs/>
                <w:sz w:val="20"/>
                <w:szCs w:val="20"/>
              </w:rPr>
            </w:pPr>
            <w:r w:rsidRPr="0005070E">
              <w:rPr>
                <w:rFonts w:asciiTheme="minorHAnsi" w:hAnsiTheme="minorHAnsi"/>
                <w:b/>
                <w:bCs/>
                <w:sz w:val="20"/>
                <w:szCs w:val="20"/>
              </w:rPr>
              <w:t xml:space="preserve">Pojazdy nowe - </w:t>
            </w:r>
            <w:r w:rsidRPr="0005070E">
              <w:rPr>
                <w:rFonts w:asciiTheme="minorHAnsi" w:hAnsiTheme="minorHAnsi"/>
                <w:sz w:val="20"/>
                <w:szCs w:val="20"/>
              </w:rPr>
              <w:t>zakupione pojazdy fabrycznie nowe zostaną objęte ochroną ubezpieczeniową od daty zarejestrowania pojazdu pod warunkiem zgłoszenia pojazdu do ubezpieczenia najpóźniej do trzech dni roboczych od daty rejestracji. Przyjmowanie pojazdów do ubezpieczenia następować będzie na podstawie wniosku (zawierającego niezbędne dane do identyfikacji pojazdu: numer nadwozia lub numer rejestracyjny pojazdu) przesyłanego faksem lub mailem przez Brokera  / Klienta , a szczegółowe dane ubezpieczanego pojazdu muszą zostać przekazane w terminie nie dłuższym niż 3 dni robocze od dnia rejestracji.</w:t>
            </w:r>
          </w:p>
          <w:p w:rsidR="008164B2" w:rsidRPr="0005070E" w:rsidRDefault="008164B2" w:rsidP="00AB4DAA">
            <w:pPr>
              <w:pBdr>
                <w:bottom w:val="single" w:sz="4" w:space="1" w:color="auto"/>
              </w:pBdr>
              <w:spacing w:line="276" w:lineRule="auto"/>
              <w:rPr>
                <w:rFonts w:asciiTheme="minorHAnsi" w:hAnsiTheme="minorHAnsi"/>
                <w:sz w:val="20"/>
                <w:szCs w:val="20"/>
              </w:rPr>
            </w:pPr>
            <w:r w:rsidRPr="0005070E">
              <w:rPr>
                <w:rFonts w:asciiTheme="minorHAnsi" w:hAnsiTheme="minorHAnsi"/>
                <w:b/>
                <w:bCs/>
                <w:sz w:val="20"/>
                <w:szCs w:val="20"/>
              </w:rPr>
              <w:t>Pojazdy używane</w:t>
            </w:r>
            <w:r w:rsidRPr="0005070E">
              <w:rPr>
                <w:rFonts w:asciiTheme="minorHAnsi" w:hAnsiTheme="minorHAnsi"/>
                <w:sz w:val="20"/>
                <w:szCs w:val="20"/>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zgłoszenia.</w:t>
            </w:r>
          </w:p>
          <w:p w:rsidR="008164B2" w:rsidRPr="0005070E" w:rsidRDefault="008164B2" w:rsidP="00AB4DAA">
            <w:pPr>
              <w:rPr>
                <w:rFonts w:asciiTheme="minorHAnsi" w:eastAsia="Calibri" w:hAnsiTheme="minorHAnsi"/>
                <w:b/>
                <w:sz w:val="20"/>
                <w:szCs w:val="20"/>
                <w:lang w:eastAsia="en-US"/>
              </w:rPr>
            </w:pPr>
          </w:p>
        </w:tc>
        <w:tc>
          <w:tcPr>
            <w:tcW w:w="808" w:type="dxa"/>
            <w:tcBorders>
              <w:top w:val="nil"/>
              <w:left w:val="single" w:sz="8" w:space="0" w:color="000000"/>
              <w:bottom w:val="single" w:sz="8" w:space="0" w:color="auto"/>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8" w:space="0" w:color="auto"/>
              <w:right w:val="double" w:sz="2" w:space="0" w:color="000000"/>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hAnsiTheme="minorHAnsi"/>
                <w:sz w:val="20"/>
                <w:szCs w:val="20"/>
              </w:rPr>
            </w:pPr>
            <w:r>
              <w:rPr>
                <w:rFonts w:asciiTheme="minorHAnsi" w:hAnsiTheme="minorHAnsi"/>
                <w:sz w:val="20"/>
                <w:szCs w:val="20"/>
              </w:rPr>
              <w:t>15</w:t>
            </w:r>
          </w:p>
        </w:tc>
      </w:tr>
      <w:tr w:rsidR="008164B2" w:rsidRPr="0005070E" w:rsidTr="00AB4DAA">
        <w:trPr>
          <w:cantSplit/>
          <w:trHeight w:hRule="exact" w:val="280"/>
        </w:trPr>
        <w:tc>
          <w:tcPr>
            <w:tcW w:w="575" w:type="dxa"/>
            <w:vMerge/>
            <w:tcBorders>
              <w:left w:val="double" w:sz="2" w:space="0" w:color="000000"/>
              <w:bottom w:val="double" w:sz="4" w:space="0" w:color="auto"/>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hAnsiTheme="minorHAnsi"/>
                <w:sz w:val="20"/>
                <w:szCs w:val="20"/>
              </w:rPr>
            </w:pPr>
          </w:p>
        </w:tc>
        <w:tc>
          <w:tcPr>
            <w:tcW w:w="6969" w:type="dxa"/>
            <w:tcBorders>
              <w:top w:val="nil"/>
              <w:left w:val="single" w:sz="8" w:space="0" w:color="000000"/>
              <w:bottom w:val="double" w:sz="4" w:space="0" w:color="auto"/>
              <w:right w:val="nil"/>
            </w:tcBorders>
            <w:tcMar>
              <w:top w:w="0" w:type="dxa"/>
              <w:left w:w="70" w:type="dxa"/>
              <w:bottom w:w="0" w:type="dxa"/>
              <w:right w:w="70" w:type="dxa"/>
            </w:tcMar>
            <w:vAlign w:val="center"/>
          </w:tcPr>
          <w:p w:rsidR="008164B2" w:rsidRPr="0005070E" w:rsidRDefault="008164B2" w:rsidP="00AB4DAA">
            <w:pPr>
              <w:rPr>
                <w:rFonts w:asciiTheme="minorHAnsi" w:eastAsia="Calibri" w:hAnsiTheme="minorHAnsi"/>
                <w:b/>
                <w:sz w:val="20"/>
                <w:szCs w:val="20"/>
                <w:lang w:eastAsia="en-US"/>
              </w:rPr>
            </w:pPr>
            <w:r w:rsidRPr="0005070E">
              <w:rPr>
                <w:rFonts w:asciiTheme="minorHAnsi" w:eastAsia="Calibri" w:hAnsiTheme="minorHAnsi"/>
                <w:sz w:val="20"/>
                <w:szCs w:val="20"/>
                <w:lang w:eastAsia="en-US"/>
              </w:rPr>
              <w:t>Brak włączenia</w:t>
            </w:r>
          </w:p>
        </w:tc>
        <w:tc>
          <w:tcPr>
            <w:tcW w:w="808" w:type="dxa"/>
            <w:tcBorders>
              <w:top w:val="nil"/>
              <w:left w:val="single" w:sz="8" w:space="0" w:color="000000"/>
              <w:bottom w:val="double" w:sz="4" w:space="0" w:color="auto"/>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4" w:space="0" w:color="auto"/>
              <w:right w:val="double" w:sz="2" w:space="0" w:color="000000"/>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hAnsiTheme="minorHAnsi"/>
                <w:sz w:val="20"/>
                <w:szCs w:val="20"/>
              </w:rPr>
            </w:pPr>
            <w:r>
              <w:rPr>
                <w:rFonts w:asciiTheme="minorHAnsi" w:hAnsiTheme="minorHAnsi"/>
                <w:sz w:val="20"/>
                <w:szCs w:val="20"/>
              </w:rPr>
              <w:t>0</w:t>
            </w:r>
          </w:p>
        </w:tc>
      </w:tr>
      <w:tr w:rsidR="008164B2" w:rsidRPr="0005070E" w:rsidTr="00AB4DAA">
        <w:trPr>
          <w:cantSplit/>
          <w:trHeight w:hRule="exact" w:val="2536"/>
        </w:trPr>
        <w:tc>
          <w:tcPr>
            <w:tcW w:w="575" w:type="dxa"/>
            <w:vMerge w:val="restart"/>
            <w:tcBorders>
              <w:top w:val="double" w:sz="4" w:space="0" w:color="auto"/>
              <w:left w:val="double" w:sz="2" w:space="0" w:color="000000"/>
              <w:bottom w:val="double" w:sz="2" w:space="0" w:color="000000"/>
              <w:right w:val="nil"/>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Pr>
                <w:rFonts w:asciiTheme="minorHAnsi" w:hAnsiTheme="minorHAnsi"/>
                <w:sz w:val="20"/>
                <w:szCs w:val="20"/>
              </w:rPr>
              <w:t>F</w:t>
            </w:r>
          </w:p>
        </w:tc>
        <w:tc>
          <w:tcPr>
            <w:tcW w:w="6969"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8164B2" w:rsidRPr="0005070E" w:rsidRDefault="008164B2" w:rsidP="00AB4DAA">
            <w:pPr>
              <w:rPr>
                <w:rFonts w:asciiTheme="minorHAnsi" w:eastAsia="Calibri" w:hAnsiTheme="minorHAnsi"/>
                <w:b/>
                <w:sz w:val="20"/>
                <w:szCs w:val="20"/>
                <w:lang w:eastAsia="en-US"/>
              </w:rPr>
            </w:pPr>
            <w:r w:rsidRPr="0005070E">
              <w:rPr>
                <w:rFonts w:asciiTheme="minorHAnsi" w:eastAsia="Calibri" w:hAnsiTheme="minorHAnsi"/>
                <w:b/>
                <w:sz w:val="20"/>
                <w:szCs w:val="20"/>
                <w:lang w:eastAsia="en-US"/>
              </w:rPr>
              <w:t>Włączenie do ochrony klauzuli pojazdu bez nadzoru:</w:t>
            </w:r>
          </w:p>
          <w:p w:rsidR="008164B2" w:rsidRPr="0005070E" w:rsidRDefault="008164B2" w:rsidP="00AB4DAA">
            <w:pPr>
              <w:rPr>
                <w:rFonts w:asciiTheme="minorHAnsi" w:eastAsia="Calibri" w:hAnsiTheme="minorHAnsi"/>
                <w:b/>
                <w:sz w:val="20"/>
                <w:szCs w:val="20"/>
                <w:lang w:eastAsia="en-US"/>
              </w:rPr>
            </w:pPr>
            <w:r w:rsidRPr="0005070E">
              <w:rPr>
                <w:rFonts w:asciiTheme="minorHAnsi" w:eastAsia="Calibri" w:hAnsiTheme="minorHAnsi"/>
                <w:sz w:val="20"/>
                <w:szCs w:val="20"/>
                <w:lang w:eastAsia="en-US"/>
              </w:rPr>
              <w:t xml:space="preserve">Rozszerza się ochronę ubezpieczeniową o szkody powstałe na skutek kradzieży, części lub wyposażenia pojazdu lub zabrania pojazdu w celu krótkotrwałego użycia, gdy pojazd został pozostawiony bez nadzoru oraz: </w:t>
            </w:r>
          </w:p>
          <w:p w:rsidR="008164B2" w:rsidRPr="0005070E" w:rsidRDefault="008164B2" w:rsidP="00AB4DAA">
            <w:pPr>
              <w:tabs>
                <w:tab w:val="num" w:pos="720"/>
              </w:tabs>
              <w:rPr>
                <w:rFonts w:asciiTheme="minorHAnsi" w:eastAsia="Calibri" w:hAnsiTheme="minorHAnsi"/>
                <w:sz w:val="20"/>
                <w:szCs w:val="20"/>
                <w:lang w:eastAsia="en-US"/>
              </w:rPr>
            </w:pPr>
            <w:r w:rsidRPr="0005070E">
              <w:rPr>
                <w:rFonts w:asciiTheme="minorHAnsi" w:eastAsia="Calibri" w:hAnsiTheme="minorHAnsi"/>
                <w:sz w:val="20"/>
                <w:szCs w:val="20"/>
                <w:lang w:eastAsia="en-US"/>
              </w:rPr>
              <w:t>A. pozostawiono w pojeździe dokumenty (dowód rejestracyjny lub kartę pojazdu) lub kluczyki lub sterowniki służące do otwarcia lub uruchomienia pojazdu lub uruchomienia urządzeń zabezpieczających pojazd przed kradzieżą, lub</w:t>
            </w:r>
          </w:p>
          <w:p w:rsidR="008164B2" w:rsidRPr="0005070E" w:rsidRDefault="008164B2" w:rsidP="00AB4DAA">
            <w:pPr>
              <w:tabs>
                <w:tab w:val="num" w:pos="720"/>
              </w:tabs>
              <w:rPr>
                <w:rFonts w:asciiTheme="minorHAnsi" w:eastAsia="Calibri" w:hAnsiTheme="minorHAnsi"/>
                <w:sz w:val="20"/>
                <w:szCs w:val="20"/>
                <w:lang w:eastAsia="en-US"/>
              </w:rPr>
            </w:pPr>
            <w:r w:rsidRPr="0005070E">
              <w:rPr>
                <w:rFonts w:asciiTheme="minorHAnsi" w:eastAsia="Calibri" w:hAnsiTheme="minorHAnsi"/>
                <w:sz w:val="20"/>
                <w:szCs w:val="20"/>
                <w:lang w:eastAsia="en-US"/>
              </w:rPr>
              <w:t>B. nie uruchomiono wszystkich wymaganych urządzeń zabezpieczających pojazd przed kradzieżą.</w:t>
            </w:r>
          </w:p>
          <w:p w:rsidR="008164B2" w:rsidRPr="0005070E" w:rsidRDefault="008164B2" w:rsidP="00AB4DAA">
            <w:pPr>
              <w:rPr>
                <w:rFonts w:asciiTheme="minorHAnsi" w:eastAsia="Calibri" w:hAnsiTheme="minorHAnsi"/>
                <w:sz w:val="20"/>
                <w:szCs w:val="20"/>
                <w:lang w:eastAsia="en-US"/>
              </w:rPr>
            </w:pPr>
            <w:r w:rsidRPr="0005070E">
              <w:rPr>
                <w:rFonts w:asciiTheme="minorHAnsi" w:eastAsia="Calibri" w:hAnsiTheme="minorHAnsi"/>
                <w:sz w:val="20"/>
                <w:szCs w:val="20"/>
                <w:lang w:eastAsia="en-US"/>
              </w:rPr>
              <w:t>Limit:  2 zdarzeń w okresie obowiązywania umowy</w:t>
            </w:r>
          </w:p>
        </w:tc>
        <w:tc>
          <w:tcPr>
            <w:tcW w:w="808"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double" w:sz="4" w:space="0" w:color="auto"/>
              <w:left w:val="single" w:sz="8" w:space="0" w:color="000000"/>
              <w:bottom w:val="single" w:sz="8" w:space="0" w:color="auto"/>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10</w:t>
            </w:r>
          </w:p>
        </w:tc>
      </w:tr>
      <w:tr w:rsidR="008164B2" w:rsidRPr="0005070E" w:rsidTr="00AB4DAA">
        <w:trPr>
          <w:cantSplit/>
        </w:trPr>
        <w:tc>
          <w:tcPr>
            <w:tcW w:w="0" w:type="auto"/>
            <w:vMerge/>
            <w:tcBorders>
              <w:top w:val="nil"/>
              <w:left w:val="double" w:sz="2" w:space="0" w:color="000000"/>
              <w:bottom w:val="double" w:sz="2" w:space="0" w:color="000000"/>
              <w:right w:val="nil"/>
            </w:tcBorders>
            <w:vAlign w:val="center"/>
            <w:hideMark/>
          </w:tcPr>
          <w:p w:rsidR="008164B2" w:rsidRPr="0005070E" w:rsidRDefault="008164B2" w:rsidP="00AB4DAA">
            <w:pPr>
              <w:rPr>
                <w:rFonts w:asciiTheme="minorHAnsi" w:eastAsiaTheme="minorHAnsi" w:hAnsiTheme="minorHAnsi"/>
                <w:sz w:val="20"/>
                <w:szCs w:val="20"/>
              </w:rPr>
            </w:pPr>
          </w:p>
        </w:tc>
        <w:tc>
          <w:tcPr>
            <w:tcW w:w="6969" w:type="dxa"/>
            <w:tcBorders>
              <w:top w:val="nil"/>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rPr>
                <w:rFonts w:asciiTheme="minorHAnsi" w:eastAsia="Calibri" w:hAnsiTheme="minorHAnsi"/>
                <w:sz w:val="20"/>
                <w:szCs w:val="20"/>
                <w:lang w:eastAsia="en-US"/>
              </w:rPr>
            </w:pPr>
            <w:r w:rsidRPr="0005070E">
              <w:rPr>
                <w:rFonts w:asciiTheme="minorHAnsi" w:eastAsia="Calibri" w:hAnsiTheme="minorHAnsi"/>
                <w:sz w:val="20"/>
                <w:szCs w:val="20"/>
                <w:lang w:eastAsia="en-US"/>
              </w:rPr>
              <w:t>Brak włączenia</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rsidR="008164B2" w:rsidRPr="0005070E" w:rsidRDefault="008164B2" w:rsidP="00AB4DAA">
            <w:pPr>
              <w:snapToGrid w:val="0"/>
              <w:spacing w:line="240" w:lineRule="exact"/>
              <w:jc w:val="center"/>
              <w:rPr>
                <w:rFonts w:asciiTheme="minorHAnsi" w:eastAsiaTheme="minorHAnsi" w:hAnsiTheme="minorHAnsi"/>
                <w:sz w:val="20"/>
                <w:szCs w:val="20"/>
              </w:rPr>
            </w:pPr>
            <w:r w:rsidRPr="0005070E">
              <w:rPr>
                <w:rFonts w:asciiTheme="minorHAnsi" w:hAnsiTheme="minorHAnsi"/>
                <w:sz w:val="20"/>
                <w:szCs w:val="20"/>
              </w:rPr>
              <w:t>0</w:t>
            </w:r>
          </w:p>
        </w:tc>
      </w:tr>
      <w:tr w:rsidR="008164B2" w:rsidRPr="0005070E" w:rsidTr="00AB4DAA">
        <w:trPr>
          <w:cantSplit/>
        </w:trPr>
        <w:tc>
          <w:tcPr>
            <w:tcW w:w="0" w:type="auto"/>
            <w:vMerge w:val="restart"/>
            <w:tcBorders>
              <w:top w:val="nil"/>
              <w:left w:val="double" w:sz="2" w:space="0" w:color="000000"/>
              <w:right w:val="nil"/>
            </w:tcBorders>
            <w:vAlign w:val="center"/>
          </w:tcPr>
          <w:p w:rsidR="008164B2" w:rsidRPr="0005070E" w:rsidRDefault="008164B2" w:rsidP="00AB4DAA">
            <w:pPr>
              <w:jc w:val="center"/>
              <w:rPr>
                <w:rFonts w:asciiTheme="minorHAnsi" w:eastAsiaTheme="minorHAnsi" w:hAnsiTheme="minorHAnsi"/>
                <w:sz w:val="20"/>
                <w:szCs w:val="20"/>
              </w:rPr>
            </w:pPr>
            <w:r>
              <w:rPr>
                <w:rFonts w:asciiTheme="minorHAnsi" w:eastAsiaTheme="minorHAnsi" w:hAnsiTheme="minorHAnsi"/>
                <w:sz w:val="20"/>
                <w:szCs w:val="20"/>
              </w:rPr>
              <w:lastRenderedPageBreak/>
              <w:t>G</w:t>
            </w:r>
          </w:p>
        </w:tc>
        <w:tc>
          <w:tcPr>
            <w:tcW w:w="6969" w:type="dxa"/>
            <w:tcBorders>
              <w:top w:val="nil"/>
              <w:left w:val="single" w:sz="8" w:space="0" w:color="000000"/>
              <w:bottom w:val="single" w:sz="4" w:space="0" w:color="auto"/>
              <w:right w:val="nil"/>
            </w:tcBorders>
            <w:tcMar>
              <w:top w:w="0" w:type="dxa"/>
              <w:left w:w="70" w:type="dxa"/>
              <w:bottom w:w="0" w:type="dxa"/>
              <w:right w:w="70" w:type="dxa"/>
            </w:tcMar>
            <w:vAlign w:val="center"/>
          </w:tcPr>
          <w:p w:rsidR="008164B2" w:rsidRPr="0005070E" w:rsidRDefault="008164B2" w:rsidP="00AB4DAA">
            <w:pPr>
              <w:jc w:val="both"/>
              <w:rPr>
                <w:rFonts w:asciiTheme="minorHAnsi" w:eastAsia="Calibri" w:hAnsiTheme="minorHAnsi"/>
                <w:sz w:val="20"/>
                <w:szCs w:val="20"/>
              </w:rPr>
            </w:pPr>
            <w:r w:rsidRPr="0005070E">
              <w:rPr>
                <w:rFonts w:asciiTheme="minorHAnsi" w:eastAsia="Calibri" w:hAnsiTheme="minorHAnsi"/>
                <w:b/>
                <w:sz w:val="20"/>
                <w:szCs w:val="20"/>
              </w:rPr>
              <w:t>Włączenie do ochrony klauzuli badań technicznych</w:t>
            </w:r>
            <w:r w:rsidRPr="0005070E">
              <w:rPr>
                <w:rFonts w:asciiTheme="minorHAnsi" w:eastAsia="Calibri" w:hAnsiTheme="minorHAnsi"/>
                <w:sz w:val="20"/>
                <w:szCs w:val="20"/>
              </w:rPr>
              <w:t xml:space="preserve"> - Wykonawca wypłaci odszkodowanie za szkodę zaistniałą z ubezpieczenia Autocasco, jeżeli pojazd nie posiadał ważnego okresowego badania technicznego w momencie powstania szkody, jeśli w odniesieniu do tego pojazdu obowiązuje wymóg dokonywania okresowych badań technicznych, pod warunkiem, że stan techniczny pojazdu nie miał wpływu na zajście wypadku ubezpieczeniowego.</w:t>
            </w:r>
          </w:p>
        </w:tc>
        <w:tc>
          <w:tcPr>
            <w:tcW w:w="808" w:type="dxa"/>
            <w:tcBorders>
              <w:top w:val="nil"/>
              <w:left w:val="single" w:sz="8" w:space="0" w:color="000000"/>
              <w:bottom w:val="single" w:sz="4" w:space="0" w:color="auto"/>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4" w:space="0" w:color="auto"/>
              <w:right w:val="double" w:sz="2" w:space="0" w:color="000000"/>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hAnsiTheme="minorHAnsi"/>
                <w:sz w:val="20"/>
                <w:szCs w:val="20"/>
              </w:rPr>
            </w:pPr>
            <w:r w:rsidRPr="0005070E">
              <w:rPr>
                <w:rFonts w:asciiTheme="minorHAnsi" w:hAnsiTheme="minorHAnsi"/>
                <w:sz w:val="20"/>
                <w:szCs w:val="20"/>
              </w:rPr>
              <w:t>1</w:t>
            </w:r>
            <w:r>
              <w:rPr>
                <w:rFonts w:asciiTheme="minorHAnsi" w:hAnsiTheme="minorHAnsi"/>
                <w:sz w:val="20"/>
                <w:szCs w:val="20"/>
              </w:rPr>
              <w:t>0</w:t>
            </w:r>
          </w:p>
        </w:tc>
      </w:tr>
      <w:tr w:rsidR="008164B2" w:rsidRPr="0005070E" w:rsidTr="00AB4DAA">
        <w:trPr>
          <w:cantSplit/>
        </w:trPr>
        <w:tc>
          <w:tcPr>
            <w:tcW w:w="0" w:type="auto"/>
            <w:vMerge/>
            <w:tcBorders>
              <w:left w:val="double" w:sz="2" w:space="0" w:color="000000"/>
              <w:bottom w:val="double" w:sz="2" w:space="0" w:color="000000"/>
              <w:right w:val="nil"/>
            </w:tcBorders>
            <w:vAlign w:val="center"/>
          </w:tcPr>
          <w:p w:rsidR="008164B2" w:rsidRPr="0005070E" w:rsidRDefault="008164B2" w:rsidP="00AB4DAA">
            <w:pPr>
              <w:rPr>
                <w:rFonts w:asciiTheme="minorHAnsi" w:eastAsiaTheme="minorHAnsi" w:hAnsiTheme="minorHAnsi"/>
                <w:sz w:val="20"/>
                <w:szCs w:val="20"/>
              </w:rPr>
            </w:pPr>
          </w:p>
        </w:tc>
        <w:tc>
          <w:tcPr>
            <w:tcW w:w="6969"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rPr>
                <w:rFonts w:asciiTheme="minorHAnsi" w:eastAsia="Calibri" w:hAnsiTheme="minorHAnsi"/>
                <w:sz w:val="20"/>
                <w:szCs w:val="20"/>
              </w:rPr>
            </w:pPr>
            <w:r w:rsidRPr="0005070E">
              <w:rPr>
                <w:rFonts w:asciiTheme="minorHAnsi" w:eastAsia="Calibri" w:hAnsiTheme="minorHAnsi"/>
                <w:sz w:val="20"/>
                <w:szCs w:val="20"/>
              </w:rPr>
              <w:t>Brak rozszerzenia</w:t>
            </w:r>
          </w:p>
        </w:tc>
        <w:tc>
          <w:tcPr>
            <w:tcW w:w="808"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single" w:sz="4" w:space="0" w:color="auto"/>
              <w:left w:val="single" w:sz="8" w:space="0" w:color="000000"/>
              <w:bottom w:val="double" w:sz="2" w:space="0" w:color="000000"/>
              <w:right w:val="double" w:sz="2" w:space="0" w:color="000000"/>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hAnsiTheme="minorHAnsi"/>
                <w:sz w:val="20"/>
                <w:szCs w:val="20"/>
              </w:rPr>
            </w:pPr>
            <w:r w:rsidRPr="0005070E">
              <w:rPr>
                <w:rFonts w:asciiTheme="minorHAnsi" w:hAnsiTheme="minorHAnsi"/>
                <w:sz w:val="20"/>
                <w:szCs w:val="20"/>
              </w:rPr>
              <w:t>0</w:t>
            </w:r>
          </w:p>
        </w:tc>
      </w:tr>
      <w:tr w:rsidR="008164B2" w:rsidRPr="0005070E" w:rsidTr="00AB4DAA">
        <w:trPr>
          <w:cantSplit/>
        </w:trPr>
        <w:tc>
          <w:tcPr>
            <w:tcW w:w="0" w:type="auto"/>
            <w:vMerge w:val="restart"/>
            <w:tcBorders>
              <w:left w:val="double" w:sz="2" w:space="0" w:color="000000"/>
              <w:right w:val="nil"/>
            </w:tcBorders>
            <w:vAlign w:val="center"/>
          </w:tcPr>
          <w:p w:rsidR="008164B2" w:rsidRPr="0005070E" w:rsidRDefault="008164B2" w:rsidP="00AB4DAA">
            <w:pPr>
              <w:jc w:val="center"/>
              <w:rPr>
                <w:rFonts w:asciiTheme="minorHAnsi" w:eastAsiaTheme="minorHAnsi" w:hAnsiTheme="minorHAnsi"/>
                <w:sz w:val="20"/>
                <w:szCs w:val="20"/>
              </w:rPr>
            </w:pPr>
            <w:r>
              <w:rPr>
                <w:rFonts w:asciiTheme="minorHAnsi" w:eastAsiaTheme="minorHAnsi" w:hAnsiTheme="minorHAnsi"/>
                <w:sz w:val="20"/>
                <w:szCs w:val="20"/>
              </w:rPr>
              <w:t>H</w:t>
            </w:r>
          </w:p>
        </w:tc>
        <w:tc>
          <w:tcPr>
            <w:tcW w:w="6969" w:type="dxa"/>
            <w:tcBorders>
              <w:top w:val="single" w:sz="4" w:space="0" w:color="auto"/>
              <w:left w:val="single" w:sz="8" w:space="0" w:color="000000"/>
              <w:bottom w:val="single" w:sz="4" w:space="0" w:color="auto"/>
              <w:right w:val="nil"/>
            </w:tcBorders>
            <w:tcMar>
              <w:top w:w="0" w:type="dxa"/>
              <w:left w:w="70" w:type="dxa"/>
              <w:bottom w:w="0" w:type="dxa"/>
              <w:right w:w="70" w:type="dxa"/>
            </w:tcMar>
            <w:vAlign w:val="center"/>
          </w:tcPr>
          <w:p w:rsidR="008164B2" w:rsidRPr="0005070E" w:rsidRDefault="008164B2" w:rsidP="00AB4DAA">
            <w:pPr>
              <w:snapToGrid w:val="0"/>
              <w:rPr>
                <w:rFonts w:asciiTheme="minorHAnsi" w:eastAsiaTheme="minorHAnsi" w:hAnsiTheme="minorHAnsi"/>
                <w:sz w:val="20"/>
                <w:szCs w:val="20"/>
              </w:rPr>
            </w:pPr>
            <w:r w:rsidRPr="0005070E">
              <w:rPr>
                <w:rFonts w:asciiTheme="minorHAnsi" w:hAnsiTheme="minorHAnsi"/>
                <w:sz w:val="20"/>
                <w:szCs w:val="20"/>
              </w:rPr>
              <w:t>Rozszerzenie w ramach usługi assistance ze zwiększonymi limitami o 100% odpowiedzialności</w:t>
            </w:r>
          </w:p>
        </w:tc>
        <w:tc>
          <w:tcPr>
            <w:tcW w:w="808" w:type="dxa"/>
            <w:tcBorders>
              <w:top w:val="single" w:sz="4" w:space="0" w:color="auto"/>
              <w:left w:val="single" w:sz="8" w:space="0" w:color="000000"/>
              <w:bottom w:val="single" w:sz="4" w:space="0" w:color="auto"/>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single" w:sz="4" w:space="0" w:color="auto"/>
              <w:left w:val="single" w:sz="8" w:space="0" w:color="000000"/>
              <w:bottom w:val="single" w:sz="4" w:space="0" w:color="auto"/>
              <w:right w:val="double" w:sz="2" w:space="0" w:color="000000"/>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hAnsiTheme="minorHAnsi"/>
                <w:sz w:val="20"/>
                <w:szCs w:val="20"/>
              </w:rPr>
            </w:pPr>
            <w:r w:rsidRPr="0005070E">
              <w:rPr>
                <w:rFonts w:asciiTheme="minorHAnsi" w:hAnsiTheme="minorHAnsi"/>
                <w:sz w:val="20"/>
                <w:szCs w:val="20"/>
              </w:rPr>
              <w:t>15</w:t>
            </w:r>
          </w:p>
        </w:tc>
      </w:tr>
      <w:tr w:rsidR="008164B2" w:rsidRPr="0005070E" w:rsidTr="00AB4DAA">
        <w:trPr>
          <w:cantSplit/>
        </w:trPr>
        <w:tc>
          <w:tcPr>
            <w:tcW w:w="0" w:type="auto"/>
            <w:vMerge/>
            <w:tcBorders>
              <w:left w:val="double" w:sz="2" w:space="0" w:color="000000"/>
              <w:bottom w:val="double" w:sz="2" w:space="0" w:color="000000"/>
              <w:right w:val="nil"/>
            </w:tcBorders>
            <w:vAlign w:val="center"/>
          </w:tcPr>
          <w:p w:rsidR="008164B2" w:rsidRPr="0005070E" w:rsidRDefault="008164B2" w:rsidP="00AB4DAA">
            <w:pPr>
              <w:rPr>
                <w:rFonts w:asciiTheme="minorHAnsi" w:eastAsiaTheme="minorHAnsi" w:hAnsiTheme="minorHAnsi"/>
                <w:sz w:val="20"/>
                <w:szCs w:val="20"/>
              </w:rPr>
            </w:pPr>
          </w:p>
        </w:tc>
        <w:tc>
          <w:tcPr>
            <w:tcW w:w="6969"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rPr>
                <w:rFonts w:asciiTheme="minorHAnsi" w:eastAsiaTheme="minorHAnsi" w:hAnsiTheme="minorHAnsi"/>
                <w:sz w:val="20"/>
                <w:szCs w:val="20"/>
              </w:rPr>
            </w:pPr>
            <w:r w:rsidRPr="0005070E">
              <w:rPr>
                <w:rFonts w:asciiTheme="minorHAnsi" w:hAnsiTheme="minorHAnsi"/>
                <w:sz w:val="20"/>
                <w:szCs w:val="20"/>
              </w:rPr>
              <w:t>Brak włączenia</w:t>
            </w:r>
          </w:p>
        </w:tc>
        <w:tc>
          <w:tcPr>
            <w:tcW w:w="808"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sz w:val="20"/>
                <w:szCs w:val="20"/>
              </w:rPr>
            </w:pPr>
          </w:p>
        </w:tc>
        <w:tc>
          <w:tcPr>
            <w:tcW w:w="1233" w:type="dxa"/>
            <w:tcBorders>
              <w:top w:val="single" w:sz="4" w:space="0" w:color="auto"/>
              <w:left w:val="single" w:sz="8" w:space="0" w:color="000000"/>
              <w:bottom w:val="double" w:sz="2" w:space="0" w:color="000000"/>
              <w:right w:val="double" w:sz="2" w:space="0" w:color="000000"/>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hAnsiTheme="minorHAnsi"/>
                <w:sz w:val="20"/>
                <w:szCs w:val="20"/>
              </w:rPr>
            </w:pPr>
            <w:r w:rsidRPr="0005070E">
              <w:rPr>
                <w:rFonts w:asciiTheme="minorHAnsi" w:hAnsiTheme="minorHAnsi"/>
                <w:sz w:val="20"/>
                <w:szCs w:val="20"/>
              </w:rPr>
              <w:t>0</w:t>
            </w:r>
          </w:p>
        </w:tc>
      </w:tr>
      <w:tr w:rsidR="008164B2" w:rsidRPr="0005070E" w:rsidTr="00AB4DAA">
        <w:tc>
          <w:tcPr>
            <w:tcW w:w="7544" w:type="dxa"/>
            <w:gridSpan w:val="2"/>
            <w:tcBorders>
              <w:top w:val="nil"/>
              <w:left w:val="double" w:sz="2" w:space="0" w:color="000000"/>
              <w:bottom w:val="double" w:sz="2" w:space="0" w:color="000000"/>
              <w:right w:val="nil"/>
            </w:tcBorders>
            <w:tcMar>
              <w:top w:w="0" w:type="dxa"/>
              <w:left w:w="70" w:type="dxa"/>
              <w:bottom w:w="0" w:type="dxa"/>
              <w:right w:w="70" w:type="dxa"/>
            </w:tcMar>
            <w:hideMark/>
          </w:tcPr>
          <w:p w:rsidR="008164B2" w:rsidRPr="0005070E" w:rsidRDefault="008164B2" w:rsidP="00AB4DAA">
            <w:pPr>
              <w:snapToGrid w:val="0"/>
              <w:spacing w:line="240" w:lineRule="exact"/>
              <w:jc w:val="right"/>
              <w:rPr>
                <w:rFonts w:asciiTheme="minorHAnsi" w:eastAsiaTheme="minorHAnsi" w:hAnsiTheme="minorHAnsi"/>
                <w:b/>
                <w:sz w:val="20"/>
                <w:szCs w:val="20"/>
              </w:rPr>
            </w:pPr>
            <w:r w:rsidRPr="0005070E">
              <w:rPr>
                <w:rFonts w:asciiTheme="minorHAnsi" w:hAnsiTheme="minorHAnsi"/>
                <w:b/>
                <w:sz w:val="20"/>
                <w:szCs w:val="20"/>
              </w:rPr>
              <w:t>RAZEM</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rsidR="008164B2" w:rsidRPr="0005070E" w:rsidRDefault="008164B2" w:rsidP="00AB4DAA">
            <w:pPr>
              <w:snapToGrid w:val="0"/>
              <w:spacing w:line="240" w:lineRule="exact"/>
              <w:jc w:val="center"/>
              <w:rPr>
                <w:rFonts w:asciiTheme="minorHAnsi" w:eastAsiaTheme="minorHAnsi" w:hAnsiTheme="minorHAnsi"/>
                <w:b/>
                <w:sz w:val="20"/>
                <w:szCs w:val="20"/>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hideMark/>
          </w:tcPr>
          <w:p w:rsidR="008164B2" w:rsidRPr="0005070E" w:rsidRDefault="008164B2" w:rsidP="00AB4DAA">
            <w:pPr>
              <w:snapToGrid w:val="0"/>
              <w:spacing w:line="240" w:lineRule="exact"/>
              <w:jc w:val="center"/>
              <w:rPr>
                <w:rFonts w:asciiTheme="minorHAnsi" w:eastAsiaTheme="minorHAnsi" w:hAnsiTheme="minorHAnsi"/>
                <w:b/>
                <w:sz w:val="20"/>
                <w:szCs w:val="20"/>
              </w:rPr>
            </w:pPr>
            <w:r w:rsidRPr="0005070E">
              <w:rPr>
                <w:rFonts w:asciiTheme="minorHAnsi" w:hAnsiTheme="minorHAnsi"/>
                <w:b/>
                <w:sz w:val="20"/>
                <w:szCs w:val="20"/>
              </w:rPr>
              <w:t>100</w:t>
            </w:r>
          </w:p>
        </w:tc>
      </w:tr>
    </w:tbl>
    <w:p w:rsidR="008164B2" w:rsidRDefault="008164B2" w:rsidP="008164B2">
      <w:pPr>
        <w:spacing w:line="276" w:lineRule="auto"/>
        <w:ind w:right="21"/>
        <w:jc w:val="both"/>
        <w:rPr>
          <w:rFonts w:asciiTheme="minorHAnsi" w:hAnsiTheme="minorHAnsi" w:cs="Tahoma"/>
          <w:sz w:val="22"/>
          <w:szCs w:val="22"/>
        </w:rPr>
      </w:pPr>
      <w:r w:rsidRPr="00BF33DE">
        <w:rPr>
          <w:rFonts w:asciiTheme="minorHAnsi" w:hAnsiTheme="minorHAnsi" w:cs="Tahoma"/>
          <w:sz w:val="22"/>
          <w:szCs w:val="22"/>
        </w:rPr>
        <w:t xml:space="preserve">* - zaznacz wybór X – w przypadku braku oznaczenia wyboru Zamawiający przyjmuje brak akceptacji (i tym samym nie nalicza punktów) </w:t>
      </w:r>
    </w:p>
    <w:p w:rsidR="00ED4D05" w:rsidRPr="00C96572" w:rsidRDefault="00ED4D05" w:rsidP="00C96572">
      <w:pPr>
        <w:rPr>
          <w:rFonts w:asciiTheme="minorHAnsi" w:hAnsiTheme="minorHAnsi"/>
          <w:sz w:val="22"/>
          <w:szCs w:val="22"/>
        </w:rPr>
      </w:pPr>
    </w:p>
    <w:p w:rsidR="00ED4D05" w:rsidRPr="00D73B4D" w:rsidRDefault="00ED4D05" w:rsidP="00C96572">
      <w:pPr>
        <w:numPr>
          <w:ilvl w:val="0"/>
          <w:numId w:val="179"/>
        </w:numPr>
        <w:tabs>
          <w:tab w:val="clear" w:pos="360"/>
          <w:tab w:val="num" w:pos="0"/>
          <w:tab w:val="left" w:pos="284"/>
        </w:tabs>
        <w:ind w:left="0" w:firstLine="0"/>
        <w:contextualSpacing/>
        <w:rPr>
          <w:rFonts w:asciiTheme="minorHAnsi" w:hAnsiTheme="minorHAnsi"/>
          <w:sz w:val="22"/>
          <w:szCs w:val="22"/>
        </w:rPr>
      </w:pPr>
      <w:r w:rsidRPr="00D73B4D">
        <w:rPr>
          <w:rFonts w:asciiTheme="minorHAnsi" w:hAnsiTheme="minorHAnsi"/>
          <w:sz w:val="22"/>
          <w:szCs w:val="22"/>
        </w:rPr>
        <w:t xml:space="preserve">Zgodnie z treścią art. 91 ust. 3a ustawy Prawo zamówień publicznych </w:t>
      </w:r>
      <w:r w:rsidRPr="00D73B4D">
        <w:rPr>
          <w:rFonts w:asciiTheme="minorHAnsi" w:hAnsiTheme="minorHAnsi"/>
          <w:b/>
          <w:sz w:val="22"/>
          <w:szCs w:val="22"/>
        </w:rPr>
        <w:t>oświadczam, że wybór przedmiotowej oferty**):</w:t>
      </w:r>
    </w:p>
    <w:p w:rsidR="00ED4D05" w:rsidRPr="00D73B4D" w:rsidRDefault="00ED4D05" w:rsidP="00C96572">
      <w:pPr>
        <w:numPr>
          <w:ilvl w:val="0"/>
          <w:numId w:val="180"/>
        </w:numPr>
        <w:tabs>
          <w:tab w:val="left" w:pos="284"/>
        </w:tabs>
        <w:ind w:left="0" w:firstLine="0"/>
        <w:contextualSpacing/>
        <w:jc w:val="both"/>
        <w:rPr>
          <w:rFonts w:asciiTheme="minorHAnsi" w:hAnsiTheme="minorHAnsi"/>
          <w:b/>
          <w:sz w:val="22"/>
          <w:szCs w:val="22"/>
        </w:rPr>
      </w:pPr>
      <w:r w:rsidRPr="00D73B4D">
        <w:rPr>
          <w:rFonts w:asciiTheme="minorHAnsi" w:hAnsiTheme="minorHAnsi"/>
          <w:b/>
          <w:sz w:val="22"/>
          <w:szCs w:val="22"/>
        </w:rPr>
        <w:t>nie będzie</w:t>
      </w:r>
      <w:r w:rsidRPr="00D73B4D">
        <w:rPr>
          <w:rFonts w:asciiTheme="minorHAnsi" w:hAnsiTheme="minorHAnsi"/>
          <w:sz w:val="22"/>
          <w:szCs w:val="22"/>
        </w:rPr>
        <w:t xml:space="preserve"> prowadzić do powstania u Zamawiającego obowiązku podatkowego,</w:t>
      </w:r>
    </w:p>
    <w:p w:rsidR="00ED4D05" w:rsidRPr="0080018F" w:rsidRDefault="00ED4D05" w:rsidP="00C96572">
      <w:pPr>
        <w:numPr>
          <w:ilvl w:val="0"/>
          <w:numId w:val="180"/>
        </w:numPr>
        <w:tabs>
          <w:tab w:val="left" w:pos="284"/>
        </w:tabs>
        <w:ind w:left="0" w:firstLine="0"/>
        <w:contextualSpacing/>
        <w:jc w:val="both"/>
        <w:rPr>
          <w:rFonts w:asciiTheme="minorHAnsi" w:hAnsiTheme="minorHAnsi"/>
          <w:b/>
          <w:sz w:val="22"/>
          <w:szCs w:val="22"/>
        </w:rPr>
      </w:pPr>
      <w:r w:rsidRPr="00D73B4D">
        <w:rPr>
          <w:rFonts w:asciiTheme="minorHAnsi" w:hAnsiTheme="minorHAnsi"/>
          <w:b/>
          <w:bCs/>
          <w:sz w:val="22"/>
          <w:szCs w:val="22"/>
        </w:rPr>
        <w:t>będzie</w:t>
      </w:r>
      <w:r w:rsidRPr="00D73B4D">
        <w:rPr>
          <w:rFonts w:asciiTheme="minorHAnsi" w:hAnsi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D73B4D">
        <w:rPr>
          <w:rFonts w:asciiTheme="minorHAnsi" w:hAnsiTheme="minorHAnsi"/>
          <w:b/>
          <w:bCs/>
          <w:sz w:val="22"/>
          <w:szCs w:val="22"/>
        </w:rPr>
        <w:t>:</w:t>
      </w:r>
    </w:p>
    <w:p w:rsidR="00ED4D05" w:rsidRPr="00D73B4D" w:rsidRDefault="00ED4D05" w:rsidP="00ED4D05">
      <w:pPr>
        <w:ind w:left="786"/>
        <w:contextualSpacing/>
        <w:jc w:val="both"/>
        <w:rPr>
          <w:rFonts w:asciiTheme="minorHAnsi" w:hAnsiTheme="minorHAnsi"/>
          <w:b/>
          <w:sz w:val="22"/>
          <w:szCs w:val="22"/>
        </w:rPr>
      </w:pP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_______________________________________________________________________________</w:t>
      </w:r>
    </w:p>
    <w:p w:rsidR="00ED4D05" w:rsidRDefault="00ED4D05" w:rsidP="00ED4D05">
      <w:pPr>
        <w:contextualSpacing/>
        <w:rPr>
          <w:rFonts w:asciiTheme="minorHAnsi" w:hAnsiTheme="minorHAnsi"/>
          <w:sz w:val="22"/>
          <w:szCs w:val="22"/>
          <w:vertAlign w:val="superscript"/>
        </w:rPr>
      </w:pPr>
      <w:r w:rsidRPr="00D73B4D">
        <w:rPr>
          <w:rFonts w:asciiTheme="minorHAnsi" w:hAnsiTheme="minorHAnsi"/>
          <w:i/>
          <w:sz w:val="22"/>
          <w:szCs w:val="22"/>
          <w:vertAlign w:val="superscript"/>
        </w:rPr>
        <w:t xml:space="preserve"> [</w:t>
      </w:r>
      <w:r w:rsidRPr="00D73B4D">
        <w:rPr>
          <w:rFonts w:asciiTheme="minorHAnsi" w:hAnsiTheme="minorHAnsi"/>
          <w:b/>
          <w:i/>
          <w:sz w:val="22"/>
          <w:szCs w:val="22"/>
          <w:vertAlign w:val="superscript"/>
        </w:rPr>
        <w:t>należy wskazać:</w:t>
      </w:r>
      <w:r w:rsidRPr="00D73B4D">
        <w:rPr>
          <w:rFonts w:asciiTheme="minorHAnsi" w:hAnsiTheme="minorHAnsi"/>
          <w:i/>
          <w:sz w:val="22"/>
          <w:szCs w:val="22"/>
          <w:vertAlign w:val="superscript"/>
        </w:rPr>
        <w:t xml:space="preserve"> nazwę (rodzaj) towaru/usługi, których dostawa/świadczenie będzie prowadzić do jego powstania</w:t>
      </w:r>
      <w:r w:rsidRPr="00D73B4D">
        <w:rPr>
          <w:rFonts w:asciiTheme="minorHAnsi" w:hAnsiTheme="minorHAnsi"/>
          <w:sz w:val="22"/>
          <w:szCs w:val="22"/>
          <w:vertAlign w:val="superscript"/>
        </w:rPr>
        <w:t xml:space="preserve"> </w:t>
      </w:r>
      <w:r w:rsidRPr="00D73B4D">
        <w:rPr>
          <w:rFonts w:asciiTheme="minorHAnsi" w:hAnsiTheme="minorHAnsi"/>
          <w:i/>
          <w:sz w:val="22"/>
          <w:szCs w:val="22"/>
          <w:vertAlign w:val="superscript"/>
        </w:rPr>
        <w:t>oraz ich wartość bez kwoty podatku od towarów i usług</w:t>
      </w:r>
      <w:r w:rsidRPr="00D73B4D">
        <w:rPr>
          <w:rFonts w:asciiTheme="minorHAnsi" w:hAnsiTheme="minorHAnsi"/>
          <w:sz w:val="22"/>
          <w:szCs w:val="22"/>
          <w:vertAlign w:val="superscript"/>
        </w:rPr>
        <w:t>]</w:t>
      </w:r>
    </w:p>
    <w:p w:rsidR="00ED4D05" w:rsidRPr="00D73B4D" w:rsidRDefault="00ED4D05" w:rsidP="00ED4D05">
      <w:pPr>
        <w:contextualSpacing/>
        <w:rPr>
          <w:rFonts w:asciiTheme="minorHAnsi" w:hAnsiTheme="minorHAnsi"/>
          <w:sz w:val="22"/>
          <w:szCs w:val="22"/>
          <w:vertAlign w:val="superscript"/>
        </w:rPr>
      </w:pPr>
    </w:p>
    <w:p w:rsidR="00ED4D05" w:rsidRPr="00C96572" w:rsidRDefault="00ED4D05" w:rsidP="00C96572">
      <w:pPr>
        <w:pStyle w:val="Akapitzlist"/>
        <w:numPr>
          <w:ilvl w:val="0"/>
          <w:numId w:val="179"/>
        </w:numPr>
        <w:tabs>
          <w:tab w:val="clear" w:pos="360"/>
          <w:tab w:val="num" w:pos="0"/>
          <w:tab w:val="left" w:pos="284"/>
        </w:tabs>
        <w:ind w:left="0" w:firstLine="0"/>
        <w:contextualSpacing/>
        <w:rPr>
          <w:rFonts w:asciiTheme="minorHAnsi" w:hAnsiTheme="minorHAnsi"/>
          <w:sz w:val="22"/>
          <w:szCs w:val="22"/>
        </w:rPr>
      </w:pPr>
      <w:r>
        <w:rPr>
          <w:rFonts w:asciiTheme="minorHAnsi" w:hAnsiTheme="minorHAnsi"/>
          <w:sz w:val="22"/>
          <w:szCs w:val="22"/>
        </w:rPr>
        <w:t>Z</w:t>
      </w:r>
      <w:r w:rsidRPr="009030B2">
        <w:rPr>
          <w:rFonts w:asciiTheme="minorHAnsi" w:hAnsiTheme="minorHAnsi"/>
          <w:sz w:val="22"/>
          <w:szCs w:val="22"/>
        </w:rPr>
        <w:t>obowiązujemy się wykonać cały przedmiot zamówienia przez okres określony w SIWZ;</w:t>
      </w:r>
    </w:p>
    <w:p w:rsidR="00ED4D05" w:rsidRPr="00C96572" w:rsidRDefault="00ED4D05" w:rsidP="00C96572">
      <w:pPr>
        <w:numPr>
          <w:ilvl w:val="0"/>
          <w:numId w:val="179"/>
        </w:numPr>
        <w:tabs>
          <w:tab w:val="clear" w:pos="360"/>
          <w:tab w:val="num" w:pos="0"/>
          <w:tab w:val="left" w:pos="284"/>
        </w:tabs>
        <w:ind w:left="0" w:firstLine="0"/>
        <w:contextualSpacing/>
        <w:rPr>
          <w:rFonts w:asciiTheme="minorHAnsi" w:hAnsiTheme="minorHAnsi"/>
          <w:sz w:val="22"/>
          <w:szCs w:val="22"/>
        </w:rPr>
      </w:pPr>
      <w:r>
        <w:rPr>
          <w:rFonts w:asciiTheme="minorHAnsi" w:hAnsiTheme="minorHAnsi"/>
          <w:sz w:val="22"/>
          <w:szCs w:val="22"/>
        </w:rPr>
        <w:t>O</w:t>
      </w:r>
      <w:r w:rsidRPr="00D73B4D">
        <w:rPr>
          <w:rFonts w:asciiTheme="minorHAnsi" w:hAnsiTheme="minorHAnsi"/>
          <w:sz w:val="22"/>
          <w:szCs w:val="22"/>
        </w:rPr>
        <w:t xml:space="preserve">świadczamy, że akceptujemy zawarty w SIWZ wzór umowy </w:t>
      </w:r>
      <w:r>
        <w:rPr>
          <w:rFonts w:asciiTheme="minorHAnsi" w:hAnsiTheme="minorHAnsi"/>
          <w:sz w:val="22"/>
          <w:szCs w:val="22"/>
        </w:rPr>
        <w:t xml:space="preserve">stanowiący </w:t>
      </w:r>
      <w:r w:rsidRPr="0080018F">
        <w:rPr>
          <w:rFonts w:asciiTheme="minorHAnsi" w:hAnsiTheme="minorHAnsi"/>
          <w:sz w:val="22"/>
          <w:szCs w:val="22"/>
        </w:rPr>
        <w:t>załącznik nr 4</w:t>
      </w:r>
      <w:r w:rsidR="003922E7">
        <w:rPr>
          <w:rFonts w:asciiTheme="minorHAnsi" w:hAnsiTheme="minorHAnsi"/>
          <w:sz w:val="22"/>
          <w:szCs w:val="22"/>
        </w:rPr>
        <w:t>B</w:t>
      </w:r>
      <w:r>
        <w:rPr>
          <w:rFonts w:asciiTheme="minorHAnsi" w:hAnsiTheme="minorHAnsi"/>
          <w:sz w:val="22"/>
          <w:szCs w:val="22"/>
        </w:rPr>
        <w:t xml:space="preserve"> </w:t>
      </w:r>
      <w:r w:rsidRPr="00D73B4D">
        <w:rPr>
          <w:rFonts w:asciiTheme="minorHAnsi" w:hAnsiTheme="minorHAnsi"/>
          <w:sz w:val="22"/>
          <w:szCs w:val="22"/>
        </w:rPr>
        <w:t>i zobowiązujemy się, w przypadku wyboru naszej oferty, do zawarcia umowy zgodnie z niniejszą ofertą i na warunkach określonych w SIWZ, w miejscu i terminie wyznaczonym przez Zamawiającego;</w:t>
      </w:r>
    </w:p>
    <w:p w:rsidR="00ED4D05" w:rsidRPr="00780D79" w:rsidRDefault="00ED4D05" w:rsidP="00E909CA">
      <w:pPr>
        <w:pStyle w:val="Akapitzlist"/>
        <w:numPr>
          <w:ilvl w:val="0"/>
          <w:numId w:val="179"/>
        </w:numPr>
        <w:contextualSpacing/>
        <w:rPr>
          <w:rFonts w:asciiTheme="minorHAnsi" w:hAnsiTheme="minorHAnsi"/>
          <w:sz w:val="22"/>
          <w:szCs w:val="22"/>
        </w:rPr>
      </w:pPr>
      <w:r w:rsidRPr="00780D79">
        <w:rPr>
          <w:rFonts w:asciiTheme="minorHAnsi" w:hAnsiTheme="minorHAnsi"/>
          <w:sz w:val="22"/>
          <w:szCs w:val="22"/>
        </w:rPr>
        <w:t xml:space="preserve">Oświadczamy że: </w:t>
      </w:r>
    </w:p>
    <w:p w:rsidR="001373F2" w:rsidRPr="000E3D12" w:rsidRDefault="001373F2" w:rsidP="00C96572">
      <w:pPr>
        <w:pStyle w:val="Akapitzlist"/>
        <w:widowControl/>
        <w:numPr>
          <w:ilvl w:val="0"/>
          <w:numId w:val="108"/>
        </w:numPr>
        <w:tabs>
          <w:tab w:val="left" w:pos="284"/>
        </w:tabs>
        <w:autoSpaceDE/>
        <w:autoSpaceDN/>
        <w:adjustRightInd/>
        <w:ind w:left="0" w:firstLine="0"/>
        <w:contextualSpacing/>
        <w:rPr>
          <w:rFonts w:asciiTheme="minorHAnsi" w:hAnsiTheme="minorHAnsi" w:cs="Arial"/>
          <w:sz w:val="22"/>
          <w:szCs w:val="22"/>
        </w:rPr>
      </w:pPr>
      <w:r w:rsidRPr="000E3D12">
        <w:rPr>
          <w:rFonts w:asciiTheme="minorHAnsi" w:hAnsiTheme="minorHAnsi" w:cs="Arial"/>
          <w:sz w:val="22"/>
          <w:szCs w:val="22"/>
        </w:rPr>
        <w:t>zapoznaliśmy się z treścią SIWZ dla niniejszego zamówienia,</w:t>
      </w:r>
    </w:p>
    <w:p w:rsidR="001373F2" w:rsidRPr="009F7B0B" w:rsidRDefault="001373F2" w:rsidP="00C96572">
      <w:pPr>
        <w:pStyle w:val="Akapitzlist"/>
        <w:widowControl/>
        <w:numPr>
          <w:ilvl w:val="0"/>
          <w:numId w:val="108"/>
        </w:numPr>
        <w:tabs>
          <w:tab w:val="left" w:pos="284"/>
        </w:tabs>
        <w:autoSpaceDE/>
        <w:autoSpaceDN/>
        <w:adjustRightInd/>
        <w:ind w:left="0" w:firstLine="0"/>
        <w:contextualSpacing/>
        <w:rPr>
          <w:rFonts w:asciiTheme="minorHAnsi" w:hAnsiTheme="minorHAnsi" w:cs="Arial"/>
          <w:sz w:val="22"/>
          <w:szCs w:val="22"/>
        </w:rPr>
      </w:pPr>
      <w:r w:rsidRPr="00643F54">
        <w:rPr>
          <w:rFonts w:asciiTheme="minorHAnsi" w:hAnsiTheme="minorHAnsi" w:cs="Arial"/>
          <w:sz w:val="22"/>
          <w:szCs w:val="22"/>
        </w:rPr>
        <w:t xml:space="preserve">akceptujemy zakres wymagany w </w:t>
      </w:r>
      <w:r>
        <w:rPr>
          <w:rFonts w:asciiTheme="minorHAnsi" w:hAnsiTheme="minorHAnsi" w:cs="Arial"/>
          <w:sz w:val="22"/>
          <w:szCs w:val="22"/>
        </w:rPr>
        <w:t>załączniku nr 5, 5B – Opis przedmiotu zamówienia,</w:t>
      </w:r>
    </w:p>
    <w:p w:rsidR="001373F2" w:rsidRPr="000E3D12" w:rsidRDefault="001373F2" w:rsidP="00C96572">
      <w:pPr>
        <w:pStyle w:val="Akapitzlist"/>
        <w:widowControl/>
        <w:numPr>
          <w:ilvl w:val="0"/>
          <w:numId w:val="108"/>
        </w:numPr>
        <w:tabs>
          <w:tab w:val="left" w:pos="284"/>
        </w:tabs>
        <w:autoSpaceDE/>
        <w:autoSpaceDN/>
        <w:adjustRightInd/>
        <w:ind w:left="0" w:firstLine="0"/>
        <w:contextualSpacing/>
        <w:rPr>
          <w:rFonts w:asciiTheme="minorHAnsi" w:hAnsiTheme="minorHAnsi" w:cs="Arial"/>
          <w:sz w:val="22"/>
          <w:szCs w:val="22"/>
        </w:rPr>
      </w:pPr>
      <w:r w:rsidRPr="000E3D12">
        <w:rPr>
          <w:rFonts w:asciiTheme="minorHAnsi" w:hAnsiTheme="minorHAnsi" w:cs="Arial"/>
          <w:color w:val="000000"/>
          <w:sz w:val="22"/>
          <w:szCs w:val="22"/>
        </w:rPr>
        <w:t>uzyskaliśmy niezbędne informacje do przygotowania oferty,</w:t>
      </w:r>
    </w:p>
    <w:p w:rsidR="001373F2" w:rsidRPr="000E3D12" w:rsidRDefault="001373F2" w:rsidP="00C96572">
      <w:pPr>
        <w:pStyle w:val="Akapitzlist"/>
        <w:widowControl/>
        <w:numPr>
          <w:ilvl w:val="0"/>
          <w:numId w:val="108"/>
        </w:numPr>
        <w:tabs>
          <w:tab w:val="left" w:pos="284"/>
        </w:tabs>
        <w:autoSpaceDE/>
        <w:autoSpaceDN/>
        <w:adjustRightInd/>
        <w:ind w:left="0" w:firstLine="0"/>
        <w:contextualSpacing/>
        <w:rPr>
          <w:rFonts w:asciiTheme="minorHAnsi" w:hAnsiTheme="minorHAnsi" w:cs="Arial"/>
          <w:sz w:val="22"/>
          <w:szCs w:val="22"/>
        </w:rPr>
      </w:pPr>
      <w:r w:rsidRPr="000E3D12">
        <w:rPr>
          <w:rFonts w:asciiTheme="minorHAnsi" w:hAnsiTheme="minorHAnsi" w:cs="Arial"/>
          <w:sz w:val="22"/>
          <w:szCs w:val="22"/>
        </w:rPr>
        <w:t>gwarantujemy wykonanie całości niniejszego zamówienia zgodnie z treścią: SIWZ, wyjaśnień oraz zmian do SIWZ,</w:t>
      </w:r>
    </w:p>
    <w:p w:rsidR="001373F2" w:rsidRPr="000E3D12" w:rsidRDefault="001373F2" w:rsidP="00C96572">
      <w:pPr>
        <w:pStyle w:val="Akapitzlist"/>
        <w:widowControl/>
        <w:numPr>
          <w:ilvl w:val="0"/>
          <w:numId w:val="108"/>
        </w:numPr>
        <w:tabs>
          <w:tab w:val="left" w:pos="284"/>
        </w:tabs>
        <w:autoSpaceDE/>
        <w:autoSpaceDN/>
        <w:adjustRightInd/>
        <w:ind w:left="0" w:firstLine="0"/>
        <w:contextualSpacing/>
        <w:rPr>
          <w:rFonts w:asciiTheme="minorHAnsi" w:hAnsiTheme="minorHAnsi" w:cs="Arial"/>
          <w:color w:val="000000"/>
          <w:sz w:val="22"/>
          <w:szCs w:val="22"/>
        </w:rPr>
      </w:pPr>
      <w:r w:rsidRPr="000E3D12">
        <w:rPr>
          <w:rFonts w:asciiTheme="minorHAnsi" w:hAnsiTheme="minorHAnsi" w:cs="Arial"/>
          <w:color w:val="000000"/>
          <w:sz w:val="22"/>
          <w:szCs w:val="22"/>
        </w:rPr>
        <w:t>niniejsza oferta jest ważna przez 30 dni od upływu terminu składania ofert,</w:t>
      </w:r>
    </w:p>
    <w:p w:rsidR="001373F2" w:rsidRPr="000E3D12" w:rsidRDefault="001373F2" w:rsidP="00C96572">
      <w:pPr>
        <w:pStyle w:val="Akapitzlist"/>
        <w:widowControl/>
        <w:numPr>
          <w:ilvl w:val="0"/>
          <w:numId w:val="108"/>
        </w:numPr>
        <w:tabs>
          <w:tab w:val="left" w:pos="284"/>
        </w:tabs>
        <w:autoSpaceDE/>
        <w:autoSpaceDN/>
        <w:adjustRightInd/>
        <w:ind w:left="0" w:firstLine="0"/>
        <w:contextualSpacing/>
        <w:rPr>
          <w:rFonts w:asciiTheme="minorHAnsi" w:hAnsiTheme="minorHAnsi" w:cs="Arial"/>
          <w:color w:val="000000"/>
          <w:sz w:val="22"/>
          <w:szCs w:val="22"/>
        </w:rPr>
      </w:pPr>
      <w:r w:rsidRPr="000E3D12">
        <w:rPr>
          <w:rFonts w:asciiTheme="minorHAnsi" w:hAnsiTheme="minorHAnsi" w:cs="Arial"/>
          <w:color w:val="000000"/>
          <w:sz w:val="22"/>
          <w:szCs w:val="22"/>
        </w:rPr>
        <w:t>zapewniamy wykonanie zamówienia w terminie określonym w SIWZ,</w:t>
      </w:r>
    </w:p>
    <w:p w:rsidR="001373F2" w:rsidRPr="00643F54" w:rsidRDefault="001373F2" w:rsidP="00C96572">
      <w:pPr>
        <w:pStyle w:val="Akapitzlist"/>
        <w:widowControl/>
        <w:numPr>
          <w:ilvl w:val="0"/>
          <w:numId w:val="108"/>
        </w:numPr>
        <w:tabs>
          <w:tab w:val="left" w:pos="284"/>
        </w:tabs>
        <w:autoSpaceDE/>
        <w:autoSpaceDN/>
        <w:adjustRightInd/>
        <w:ind w:left="0" w:firstLine="0"/>
        <w:contextualSpacing/>
        <w:rPr>
          <w:rFonts w:asciiTheme="minorHAnsi" w:hAnsiTheme="minorHAnsi" w:cs="Arial"/>
          <w:color w:val="000000"/>
          <w:sz w:val="22"/>
          <w:szCs w:val="22"/>
        </w:rPr>
      </w:pPr>
      <w:r w:rsidRPr="00643F54">
        <w:rPr>
          <w:rFonts w:asciiTheme="minorHAnsi" w:hAnsiTheme="minorHAnsi" w:cs="Arial"/>
          <w:color w:val="000000"/>
          <w:sz w:val="22"/>
          <w:szCs w:val="22"/>
        </w:rPr>
        <w:t>ceny/stawki za świadczone usługi w ramach prawa opcji nie ulegną zmianie w stosunku do określonych w ofercie cen/stawe</w:t>
      </w:r>
      <w:r>
        <w:rPr>
          <w:rFonts w:asciiTheme="minorHAnsi" w:hAnsiTheme="minorHAnsi" w:cs="Arial"/>
          <w:color w:val="000000"/>
          <w:sz w:val="22"/>
          <w:szCs w:val="22"/>
        </w:rPr>
        <w:t>k dla „zamówienia podstawowego”,</w:t>
      </w:r>
    </w:p>
    <w:p w:rsidR="001373F2" w:rsidRPr="00C96572" w:rsidRDefault="001373F2" w:rsidP="00ED4D05">
      <w:pPr>
        <w:pStyle w:val="Akapitzlist"/>
        <w:widowControl/>
        <w:numPr>
          <w:ilvl w:val="0"/>
          <w:numId w:val="108"/>
        </w:numPr>
        <w:tabs>
          <w:tab w:val="left" w:pos="284"/>
        </w:tabs>
        <w:autoSpaceDE/>
        <w:autoSpaceDN/>
        <w:adjustRightInd/>
        <w:ind w:left="0" w:firstLine="0"/>
        <w:contextualSpacing/>
        <w:rPr>
          <w:rFonts w:asciiTheme="minorHAnsi" w:hAnsiTheme="minorHAnsi" w:cs="Arial"/>
          <w:color w:val="000000"/>
          <w:sz w:val="22"/>
          <w:szCs w:val="22"/>
        </w:rPr>
      </w:pPr>
      <w:r w:rsidRPr="00643F54">
        <w:rPr>
          <w:rFonts w:asciiTheme="minorHAnsi" w:hAnsiTheme="minorHAnsi" w:cs="Arial"/>
          <w:color w:val="000000"/>
          <w:sz w:val="22"/>
          <w:szCs w:val="22"/>
        </w:rPr>
        <w:t>nie będziemy wnosili żadnych roszczeń w stosunku do Zamawiającego w przypadku, gdy z prawa opcji nie skorzysta.</w:t>
      </w:r>
    </w:p>
    <w:p w:rsidR="00ED4D05" w:rsidRPr="00D73B4D" w:rsidRDefault="00ED4D05" w:rsidP="00E909CA">
      <w:pPr>
        <w:numPr>
          <w:ilvl w:val="0"/>
          <w:numId w:val="179"/>
        </w:numPr>
        <w:contextualSpacing/>
        <w:rPr>
          <w:rFonts w:asciiTheme="minorHAnsi" w:hAnsiTheme="minorHAnsi"/>
          <w:sz w:val="22"/>
          <w:szCs w:val="22"/>
        </w:rPr>
      </w:pPr>
      <w:r w:rsidRPr="00D73B4D">
        <w:rPr>
          <w:rFonts w:asciiTheme="minorHAnsi" w:hAnsiTheme="minorHAnsi"/>
          <w:sz w:val="22"/>
          <w:szCs w:val="22"/>
        </w:rPr>
        <w:t>Oświadczamy, że:</w:t>
      </w:r>
    </w:p>
    <w:p w:rsidR="00ED4D05" w:rsidRPr="00D73B4D" w:rsidRDefault="00ED4D05" w:rsidP="00E909CA">
      <w:pPr>
        <w:numPr>
          <w:ilvl w:val="1"/>
          <w:numId w:val="181"/>
        </w:numPr>
        <w:contextualSpacing/>
        <w:rPr>
          <w:rFonts w:asciiTheme="minorHAnsi" w:hAnsiTheme="minorHAnsi"/>
          <w:i/>
          <w:iCs/>
          <w:sz w:val="22"/>
          <w:szCs w:val="22"/>
        </w:rPr>
      </w:pPr>
      <w:r w:rsidRPr="00D73B4D">
        <w:rPr>
          <w:rFonts w:asciiTheme="minorHAnsi" w:hAnsiTheme="minorHAnsi"/>
          <w:sz w:val="22"/>
          <w:szCs w:val="22"/>
        </w:rPr>
        <w:t>przedmiot zamówienia wykonamy samodzielnie</w:t>
      </w:r>
      <w:r w:rsidRPr="00D73B4D">
        <w:rPr>
          <w:rFonts w:asciiTheme="minorHAnsi" w:hAnsiTheme="minorHAnsi"/>
          <w:b/>
          <w:bCs/>
          <w:sz w:val="22"/>
          <w:szCs w:val="22"/>
        </w:rPr>
        <w:t>**</w:t>
      </w:r>
      <w:r w:rsidRPr="00D73B4D">
        <w:rPr>
          <w:rFonts w:asciiTheme="minorHAnsi" w:hAnsiTheme="minorHAnsi"/>
          <w:b/>
          <w:bCs/>
          <w:i/>
          <w:iCs/>
          <w:sz w:val="22"/>
          <w:szCs w:val="22"/>
        </w:rPr>
        <w:t>*</w:t>
      </w:r>
      <w:r w:rsidRPr="00D73B4D">
        <w:rPr>
          <w:rFonts w:asciiTheme="minorHAnsi" w:hAnsiTheme="minorHAnsi"/>
          <w:b/>
          <w:bCs/>
          <w:i/>
          <w:iCs/>
          <w:sz w:val="22"/>
          <w:szCs w:val="22"/>
          <w:vertAlign w:val="superscript"/>
        </w:rPr>
        <w:t>)</w:t>
      </w:r>
    </w:p>
    <w:p w:rsidR="00ED4D05" w:rsidRPr="00D73B4D" w:rsidRDefault="00ED4D05" w:rsidP="00E909CA">
      <w:pPr>
        <w:numPr>
          <w:ilvl w:val="1"/>
          <w:numId w:val="181"/>
        </w:numPr>
        <w:contextualSpacing/>
        <w:rPr>
          <w:rFonts w:asciiTheme="minorHAnsi" w:hAnsiTheme="minorHAnsi"/>
          <w:i/>
          <w:iCs/>
          <w:sz w:val="22"/>
          <w:szCs w:val="22"/>
        </w:rPr>
      </w:pPr>
      <w:r w:rsidRPr="00D73B4D">
        <w:rPr>
          <w:rFonts w:asciiTheme="minorHAnsi" w:hAnsiTheme="minorHAnsi"/>
          <w:sz w:val="22"/>
          <w:szCs w:val="22"/>
        </w:rPr>
        <w:t xml:space="preserve">powierzymy podwykonawcom realizację następujących części zamówienia: </w:t>
      </w:r>
      <w:r w:rsidRPr="00D73B4D">
        <w:rPr>
          <w:rFonts w:asciiTheme="minorHAnsi" w:hAnsiTheme="minorHAnsi"/>
          <w:b/>
          <w:bCs/>
          <w:i/>
          <w:iCs/>
          <w:sz w:val="22"/>
          <w:szCs w:val="22"/>
        </w:rPr>
        <w:t>***</w:t>
      </w:r>
      <w:r w:rsidRPr="00D73B4D">
        <w:rPr>
          <w:rFonts w:asciiTheme="minorHAnsi" w:hAnsiTheme="minorHAnsi"/>
          <w:b/>
          <w:bCs/>
          <w:i/>
          <w:iCs/>
          <w:sz w:val="22"/>
          <w:szCs w:val="22"/>
          <w:vertAlign w:val="superscript"/>
        </w:rPr>
        <w:t>)</w:t>
      </w: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t>_______________________________________________________________________________</w:t>
      </w:r>
    </w:p>
    <w:p w:rsidR="00ED4D05" w:rsidRPr="00C96572" w:rsidRDefault="00ED4D05" w:rsidP="00C96572">
      <w:pPr>
        <w:contextualSpacing/>
        <w:rPr>
          <w:rFonts w:asciiTheme="minorHAnsi" w:hAnsiTheme="minorHAnsi"/>
          <w:i/>
          <w:iCs/>
          <w:sz w:val="22"/>
          <w:szCs w:val="22"/>
          <w:vertAlign w:val="superscript"/>
        </w:rPr>
      </w:pPr>
      <w:r w:rsidRPr="00D73B4D">
        <w:rPr>
          <w:rFonts w:asciiTheme="minorHAnsi" w:hAnsiTheme="minorHAnsi"/>
          <w:i/>
          <w:iCs/>
          <w:sz w:val="22"/>
          <w:szCs w:val="22"/>
          <w:vertAlign w:val="superscript"/>
        </w:rPr>
        <w:t xml:space="preserve"> część (zakres) przedmiotu zamówienia</w:t>
      </w:r>
      <w:r w:rsidR="00C96572">
        <w:rPr>
          <w:rFonts w:asciiTheme="minorHAnsi" w:hAnsiTheme="minorHAnsi"/>
          <w:i/>
          <w:iCs/>
          <w:sz w:val="22"/>
          <w:szCs w:val="22"/>
          <w:vertAlign w:val="superscript"/>
        </w:rPr>
        <w:t xml:space="preserve"> </w:t>
      </w:r>
      <w:r w:rsidRPr="00D73B4D">
        <w:rPr>
          <w:rFonts w:asciiTheme="minorHAnsi" w:hAnsiTheme="minorHAnsi"/>
          <w:i/>
          <w:iCs/>
          <w:sz w:val="22"/>
          <w:szCs w:val="22"/>
        </w:rPr>
        <w:t>____________________________________________________________________</w:t>
      </w:r>
    </w:p>
    <w:p w:rsidR="00ED4D05" w:rsidRPr="00D73B4D" w:rsidRDefault="00ED4D05" w:rsidP="00ED4D05">
      <w:pPr>
        <w:contextualSpacing/>
        <w:rPr>
          <w:rFonts w:asciiTheme="minorHAnsi" w:hAnsiTheme="minorHAnsi"/>
          <w:i/>
          <w:iCs/>
          <w:sz w:val="22"/>
          <w:szCs w:val="22"/>
          <w:vertAlign w:val="superscript"/>
        </w:rPr>
      </w:pPr>
      <w:r w:rsidRPr="00D73B4D">
        <w:rPr>
          <w:rFonts w:asciiTheme="minorHAnsi" w:hAnsiTheme="minorHAnsi"/>
          <w:i/>
          <w:iCs/>
          <w:sz w:val="22"/>
          <w:szCs w:val="22"/>
          <w:vertAlign w:val="superscript"/>
        </w:rPr>
        <w:t>część (zakres) przedmiotu zamówienia oraz nazwa (firma) i adres podwykonawcy</w:t>
      </w:r>
    </w:p>
    <w:p w:rsidR="00ED4D05" w:rsidRPr="00D73B4D" w:rsidRDefault="00ED4D05" w:rsidP="00ED4D05">
      <w:pPr>
        <w:contextualSpacing/>
        <w:rPr>
          <w:rFonts w:asciiTheme="minorHAnsi" w:hAnsiTheme="minorHAnsi"/>
          <w:i/>
          <w:iCs/>
          <w:sz w:val="22"/>
          <w:szCs w:val="22"/>
        </w:rPr>
      </w:pPr>
      <w:r w:rsidRPr="00D73B4D">
        <w:rPr>
          <w:rFonts w:asciiTheme="minorHAnsi" w:hAnsiTheme="minorHAnsi"/>
          <w:i/>
          <w:iCs/>
          <w:sz w:val="22"/>
          <w:szCs w:val="22"/>
        </w:rPr>
        <w:t>________________________________________________________________________________</w:t>
      </w:r>
    </w:p>
    <w:p w:rsidR="00ED4D05" w:rsidRPr="00D73B4D" w:rsidRDefault="00ED4D05" w:rsidP="00ED4D05">
      <w:pPr>
        <w:contextualSpacing/>
        <w:rPr>
          <w:rFonts w:asciiTheme="minorHAnsi" w:hAnsiTheme="minorHAnsi"/>
          <w:i/>
          <w:iCs/>
          <w:sz w:val="22"/>
          <w:szCs w:val="22"/>
          <w:vertAlign w:val="superscript"/>
        </w:rPr>
      </w:pPr>
      <w:r w:rsidRPr="00D73B4D">
        <w:rPr>
          <w:rFonts w:asciiTheme="minorHAnsi" w:hAnsiTheme="minorHAnsi"/>
          <w:i/>
          <w:iCs/>
          <w:sz w:val="22"/>
          <w:szCs w:val="22"/>
          <w:vertAlign w:val="superscript"/>
        </w:rPr>
        <w:t>część (zakres) przedmiotu zamówienia oraz nazwa (firma) i adres podwykonawcy</w:t>
      </w:r>
    </w:p>
    <w:p w:rsidR="00ED4D05" w:rsidRPr="00D73B4D" w:rsidRDefault="00ED4D05" w:rsidP="00E909CA">
      <w:pPr>
        <w:numPr>
          <w:ilvl w:val="0"/>
          <w:numId w:val="179"/>
        </w:numPr>
        <w:contextualSpacing/>
        <w:rPr>
          <w:rFonts w:asciiTheme="minorHAnsi" w:hAnsiTheme="minorHAnsi"/>
          <w:sz w:val="22"/>
          <w:szCs w:val="22"/>
        </w:rPr>
      </w:pPr>
      <w:r w:rsidRPr="00D73B4D">
        <w:rPr>
          <w:rFonts w:asciiTheme="minorHAnsi" w:hAnsiTheme="minorHAnsi"/>
          <w:sz w:val="22"/>
          <w:szCs w:val="22"/>
        </w:rPr>
        <w:t>Oświadczamy, że informacje i dokumenty ___________________________________________ _______________________________________________________________________________</w:t>
      </w:r>
    </w:p>
    <w:p w:rsidR="00ED4D05" w:rsidRPr="00D73B4D" w:rsidRDefault="00ED4D05" w:rsidP="00ED4D05">
      <w:pPr>
        <w:contextualSpacing/>
        <w:rPr>
          <w:rFonts w:asciiTheme="minorHAnsi" w:hAnsiTheme="minorHAnsi"/>
          <w:i/>
          <w:sz w:val="22"/>
          <w:szCs w:val="22"/>
          <w:vertAlign w:val="superscript"/>
        </w:rPr>
      </w:pPr>
      <w:r w:rsidRPr="00D73B4D">
        <w:rPr>
          <w:rFonts w:asciiTheme="minorHAnsi" w:hAnsiTheme="minorHAnsi"/>
          <w:i/>
          <w:sz w:val="22"/>
          <w:szCs w:val="22"/>
          <w:vertAlign w:val="superscript"/>
        </w:rPr>
        <w:t>(tylko, jeśli dotyczy - podać nazwę dokumentu, nr załącznika, nr strony)</w:t>
      </w:r>
    </w:p>
    <w:p w:rsidR="00ED4D05" w:rsidRPr="00D73B4D" w:rsidRDefault="00ED4D05" w:rsidP="00ED4D05">
      <w:pPr>
        <w:contextualSpacing/>
        <w:rPr>
          <w:rFonts w:asciiTheme="minorHAnsi" w:hAnsiTheme="minorHAnsi"/>
          <w:sz w:val="22"/>
          <w:szCs w:val="22"/>
        </w:rPr>
      </w:pPr>
      <w:r w:rsidRPr="00D73B4D">
        <w:rPr>
          <w:rFonts w:asciiTheme="minorHAnsi" w:hAnsiTheme="minorHAnsi"/>
          <w:sz w:val="22"/>
          <w:szCs w:val="22"/>
        </w:rPr>
        <w:lastRenderedPageBreak/>
        <w:t xml:space="preserve">nie mogą być udostępnione, gdyż  są zastrzeżone jako informacje stanowiące tajemnicę przedsiębiorstwa, w rozumieniu przepisów o zwalczaniu nieuczciwej konkurencji. </w:t>
      </w:r>
      <w:r w:rsidRPr="00D73B4D">
        <w:rPr>
          <w:rFonts w:asciiTheme="minorHAnsi" w:hAnsiTheme="minorHAnsi"/>
          <w:sz w:val="22"/>
          <w:szCs w:val="22"/>
        </w:rPr>
        <w:br/>
        <w:t>W załączeniu przedkładamy uzasadnienie, że zastrzeżone informacje są tajemnicą przedsiębiorstwa.</w:t>
      </w:r>
    </w:p>
    <w:p w:rsidR="00ED4D05" w:rsidRPr="00D73B4D" w:rsidRDefault="00ED4D05" w:rsidP="00C96572">
      <w:pPr>
        <w:numPr>
          <w:ilvl w:val="0"/>
          <w:numId w:val="179"/>
        </w:numPr>
        <w:tabs>
          <w:tab w:val="clear" w:pos="360"/>
          <w:tab w:val="num" w:pos="0"/>
        </w:tabs>
        <w:ind w:left="0" w:firstLine="0"/>
        <w:contextualSpacing/>
        <w:rPr>
          <w:rFonts w:asciiTheme="minorHAnsi" w:hAnsiTheme="minorHAnsi"/>
          <w:sz w:val="22"/>
          <w:szCs w:val="22"/>
        </w:rPr>
      </w:pPr>
      <w:r w:rsidRPr="00D73B4D">
        <w:rPr>
          <w:rFonts w:asciiTheme="minorHAnsi" w:hAnsiTheme="minorHAnsi"/>
          <w:sz w:val="22"/>
          <w:szCs w:val="22"/>
        </w:rPr>
        <w:t>Korespondencję w sprawie niniejszego postępowania należy kierować na adres: ________ _____________________________________________________________________</w:t>
      </w:r>
      <w:r w:rsidRPr="00D73B4D">
        <w:rPr>
          <w:rFonts w:asciiTheme="minorHAnsi" w:hAnsiTheme="minorHAnsi"/>
          <w:sz w:val="22"/>
          <w:szCs w:val="22"/>
        </w:rPr>
        <w:br/>
        <w:t>nr  telefonu_____________________________</w:t>
      </w:r>
    </w:p>
    <w:p w:rsidR="00ED4D05" w:rsidRPr="00D73B4D" w:rsidRDefault="00ED4D05" w:rsidP="00C96572">
      <w:pPr>
        <w:tabs>
          <w:tab w:val="num" w:pos="0"/>
        </w:tabs>
        <w:contextualSpacing/>
        <w:rPr>
          <w:rFonts w:asciiTheme="minorHAnsi" w:hAnsiTheme="minorHAnsi"/>
          <w:sz w:val="22"/>
          <w:szCs w:val="22"/>
        </w:rPr>
      </w:pPr>
      <w:r w:rsidRPr="00D73B4D">
        <w:rPr>
          <w:rFonts w:asciiTheme="minorHAnsi" w:hAnsiTheme="minorHAnsi"/>
          <w:sz w:val="22"/>
          <w:szCs w:val="22"/>
        </w:rPr>
        <w:t>nr faksu________________________________</w:t>
      </w:r>
    </w:p>
    <w:p w:rsidR="00ED4D05" w:rsidRPr="00D73B4D" w:rsidRDefault="00ED4D05" w:rsidP="00C96572">
      <w:pPr>
        <w:tabs>
          <w:tab w:val="num" w:pos="0"/>
        </w:tabs>
        <w:contextualSpacing/>
        <w:rPr>
          <w:rFonts w:asciiTheme="minorHAnsi" w:hAnsiTheme="minorHAnsi"/>
          <w:sz w:val="22"/>
          <w:szCs w:val="22"/>
        </w:rPr>
      </w:pPr>
      <w:r w:rsidRPr="00D73B4D">
        <w:rPr>
          <w:rFonts w:asciiTheme="minorHAnsi" w:hAnsiTheme="minorHAnsi"/>
          <w:sz w:val="22"/>
          <w:szCs w:val="22"/>
        </w:rPr>
        <w:t>e-mail__________________________________</w:t>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t xml:space="preserve">                         </w:t>
      </w:r>
    </w:p>
    <w:p w:rsidR="00ED4D05" w:rsidRPr="00D73B4D" w:rsidRDefault="00ED4D05" w:rsidP="00E909CA">
      <w:pPr>
        <w:numPr>
          <w:ilvl w:val="0"/>
          <w:numId w:val="179"/>
        </w:numPr>
        <w:contextualSpacing/>
        <w:rPr>
          <w:rFonts w:asciiTheme="minorHAnsi" w:hAnsiTheme="minorHAnsi"/>
          <w:sz w:val="22"/>
          <w:szCs w:val="22"/>
        </w:rPr>
      </w:pPr>
      <w:r w:rsidRPr="00D73B4D">
        <w:rPr>
          <w:rFonts w:asciiTheme="minorHAnsi" w:hAnsiTheme="minorHAnsi"/>
          <w:sz w:val="22"/>
          <w:szCs w:val="22"/>
        </w:rPr>
        <w:t>Wraz z ofertą składamy następujące oświadczenia i dokumenty:</w:t>
      </w:r>
    </w:p>
    <w:p w:rsidR="00ED4D05" w:rsidRPr="00D73B4D" w:rsidRDefault="00ED4D05" w:rsidP="00E909CA">
      <w:pPr>
        <w:pStyle w:val="Akapitzlist"/>
        <w:numPr>
          <w:ilvl w:val="1"/>
          <w:numId w:val="182"/>
        </w:numPr>
        <w:contextualSpacing/>
        <w:rPr>
          <w:rFonts w:asciiTheme="minorHAnsi" w:hAnsiTheme="minorHAnsi"/>
          <w:sz w:val="22"/>
          <w:szCs w:val="22"/>
        </w:rPr>
      </w:pPr>
      <w:r w:rsidRPr="00D73B4D">
        <w:rPr>
          <w:rFonts w:asciiTheme="minorHAnsi" w:hAnsiTheme="minorHAnsi"/>
          <w:sz w:val="22"/>
          <w:szCs w:val="22"/>
        </w:rPr>
        <w:t>_______________________</w:t>
      </w:r>
    </w:p>
    <w:p w:rsidR="00ED4D05" w:rsidRPr="00D73B4D" w:rsidRDefault="00ED4D05" w:rsidP="00E909CA">
      <w:pPr>
        <w:pStyle w:val="Akapitzlist"/>
        <w:numPr>
          <w:ilvl w:val="1"/>
          <w:numId w:val="182"/>
        </w:numPr>
        <w:contextualSpacing/>
        <w:rPr>
          <w:rFonts w:asciiTheme="minorHAnsi" w:hAnsiTheme="minorHAnsi"/>
          <w:sz w:val="22"/>
          <w:szCs w:val="22"/>
        </w:rPr>
      </w:pPr>
      <w:r w:rsidRPr="00D73B4D">
        <w:rPr>
          <w:rFonts w:asciiTheme="minorHAnsi" w:hAnsiTheme="minorHAnsi"/>
          <w:sz w:val="22"/>
          <w:szCs w:val="22"/>
        </w:rPr>
        <w:t>_______________________</w:t>
      </w:r>
    </w:p>
    <w:p w:rsidR="00ED4D05" w:rsidRPr="00D73B4D" w:rsidRDefault="00ED4D05" w:rsidP="00E909CA">
      <w:pPr>
        <w:pStyle w:val="Akapitzlist"/>
        <w:numPr>
          <w:ilvl w:val="1"/>
          <w:numId w:val="182"/>
        </w:numPr>
        <w:contextualSpacing/>
        <w:rPr>
          <w:rFonts w:asciiTheme="minorHAnsi" w:hAnsiTheme="minorHAnsi"/>
          <w:sz w:val="22"/>
          <w:szCs w:val="22"/>
        </w:rPr>
      </w:pPr>
      <w:r w:rsidRPr="00D73B4D">
        <w:rPr>
          <w:rFonts w:asciiTheme="minorHAnsi" w:hAnsiTheme="minorHAnsi"/>
          <w:sz w:val="22"/>
          <w:szCs w:val="22"/>
        </w:rPr>
        <w:t>_______________________</w:t>
      </w:r>
    </w:p>
    <w:p w:rsidR="00ED4D05" w:rsidRPr="00D73B4D" w:rsidRDefault="00ED4D05" w:rsidP="00E909CA">
      <w:pPr>
        <w:pStyle w:val="Akapitzlist"/>
        <w:numPr>
          <w:ilvl w:val="1"/>
          <w:numId w:val="182"/>
        </w:numPr>
        <w:contextualSpacing/>
        <w:rPr>
          <w:rFonts w:asciiTheme="minorHAnsi" w:hAnsiTheme="minorHAnsi"/>
          <w:sz w:val="22"/>
          <w:szCs w:val="22"/>
        </w:rPr>
      </w:pPr>
      <w:r w:rsidRPr="00D73B4D">
        <w:rPr>
          <w:rFonts w:asciiTheme="minorHAnsi" w:hAnsiTheme="minorHAnsi"/>
          <w:sz w:val="22"/>
          <w:szCs w:val="22"/>
        </w:rPr>
        <w:t>…………</w:t>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t xml:space="preserve">                          </w:t>
      </w:r>
    </w:p>
    <w:p w:rsidR="00ED4D05" w:rsidRPr="00D73B4D" w:rsidRDefault="00ED4D05" w:rsidP="00ED4D05">
      <w:pPr>
        <w:contextualSpacing/>
        <w:rPr>
          <w:rFonts w:asciiTheme="minorHAnsi" w:hAnsiTheme="minorHAnsi"/>
          <w:sz w:val="22"/>
          <w:szCs w:val="22"/>
        </w:rPr>
      </w:pPr>
    </w:p>
    <w:p w:rsidR="00ED4D05" w:rsidRPr="00D73B4D" w:rsidRDefault="00ED4D05" w:rsidP="00ED4D05">
      <w:pPr>
        <w:contextualSpacing/>
        <w:rPr>
          <w:rFonts w:asciiTheme="minorHAnsi" w:hAnsiTheme="minorHAnsi"/>
          <w:sz w:val="22"/>
          <w:szCs w:val="22"/>
        </w:rPr>
      </w:pPr>
    </w:p>
    <w:p w:rsidR="00ED4D05" w:rsidRPr="00D73B4D" w:rsidRDefault="00ED4D05" w:rsidP="00ED4D05">
      <w:pPr>
        <w:contextualSpacing/>
        <w:jc w:val="right"/>
        <w:rPr>
          <w:rFonts w:asciiTheme="minorHAnsi" w:hAnsiTheme="minorHAnsi"/>
          <w:sz w:val="22"/>
          <w:szCs w:val="22"/>
        </w:rPr>
      </w:pPr>
      <w:r w:rsidRPr="00D73B4D">
        <w:rPr>
          <w:rFonts w:asciiTheme="minorHAnsi" w:hAnsiTheme="minorHAnsi"/>
          <w:sz w:val="22"/>
          <w:szCs w:val="22"/>
        </w:rPr>
        <w:t>________________________________________</w:t>
      </w:r>
    </w:p>
    <w:p w:rsidR="00ED4D05" w:rsidRPr="00D73B4D" w:rsidRDefault="00ED4D05" w:rsidP="00ED4D05">
      <w:pPr>
        <w:contextualSpacing/>
        <w:jc w:val="right"/>
        <w:rPr>
          <w:rFonts w:asciiTheme="minorHAnsi" w:hAnsiTheme="minorHAnsi"/>
          <w:i/>
          <w:iCs/>
          <w:sz w:val="22"/>
          <w:szCs w:val="22"/>
        </w:rPr>
      </w:pPr>
      <w:r w:rsidRPr="00D73B4D">
        <w:rPr>
          <w:rFonts w:asciiTheme="minorHAnsi" w:hAnsiTheme="minorHAnsi"/>
          <w:i/>
          <w:iCs/>
          <w:sz w:val="22"/>
          <w:szCs w:val="22"/>
        </w:rPr>
        <w:t xml:space="preserve">czytelny podpis lub podpis i stempel osoby/osób </w:t>
      </w:r>
    </w:p>
    <w:p w:rsidR="00ED4D05" w:rsidRPr="00D73B4D" w:rsidRDefault="00ED4D05" w:rsidP="00ED4D05">
      <w:pPr>
        <w:contextualSpacing/>
        <w:jc w:val="right"/>
        <w:rPr>
          <w:rFonts w:asciiTheme="minorHAnsi" w:hAnsiTheme="minorHAnsi"/>
          <w:i/>
          <w:iCs/>
          <w:sz w:val="22"/>
          <w:szCs w:val="22"/>
        </w:rPr>
      </w:pPr>
      <w:r w:rsidRPr="00D73B4D">
        <w:rPr>
          <w:rFonts w:asciiTheme="minorHAnsi" w:hAnsiTheme="minorHAnsi"/>
          <w:i/>
          <w:iCs/>
          <w:sz w:val="22"/>
          <w:szCs w:val="22"/>
        </w:rPr>
        <w:t xml:space="preserve">upoważnionych do reprezentowania Wykonawcy </w:t>
      </w:r>
    </w:p>
    <w:p w:rsidR="00ED4D05" w:rsidRPr="00D73B4D" w:rsidRDefault="00ED4D05" w:rsidP="00ED4D05">
      <w:pPr>
        <w:contextualSpacing/>
        <w:rPr>
          <w:rFonts w:asciiTheme="minorHAnsi" w:hAnsiTheme="minorHAnsi"/>
          <w:b/>
          <w:bCs/>
          <w:sz w:val="22"/>
          <w:szCs w:val="22"/>
        </w:rPr>
      </w:pPr>
    </w:p>
    <w:p w:rsidR="00ED4D05" w:rsidRPr="00D73B4D" w:rsidRDefault="00ED4D05" w:rsidP="00ED4D05">
      <w:pPr>
        <w:contextualSpacing/>
        <w:rPr>
          <w:rFonts w:asciiTheme="minorHAnsi" w:hAnsiTheme="minorHAnsi"/>
          <w:b/>
          <w:bCs/>
          <w:sz w:val="22"/>
          <w:szCs w:val="22"/>
        </w:rPr>
      </w:pPr>
    </w:p>
    <w:p w:rsidR="00ED4D05" w:rsidRPr="00D73B4D" w:rsidRDefault="00ED4D05" w:rsidP="00ED4D05">
      <w:pPr>
        <w:contextualSpacing/>
        <w:jc w:val="both"/>
        <w:rPr>
          <w:rFonts w:asciiTheme="minorHAnsi" w:hAnsiTheme="minorHAnsi"/>
          <w:sz w:val="22"/>
          <w:szCs w:val="22"/>
        </w:rPr>
      </w:pPr>
      <w:r w:rsidRPr="00D73B4D">
        <w:rPr>
          <w:rFonts w:asciiTheme="minorHAnsi" w:hAnsiTheme="minorHAnsi"/>
          <w:b/>
          <w:bCs/>
          <w:sz w:val="22"/>
          <w:szCs w:val="22"/>
        </w:rPr>
        <w:t>*)</w:t>
      </w:r>
      <w:r w:rsidRPr="00D73B4D">
        <w:rPr>
          <w:rFonts w:asciiTheme="minorHAnsi" w:hAnsiTheme="minorHAnsi"/>
          <w:sz w:val="22"/>
          <w:szCs w:val="22"/>
        </w:rPr>
        <w:tab/>
        <w:t>cenę oferty należy podać z dokładnością do 1 grosza, to znaczy z dokładnością do dwóch miejsc po przecinku,</w:t>
      </w:r>
    </w:p>
    <w:p w:rsidR="00ED4D05" w:rsidRPr="00D73B4D" w:rsidRDefault="00ED4D05" w:rsidP="00ED4D05">
      <w:pPr>
        <w:contextualSpacing/>
        <w:jc w:val="both"/>
        <w:rPr>
          <w:rFonts w:asciiTheme="minorHAnsi" w:hAnsiTheme="minorHAnsi"/>
          <w:sz w:val="22"/>
          <w:szCs w:val="22"/>
        </w:rPr>
      </w:pPr>
      <w:r w:rsidRPr="00D73B4D">
        <w:rPr>
          <w:rFonts w:asciiTheme="minorHAnsi" w:hAnsiTheme="minorHAnsi"/>
          <w:b/>
          <w:bCs/>
          <w:sz w:val="22"/>
          <w:szCs w:val="22"/>
        </w:rPr>
        <w:t>**)</w:t>
      </w:r>
      <w:r w:rsidRPr="00D73B4D">
        <w:rPr>
          <w:rFonts w:asciiTheme="minorHAnsi" w:hAnsiTheme="minorHAnsi"/>
          <w:b/>
          <w:bCs/>
          <w:sz w:val="22"/>
          <w:szCs w:val="22"/>
        </w:rPr>
        <w:tab/>
      </w:r>
      <w:r w:rsidRPr="00D73B4D">
        <w:rPr>
          <w:rFonts w:asciiTheme="minorHAnsi" w:hAnsiTheme="minorHAnsi"/>
          <w:sz w:val="22"/>
          <w:szCs w:val="22"/>
        </w:rPr>
        <w:t>niepotrzebne skreślić; w przypadku nie skreślenia (nie wskazania) żadnej z ww. treści oświadczenia i niewypełnienia powyższego pola oznaczonego: „</w:t>
      </w:r>
      <w:r w:rsidRPr="00D73B4D">
        <w:rPr>
          <w:rFonts w:asciiTheme="minorHAnsi" w:hAnsiTheme="minorHAnsi"/>
          <w:i/>
          <w:iCs/>
          <w:sz w:val="22"/>
          <w:szCs w:val="22"/>
        </w:rPr>
        <w:t>należy wskazać nazwę (rodzaj) towaru/usługi, których dostawa/świadczenie będzie prowadzić do jego powstania oraz ich wartość bez kwoty podatku od towarów i usług</w:t>
      </w:r>
      <w:r w:rsidRPr="00D73B4D">
        <w:rPr>
          <w:rFonts w:asciiTheme="minorHAnsi" w:hAnsiTheme="minorHAnsi"/>
          <w:sz w:val="22"/>
          <w:szCs w:val="22"/>
        </w:rPr>
        <w:t>” - Zamawiający uzna, że wybór przedmiotowej oferty nie będzie prowadzić do powstania u Zamawiającego obowiązku podatkowego.</w:t>
      </w:r>
    </w:p>
    <w:p w:rsidR="00ED4D05" w:rsidRPr="00D73B4D" w:rsidRDefault="00ED4D05" w:rsidP="00ED4D05">
      <w:pPr>
        <w:contextualSpacing/>
        <w:jc w:val="both"/>
        <w:rPr>
          <w:rFonts w:asciiTheme="minorHAnsi" w:hAnsiTheme="minorHAnsi"/>
          <w:b/>
          <w:bCs/>
          <w:sz w:val="22"/>
          <w:szCs w:val="22"/>
        </w:rPr>
      </w:pPr>
      <w:r w:rsidRPr="00D73B4D">
        <w:rPr>
          <w:rFonts w:asciiTheme="minorHAnsi" w:hAnsiTheme="minorHAnsi"/>
          <w:b/>
          <w:bCs/>
          <w:sz w:val="22"/>
          <w:szCs w:val="22"/>
        </w:rPr>
        <w:t>***)</w:t>
      </w:r>
      <w:r w:rsidRPr="00D73B4D">
        <w:rPr>
          <w:rFonts w:asciiTheme="minorHAnsi" w:hAnsiTheme="minorHAnsi"/>
          <w:b/>
          <w:bCs/>
          <w:sz w:val="22"/>
          <w:szCs w:val="22"/>
        </w:rPr>
        <w:tab/>
      </w:r>
      <w:r w:rsidRPr="00D73B4D">
        <w:rPr>
          <w:rFonts w:asciiTheme="minorHAnsi" w:hAnsiTheme="minorHAnsi"/>
          <w:sz w:val="22"/>
          <w:szCs w:val="22"/>
        </w:rPr>
        <w:t xml:space="preserve">niepotrzebne skreślić; </w:t>
      </w:r>
      <w:r w:rsidRPr="00D73B4D">
        <w:rPr>
          <w:rFonts w:asciiTheme="minorHAnsi" w:hAnsiTheme="minorHAnsi"/>
          <w:i/>
          <w:iCs/>
          <w:sz w:val="22"/>
          <w:szCs w:val="22"/>
        </w:rPr>
        <w:t xml:space="preserve">w przypadku nie wykreślenia którejś z pozycji i nie wypełnienia pola w pkt </w:t>
      </w:r>
      <w:r>
        <w:rPr>
          <w:rFonts w:asciiTheme="minorHAnsi" w:hAnsiTheme="minorHAnsi"/>
          <w:i/>
          <w:iCs/>
          <w:sz w:val="22"/>
          <w:szCs w:val="22"/>
        </w:rPr>
        <w:t xml:space="preserve">10 </w:t>
      </w:r>
      <w:r w:rsidRPr="00D73B4D">
        <w:rPr>
          <w:rFonts w:asciiTheme="minorHAnsi" w:hAnsiTheme="minorHAnsi"/>
          <w:i/>
          <w:iCs/>
          <w:sz w:val="22"/>
          <w:szCs w:val="22"/>
        </w:rPr>
        <w:t xml:space="preserve">ppkt 2) lub  3) oznaczonego: „część (zakres) przedmiotu zamówienia”, „część (zakres) przedmiotu zamówienia oraz nazwa (firma) podwykonawcy” - </w:t>
      </w:r>
      <w:r w:rsidRPr="00D73B4D">
        <w:rPr>
          <w:rFonts w:asciiTheme="minorHAnsi" w:hAnsiTheme="minorHAnsi"/>
          <w:iCs/>
          <w:sz w:val="22"/>
          <w:szCs w:val="22"/>
        </w:rPr>
        <w:t xml:space="preserve">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rsidR="00ED4D05" w:rsidRDefault="00ED4D05" w:rsidP="003E3E7E">
      <w:pPr>
        <w:contextualSpacing/>
        <w:jc w:val="right"/>
        <w:rPr>
          <w:rFonts w:asciiTheme="minorHAnsi" w:hAnsiTheme="minorHAnsi"/>
          <w:b/>
          <w:i/>
          <w:sz w:val="22"/>
          <w:szCs w:val="22"/>
        </w:rPr>
        <w:sectPr w:rsidR="00ED4D05" w:rsidSect="00E00F9D">
          <w:pgSz w:w="11906" w:h="16838"/>
          <w:pgMar w:top="1103" w:right="1106" w:bottom="993" w:left="1418" w:header="426" w:footer="586" w:gutter="0"/>
          <w:cols w:space="708"/>
          <w:docGrid w:linePitch="360"/>
        </w:sectPr>
      </w:pPr>
    </w:p>
    <w:p w:rsidR="004B6FA0" w:rsidRPr="003E3E7E" w:rsidRDefault="004B6FA0" w:rsidP="003E3E7E">
      <w:pPr>
        <w:contextualSpacing/>
        <w:jc w:val="right"/>
        <w:rPr>
          <w:rFonts w:asciiTheme="minorHAnsi" w:hAnsiTheme="minorHAnsi"/>
          <w:b/>
          <w:i/>
          <w:color w:val="525252"/>
          <w:sz w:val="22"/>
          <w:szCs w:val="22"/>
        </w:rPr>
      </w:pPr>
      <w:r w:rsidRPr="003E3E7E">
        <w:rPr>
          <w:rFonts w:asciiTheme="minorHAnsi" w:hAnsiTheme="minorHAnsi"/>
          <w:b/>
          <w:i/>
          <w:sz w:val="22"/>
          <w:szCs w:val="22"/>
        </w:rPr>
        <w:lastRenderedPageBreak/>
        <w:t>Załącznik Nr 1</w:t>
      </w:r>
      <w:r w:rsidR="003922E7">
        <w:rPr>
          <w:rFonts w:asciiTheme="minorHAnsi" w:hAnsiTheme="minorHAnsi"/>
          <w:b/>
          <w:i/>
          <w:sz w:val="22"/>
          <w:szCs w:val="22"/>
        </w:rPr>
        <w:t>C</w:t>
      </w:r>
      <w:r w:rsidRPr="003E3E7E">
        <w:rPr>
          <w:rFonts w:asciiTheme="minorHAnsi" w:hAnsiTheme="minorHAnsi"/>
          <w:b/>
          <w:i/>
          <w:sz w:val="22"/>
          <w:szCs w:val="22"/>
        </w:rPr>
        <w:t xml:space="preserve"> – Formularz ofertowy dla część II</w:t>
      </w:r>
      <w:r w:rsidR="003922E7">
        <w:rPr>
          <w:rFonts w:asciiTheme="minorHAnsi" w:hAnsiTheme="minorHAnsi"/>
          <w:b/>
          <w:i/>
          <w:sz w:val="22"/>
          <w:szCs w:val="22"/>
        </w:rPr>
        <w:t>I</w:t>
      </w:r>
    </w:p>
    <w:p w:rsidR="004B6FA0" w:rsidRPr="00D73B4D" w:rsidRDefault="004B6FA0" w:rsidP="004B6FA0">
      <w:pPr>
        <w:contextualSpacing/>
        <w:jc w:val="right"/>
        <w:rPr>
          <w:rFonts w:asciiTheme="minorHAnsi" w:hAnsiTheme="minorHAnsi"/>
          <w:sz w:val="22"/>
          <w:szCs w:val="22"/>
        </w:rPr>
      </w:pPr>
      <w:r w:rsidRPr="00D73B4D">
        <w:rPr>
          <w:rFonts w:asciiTheme="minorHAnsi" w:hAnsiTheme="minorHAnsi"/>
          <w:sz w:val="22"/>
          <w:szCs w:val="22"/>
        </w:rPr>
        <w:t xml:space="preserve"> </w:t>
      </w:r>
    </w:p>
    <w:p w:rsidR="004B6FA0" w:rsidRPr="00D73B4D" w:rsidRDefault="004B6FA0" w:rsidP="004B6FA0">
      <w:pPr>
        <w:contextualSpacing/>
        <w:jc w:val="right"/>
        <w:rPr>
          <w:rFonts w:asciiTheme="minorHAnsi" w:hAnsiTheme="minorHAnsi"/>
          <w:sz w:val="22"/>
          <w:szCs w:val="22"/>
        </w:rPr>
      </w:pPr>
      <w:r w:rsidRPr="00D73B4D">
        <w:rPr>
          <w:rFonts w:asciiTheme="minorHAnsi" w:hAnsiTheme="minorHAnsi"/>
          <w:bCs/>
          <w:sz w:val="22"/>
          <w:szCs w:val="22"/>
        </w:rPr>
        <w:t xml:space="preserve">…………… </w:t>
      </w:r>
      <w:r w:rsidR="00B978CD">
        <w:rPr>
          <w:rFonts w:asciiTheme="minorHAnsi" w:hAnsiTheme="minorHAnsi"/>
          <w:sz w:val="22"/>
          <w:szCs w:val="22"/>
        </w:rPr>
        <w:t>2017</w:t>
      </w:r>
      <w:r w:rsidRPr="00D73B4D">
        <w:rPr>
          <w:rFonts w:asciiTheme="minorHAnsi" w:hAnsiTheme="minorHAnsi"/>
          <w:sz w:val="22"/>
          <w:szCs w:val="22"/>
        </w:rPr>
        <w:t xml:space="preserve"> r.</w:t>
      </w:r>
    </w:p>
    <w:p w:rsidR="004B6FA0" w:rsidRPr="00D73B4D" w:rsidRDefault="004B6FA0" w:rsidP="004B6FA0">
      <w:pPr>
        <w:contextualSpacing/>
        <w:rPr>
          <w:rFonts w:asciiTheme="minorHAnsi" w:hAnsiTheme="minorHAnsi"/>
          <w:sz w:val="22"/>
          <w:szCs w:val="22"/>
        </w:rPr>
      </w:pPr>
    </w:p>
    <w:p w:rsidR="004B6FA0" w:rsidRPr="00D73B4D" w:rsidRDefault="004B6FA0" w:rsidP="004B6FA0">
      <w:pPr>
        <w:contextualSpacing/>
        <w:rPr>
          <w:rFonts w:asciiTheme="minorHAnsi" w:hAnsiTheme="minorHAnsi"/>
          <w:bCs/>
          <w:sz w:val="22"/>
          <w:szCs w:val="22"/>
        </w:rPr>
      </w:pPr>
    </w:p>
    <w:p w:rsidR="004B6FA0" w:rsidRPr="00D73B4D" w:rsidRDefault="004B6FA0" w:rsidP="004B6FA0">
      <w:pPr>
        <w:contextualSpacing/>
        <w:rPr>
          <w:rFonts w:asciiTheme="minorHAnsi" w:hAnsiTheme="minorHAnsi"/>
          <w:bCs/>
          <w:sz w:val="22"/>
          <w:szCs w:val="22"/>
        </w:rPr>
      </w:pPr>
    </w:p>
    <w:p w:rsidR="004B6FA0" w:rsidRPr="00D73B4D" w:rsidRDefault="004B6FA0" w:rsidP="004B6FA0">
      <w:pPr>
        <w:contextualSpacing/>
        <w:rPr>
          <w:rFonts w:asciiTheme="minorHAnsi" w:hAnsiTheme="minorHAnsi"/>
          <w:bCs/>
          <w:i/>
          <w:sz w:val="22"/>
          <w:szCs w:val="22"/>
        </w:rPr>
      </w:pPr>
      <w:r w:rsidRPr="00D73B4D">
        <w:rPr>
          <w:rFonts w:asciiTheme="minorHAnsi" w:hAnsiTheme="minorHAnsi"/>
          <w:bCs/>
          <w:sz w:val="22"/>
          <w:szCs w:val="22"/>
        </w:rPr>
        <w:t xml:space="preserve">Pełna nazwa Wykonawcy </w:t>
      </w:r>
      <w:r w:rsidRPr="00D73B4D">
        <w:rPr>
          <w:rFonts w:asciiTheme="minorHAnsi" w:hAnsiTheme="minorHAnsi"/>
          <w:bCs/>
          <w:i/>
          <w:sz w:val="22"/>
          <w:szCs w:val="22"/>
        </w:rPr>
        <w:t>________________________________</w:t>
      </w:r>
    </w:p>
    <w:p w:rsidR="004B6FA0" w:rsidRPr="00D73B4D" w:rsidRDefault="004B6FA0" w:rsidP="004B6FA0">
      <w:pPr>
        <w:contextualSpacing/>
        <w:rPr>
          <w:rFonts w:asciiTheme="minorHAnsi" w:hAnsiTheme="minorHAnsi"/>
          <w:bCs/>
          <w:i/>
          <w:sz w:val="22"/>
          <w:szCs w:val="22"/>
        </w:rPr>
      </w:pPr>
      <w:r w:rsidRPr="00D73B4D">
        <w:rPr>
          <w:rFonts w:asciiTheme="minorHAnsi" w:hAnsiTheme="minorHAnsi"/>
          <w:bCs/>
          <w:i/>
          <w:sz w:val="22"/>
          <w:szCs w:val="22"/>
        </w:rPr>
        <w:tab/>
      </w:r>
      <w:r w:rsidRPr="00D73B4D">
        <w:rPr>
          <w:rFonts w:asciiTheme="minorHAnsi" w:hAnsiTheme="minorHAnsi"/>
          <w:bCs/>
          <w:i/>
          <w:sz w:val="22"/>
          <w:szCs w:val="22"/>
        </w:rPr>
        <w:tab/>
      </w:r>
      <w:r w:rsidRPr="00D73B4D">
        <w:rPr>
          <w:rFonts w:asciiTheme="minorHAnsi" w:hAnsiTheme="minorHAnsi"/>
          <w:bCs/>
          <w:i/>
          <w:sz w:val="22"/>
          <w:szCs w:val="22"/>
        </w:rPr>
        <w:tab/>
        <w:t>__________________________________</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Siedziba i adres _________________________________________</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Nr telefonu i numer faksu ________________________________</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NIP  ___________________________________________________</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REGON ________________________________________________</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Województwo __________________________________________</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e-mail  _________________________________________________</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adres http:// ____________________________________________</w:t>
      </w:r>
    </w:p>
    <w:p w:rsidR="004B6FA0" w:rsidRPr="00D73B4D" w:rsidRDefault="004B6FA0" w:rsidP="004B6FA0">
      <w:pPr>
        <w:contextualSpacing/>
        <w:rPr>
          <w:rFonts w:asciiTheme="minorHAnsi" w:hAnsiTheme="minorHAnsi"/>
          <w:bCs/>
          <w:sz w:val="22"/>
          <w:szCs w:val="22"/>
        </w:rPr>
      </w:pP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ab/>
      </w:r>
    </w:p>
    <w:p w:rsidR="004B6FA0" w:rsidRPr="00D73B4D" w:rsidRDefault="004B6FA0" w:rsidP="004B6FA0">
      <w:pPr>
        <w:contextualSpacing/>
        <w:rPr>
          <w:rFonts w:asciiTheme="minorHAnsi" w:hAnsiTheme="minorHAnsi"/>
          <w:b/>
          <w:bCs/>
          <w:sz w:val="22"/>
          <w:szCs w:val="22"/>
        </w:rPr>
      </w:pPr>
    </w:p>
    <w:p w:rsidR="004B6FA0" w:rsidRPr="00D73B4D" w:rsidRDefault="004B6FA0" w:rsidP="004B6FA0">
      <w:pPr>
        <w:contextualSpacing/>
        <w:jc w:val="center"/>
        <w:rPr>
          <w:rFonts w:asciiTheme="minorHAnsi" w:hAnsiTheme="minorHAnsi"/>
          <w:b/>
          <w:bCs/>
          <w:sz w:val="22"/>
          <w:szCs w:val="22"/>
        </w:rPr>
      </w:pPr>
      <w:r w:rsidRPr="00D73B4D">
        <w:rPr>
          <w:rFonts w:asciiTheme="minorHAnsi" w:hAnsiTheme="minorHAnsi"/>
          <w:b/>
          <w:bCs/>
          <w:sz w:val="22"/>
          <w:szCs w:val="22"/>
        </w:rPr>
        <w:t>O F E R T A</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p>
    <w:p w:rsidR="004B6FA0" w:rsidRPr="00D73B4D" w:rsidRDefault="004B6FA0" w:rsidP="003E3E7E">
      <w:pPr>
        <w:ind w:firstLine="6804"/>
        <w:contextualSpacing/>
        <w:rPr>
          <w:rFonts w:asciiTheme="minorHAnsi" w:hAnsiTheme="minorHAnsi"/>
          <w:sz w:val="22"/>
          <w:szCs w:val="22"/>
        </w:rPr>
      </w:pPr>
      <w:r w:rsidRPr="00D73B4D">
        <w:rPr>
          <w:rFonts w:asciiTheme="minorHAnsi" w:hAnsiTheme="minorHAnsi"/>
          <w:sz w:val="22"/>
          <w:szCs w:val="22"/>
        </w:rPr>
        <w:t xml:space="preserve">dla </w:t>
      </w:r>
    </w:p>
    <w:p w:rsidR="00447EB8" w:rsidRPr="00447EB8" w:rsidRDefault="00447EB8" w:rsidP="00447EB8">
      <w:pPr>
        <w:ind w:firstLine="6804"/>
        <w:contextualSpacing/>
        <w:rPr>
          <w:rFonts w:asciiTheme="minorHAnsi" w:hAnsiTheme="minorHAnsi" w:cs="Arial"/>
          <w:b/>
          <w:color w:val="000000"/>
          <w:sz w:val="22"/>
          <w:szCs w:val="22"/>
        </w:rPr>
      </w:pPr>
      <w:r w:rsidRPr="00447EB8">
        <w:rPr>
          <w:rFonts w:asciiTheme="minorHAnsi" w:hAnsiTheme="minorHAnsi"/>
          <w:b/>
          <w:sz w:val="22"/>
          <w:szCs w:val="22"/>
        </w:rPr>
        <w:t>G</w:t>
      </w:r>
      <w:r w:rsidRPr="00447EB8">
        <w:rPr>
          <w:rFonts w:asciiTheme="minorHAnsi" w:hAnsiTheme="minorHAnsi" w:cs="Arial"/>
          <w:b/>
          <w:color w:val="000000"/>
          <w:sz w:val="22"/>
          <w:szCs w:val="22"/>
        </w:rPr>
        <w:t>mina Bartoszyce</w:t>
      </w:r>
    </w:p>
    <w:p w:rsidR="00447EB8" w:rsidRPr="00447EB8" w:rsidRDefault="00447EB8" w:rsidP="00447EB8">
      <w:pPr>
        <w:ind w:firstLine="6804"/>
        <w:contextualSpacing/>
        <w:rPr>
          <w:rFonts w:asciiTheme="minorHAnsi" w:hAnsiTheme="minorHAnsi" w:cs="Arial"/>
          <w:b/>
          <w:color w:val="000000"/>
          <w:sz w:val="22"/>
          <w:szCs w:val="22"/>
        </w:rPr>
      </w:pPr>
      <w:r w:rsidRPr="00447EB8">
        <w:rPr>
          <w:rFonts w:asciiTheme="minorHAnsi" w:hAnsiTheme="minorHAnsi" w:cs="Arial"/>
          <w:b/>
          <w:color w:val="000000"/>
          <w:sz w:val="22"/>
          <w:szCs w:val="22"/>
        </w:rPr>
        <w:t>Plac Zwycięstwa 2</w:t>
      </w:r>
    </w:p>
    <w:p w:rsidR="00447EB8" w:rsidRPr="00447EB8" w:rsidRDefault="00447EB8" w:rsidP="00447EB8">
      <w:pPr>
        <w:ind w:firstLine="6804"/>
        <w:contextualSpacing/>
        <w:rPr>
          <w:rFonts w:asciiTheme="minorHAnsi" w:hAnsiTheme="minorHAnsi" w:cs="Arial"/>
          <w:b/>
          <w:color w:val="000000"/>
          <w:sz w:val="22"/>
          <w:szCs w:val="22"/>
        </w:rPr>
      </w:pPr>
      <w:r w:rsidRPr="00447EB8">
        <w:rPr>
          <w:rFonts w:asciiTheme="minorHAnsi" w:hAnsiTheme="minorHAnsi" w:cs="Arial"/>
          <w:b/>
          <w:color w:val="000000"/>
          <w:sz w:val="22"/>
          <w:szCs w:val="22"/>
        </w:rPr>
        <w:t>11-200 Bartoszyce</w:t>
      </w:r>
    </w:p>
    <w:p w:rsidR="004B6FA0" w:rsidRPr="00D73B4D" w:rsidRDefault="004B6FA0" w:rsidP="004B6FA0">
      <w:pPr>
        <w:contextualSpacing/>
        <w:jc w:val="right"/>
        <w:rPr>
          <w:rFonts w:asciiTheme="minorHAnsi" w:hAnsiTheme="minorHAnsi"/>
          <w:sz w:val="22"/>
          <w:szCs w:val="22"/>
        </w:rPr>
      </w:pPr>
    </w:p>
    <w:p w:rsidR="004B6FA0" w:rsidRPr="00D73B4D" w:rsidRDefault="004B6FA0" w:rsidP="004B6FA0">
      <w:pPr>
        <w:contextualSpacing/>
        <w:rPr>
          <w:rFonts w:asciiTheme="minorHAnsi" w:hAnsiTheme="minorHAnsi"/>
          <w:sz w:val="22"/>
          <w:szCs w:val="22"/>
        </w:rPr>
      </w:pPr>
    </w:p>
    <w:p w:rsidR="004B6FA0" w:rsidRPr="00D73B4D" w:rsidRDefault="004B6FA0" w:rsidP="004B6FA0">
      <w:pPr>
        <w:contextualSpacing/>
        <w:rPr>
          <w:rFonts w:asciiTheme="minorHAnsi" w:hAnsiTheme="minorHAnsi"/>
          <w:sz w:val="22"/>
          <w:szCs w:val="22"/>
        </w:rPr>
      </w:pP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Nawiązując do ogłoszenia o zamówieniu w postępowaniu prowadzonym w trybie przetargu nieograniczonego na:</w:t>
      </w:r>
    </w:p>
    <w:p w:rsidR="004B6FA0" w:rsidRPr="00D73B4D" w:rsidRDefault="004B6FA0" w:rsidP="004B6FA0">
      <w:pPr>
        <w:contextualSpacing/>
        <w:rPr>
          <w:rFonts w:asciiTheme="minorHAnsi" w:hAnsiTheme="minorHAnsi"/>
          <w:sz w:val="22"/>
          <w:szCs w:val="22"/>
        </w:rPr>
      </w:pPr>
    </w:p>
    <w:p w:rsidR="00861520" w:rsidRDefault="004B6FA0" w:rsidP="004B6FA0">
      <w:pPr>
        <w:contextualSpacing/>
        <w:jc w:val="center"/>
        <w:rPr>
          <w:rFonts w:asciiTheme="minorHAnsi" w:hAnsiTheme="minorHAnsi"/>
          <w:b/>
          <w:sz w:val="22"/>
          <w:szCs w:val="22"/>
        </w:rPr>
      </w:pPr>
      <w:r w:rsidRPr="0064260A">
        <w:rPr>
          <w:rFonts w:asciiTheme="minorHAnsi" w:hAnsiTheme="minorHAnsi"/>
          <w:b/>
          <w:sz w:val="22"/>
          <w:szCs w:val="22"/>
        </w:rPr>
        <w:t xml:space="preserve">KOMPLEKSOWE UBEZPIECZENIE MIENIA  i ODPOWIEDZIALNOŚCI CYWILNEJ </w:t>
      </w:r>
    </w:p>
    <w:p w:rsidR="004B6FA0" w:rsidRPr="00D73B4D" w:rsidRDefault="004B6FA0" w:rsidP="004B6FA0">
      <w:pPr>
        <w:contextualSpacing/>
        <w:jc w:val="center"/>
        <w:rPr>
          <w:rFonts w:asciiTheme="minorHAnsi" w:hAnsiTheme="minorHAnsi"/>
          <w:b/>
          <w:sz w:val="22"/>
          <w:szCs w:val="22"/>
        </w:rPr>
      </w:pPr>
      <w:r w:rsidRPr="0064260A">
        <w:rPr>
          <w:rFonts w:asciiTheme="minorHAnsi" w:hAnsiTheme="minorHAnsi"/>
          <w:b/>
          <w:sz w:val="22"/>
          <w:szCs w:val="22"/>
        </w:rPr>
        <w:t xml:space="preserve"> GMINY </w:t>
      </w:r>
      <w:r w:rsidR="00861520">
        <w:rPr>
          <w:rFonts w:asciiTheme="minorHAnsi" w:hAnsiTheme="minorHAnsi"/>
          <w:b/>
          <w:sz w:val="22"/>
          <w:szCs w:val="22"/>
        </w:rPr>
        <w:t>BARTOSZYCE</w:t>
      </w:r>
      <w:r w:rsidR="003E3E7E">
        <w:rPr>
          <w:rFonts w:asciiTheme="minorHAnsi" w:hAnsiTheme="minorHAnsi"/>
          <w:b/>
          <w:sz w:val="22"/>
          <w:szCs w:val="22"/>
        </w:rPr>
        <w:t xml:space="preserve"> I JEJ JEDNOSTEK ORGANIZACYJNYCH</w:t>
      </w:r>
      <w:r w:rsidR="00861520">
        <w:rPr>
          <w:rFonts w:asciiTheme="minorHAnsi" w:hAnsiTheme="minorHAnsi"/>
          <w:b/>
          <w:sz w:val="22"/>
          <w:szCs w:val="22"/>
        </w:rPr>
        <w:t xml:space="preserve"> </w:t>
      </w:r>
      <w:r>
        <w:rPr>
          <w:rFonts w:asciiTheme="minorHAnsi" w:hAnsiTheme="minorHAnsi"/>
          <w:b/>
          <w:sz w:val="22"/>
          <w:szCs w:val="22"/>
        </w:rPr>
        <w:t>- CZĘŚĆ II</w:t>
      </w:r>
      <w:r w:rsidR="003922E7">
        <w:rPr>
          <w:rFonts w:asciiTheme="minorHAnsi" w:hAnsiTheme="minorHAnsi"/>
          <w:b/>
          <w:sz w:val="22"/>
          <w:szCs w:val="22"/>
        </w:rPr>
        <w:t>I</w:t>
      </w:r>
    </w:p>
    <w:p w:rsidR="004B6FA0" w:rsidRPr="00D73B4D" w:rsidRDefault="004B6FA0" w:rsidP="004B6FA0">
      <w:pPr>
        <w:contextualSpacing/>
        <w:rPr>
          <w:rFonts w:asciiTheme="minorHAnsi" w:hAnsiTheme="minorHAnsi"/>
          <w:sz w:val="22"/>
          <w:szCs w:val="22"/>
        </w:rPr>
      </w:pP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my niżej podpisani, działając w imieniu i na rzecz: …………………………………………………………………………………………………………………………………………………………………………………………………………………………</w:t>
      </w:r>
    </w:p>
    <w:p w:rsidR="004B6FA0" w:rsidRPr="00D73B4D" w:rsidRDefault="004B6FA0" w:rsidP="004B6FA0">
      <w:pPr>
        <w:contextualSpacing/>
        <w:rPr>
          <w:rFonts w:asciiTheme="minorHAnsi" w:hAnsiTheme="minorHAnsi"/>
          <w:i/>
          <w:iCs/>
          <w:sz w:val="22"/>
          <w:szCs w:val="22"/>
        </w:rPr>
      </w:pPr>
      <w:r w:rsidRPr="00D73B4D">
        <w:rPr>
          <w:rFonts w:asciiTheme="minorHAnsi" w:hAnsiTheme="minorHAnsi"/>
          <w:i/>
          <w:iCs/>
          <w:sz w:val="22"/>
          <w:szCs w:val="22"/>
        </w:rPr>
        <w:t>(nazwa i dokładny adres Wykonawcy, a w przypadku podmiotów występujących wspólnie -  podać nazwy i adresy wszystkich wspólników spółki lub członków konsorcjum)</w:t>
      </w:r>
    </w:p>
    <w:p w:rsidR="004B6FA0" w:rsidRPr="00D73B4D" w:rsidRDefault="004B6FA0" w:rsidP="004B6FA0">
      <w:pPr>
        <w:contextualSpacing/>
        <w:rPr>
          <w:rFonts w:asciiTheme="minorHAnsi" w:hAnsiTheme="minorHAnsi"/>
          <w:sz w:val="22"/>
          <w:szCs w:val="22"/>
        </w:rPr>
      </w:pPr>
    </w:p>
    <w:p w:rsidR="003922E7" w:rsidRDefault="004B6FA0" w:rsidP="003922E7">
      <w:pPr>
        <w:numPr>
          <w:ilvl w:val="0"/>
          <w:numId w:val="87"/>
        </w:numPr>
        <w:contextualSpacing/>
        <w:rPr>
          <w:rFonts w:asciiTheme="minorHAnsi" w:hAnsiTheme="minorHAnsi"/>
          <w:sz w:val="22"/>
          <w:szCs w:val="22"/>
        </w:rPr>
      </w:pPr>
      <w:r w:rsidRPr="00D73B4D">
        <w:rPr>
          <w:rFonts w:asciiTheme="minorHAnsi" w:hAnsiTheme="minorHAnsi"/>
          <w:sz w:val="22"/>
          <w:szCs w:val="22"/>
        </w:rPr>
        <w:t xml:space="preserve">składamy ofertę na </w:t>
      </w:r>
      <w:r w:rsidR="003922E7" w:rsidRPr="0007529B">
        <w:rPr>
          <w:rFonts w:ascii="Calibri" w:hAnsi="Calibri"/>
          <w:b/>
          <w:sz w:val="22"/>
          <w:szCs w:val="22"/>
        </w:rPr>
        <w:t>przedmiotu zamówienia</w:t>
      </w:r>
      <w:r w:rsidRPr="00D73B4D">
        <w:rPr>
          <w:rFonts w:asciiTheme="minorHAnsi" w:hAnsiTheme="minorHAnsi"/>
          <w:sz w:val="22"/>
          <w:szCs w:val="22"/>
        </w:rPr>
        <w:t xml:space="preserve">, w zakresie określonym w Specyfikacji </w:t>
      </w:r>
      <w:r w:rsidR="00E42A9C">
        <w:rPr>
          <w:rFonts w:asciiTheme="minorHAnsi" w:hAnsiTheme="minorHAnsi"/>
          <w:sz w:val="22"/>
          <w:szCs w:val="22"/>
        </w:rPr>
        <w:t>I</w:t>
      </w:r>
      <w:r w:rsidRPr="00D73B4D">
        <w:rPr>
          <w:rFonts w:asciiTheme="minorHAnsi" w:hAnsiTheme="minorHAnsi"/>
          <w:sz w:val="22"/>
          <w:szCs w:val="22"/>
        </w:rPr>
        <w:t>s</w:t>
      </w:r>
      <w:r w:rsidR="00E42A9C">
        <w:rPr>
          <w:rFonts w:asciiTheme="minorHAnsi" w:hAnsiTheme="minorHAnsi"/>
          <w:sz w:val="22"/>
          <w:szCs w:val="22"/>
        </w:rPr>
        <w:t>totnych W</w:t>
      </w:r>
      <w:r w:rsidRPr="00D73B4D">
        <w:rPr>
          <w:rFonts w:asciiTheme="minorHAnsi" w:hAnsiTheme="minorHAnsi"/>
          <w:sz w:val="22"/>
          <w:szCs w:val="22"/>
        </w:rPr>
        <w:t xml:space="preserve">arunków </w:t>
      </w:r>
      <w:r w:rsidR="00E42A9C">
        <w:rPr>
          <w:rFonts w:asciiTheme="minorHAnsi" w:hAnsiTheme="minorHAnsi"/>
          <w:sz w:val="22"/>
          <w:szCs w:val="22"/>
        </w:rPr>
        <w:t>Z</w:t>
      </w:r>
      <w:r w:rsidRPr="00D73B4D">
        <w:rPr>
          <w:rFonts w:asciiTheme="minorHAnsi" w:hAnsiTheme="minorHAnsi"/>
          <w:sz w:val="22"/>
          <w:szCs w:val="22"/>
        </w:rPr>
        <w:t>amówienia (SIWZ);</w:t>
      </w:r>
    </w:p>
    <w:p w:rsidR="003922E7" w:rsidRDefault="003922E7" w:rsidP="003922E7">
      <w:pPr>
        <w:ind w:left="360"/>
        <w:contextualSpacing/>
        <w:rPr>
          <w:rFonts w:asciiTheme="minorHAnsi" w:hAnsiTheme="minorHAnsi"/>
          <w:sz w:val="22"/>
          <w:szCs w:val="22"/>
        </w:rPr>
      </w:pPr>
    </w:p>
    <w:p w:rsidR="003922E7" w:rsidRPr="003922E7" w:rsidRDefault="003922E7" w:rsidP="003922E7">
      <w:pPr>
        <w:numPr>
          <w:ilvl w:val="0"/>
          <w:numId w:val="87"/>
        </w:numPr>
        <w:contextualSpacing/>
        <w:rPr>
          <w:rFonts w:asciiTheme="minorHAnsi" w:hAnsiTheme="minorHAnsi"/>
          <w:sz w:val="22"/>
          <w:szCs w:val="22"/>
        </w:rPr>
      </w:pPr>
      <w:r w:rsidRPr="003922E7">
        <w:rPr>
          <w:rFonts w:ascii="Calibri" w:hAnsi="Calibri"/>
          <w:bCs/>
          <w:sz w:val="22"/>
          <w:szCs w:val="22"/>
        </w:rPr>
        <w:t xml:space="preserve">cena brutto** łącznie z prawem opcji za okres 36 miesięcy, </w:t>
      </w:r>
      <w:r w:rsidRPr="003922E7">
        <w:rPr>
          <w:rFonts w:ascii="Calibri" w:hAnsi="Calibri"/>
          <w:sz w:val="22"/>
          <w:szCs w:val="22"/>
        </w:rPr>
        <w:t>wyliczona zgodnie ze sposobem określonym w Szczegółowym Formularzu Cenowym, wynosi:</w:t>
      </w:r>
    </w:p>
    <w:p w:rsidR="003922E7" w:rsidRPr="0007529B" w:rsidRDefault="003922E7" w:rsidP="003922E7">
      <w:pPr>
        <w:widowControl w:val="0"/>
        <w:tabs>
          <w:tab w:val="left" w:pos="0"/>
        </w:tabs>
        <w:adjustRightInd w:val="0"/>
        <w:spacing w:line="276" w:lineRule="auto"/>
        <w:jc w:val="both"/>
        <w:textAlignment w:val="baseline"/>
        <w:rPr>
          <w:rFonts w:ascii="Calibri" w:hAnsi="Calibri" w:cs="Tahoma"/>
          <w:iCs/>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3922E7" w:rsidRPr="0007529B" w:rsidTr="00AB4DAA">
        <w:trPr>
          <w:trHeight w:val="464"/>
        </w:trPr>
        <w:tc>
          <w:tcPr>
            <w:tcW w:w="1139" w:type="dxa"/>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c>
          <w:tcPr>
            <w:tcW w:w="8330" w:type="dxa"/>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p>
        </w:tc>
      </w:tr>
      <w:tr w:rsidR="003922E7" w:rsidRPr="0007529B" w:rsidTr="00AB4DAA">
        <w:trPr>
          <w:trHeight w:val="464"/>
        </w:trPr>
        <w:tc>
          <w:tcPr>
            <w:tcW w:w="1139" w:type="dxa"/>
            <w:tcBorders>
              <w:bottom w:val="single" w:sz="4" w:space="0" w:color="auto"/>
            </w:tcBorders>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30" w:type="dxa"/>
            <w:tcBorders>
              <w:bottom w:val="single" w:sz="4" w:space="0" w:color="auto"/>
            </w:tcBorders>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p>
        </w:tc>
      </w:tr>
    </w:tbl>
    <w:p w:rsidR="003922E7" w:rsidRPr="0007529B" w:rsidRDefault="003922E7" w:rsidP="003922E7">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3922E7" w:rsidRPr="00F05E2B" w:rsidTr="00684D90">
        <w:trPr>
          <w:trHeight w:val="464"/>
        </w:trPr>
        <w:tc>
          <w:tcPr>
            <w:tcW w:w="9469" w:type="dxa"/>
            <w:gridSpan w:val="3"/>
            <w:shd w:val="clear" w:color="auto" w:fill="DBE5F1" w:themeFill="accent1" w:themeFillTint="33"/>
            <w:vAlign w:val="center"/>
          </w:tcPr>
          <w:p w:rsidR="003922E7" w:rsidRPr="00F05E2B" w:rsidRDefault="003922E7" w:rsidP="00AB4DAA">
            <w:pPr>
              <w:widowControl w:val="0"/>
              <w:tabs>
                <w:tab w:val="left" w:pos="0"/>
              </w:tabs>
              <w:adjustRightInd w:val="0"/>
              <w:spacing w:line="276" w:lineRule="auto"/>
              <w:jc w:val="both"/>
              <w:textAlignment w:val="baseline"/>
              <w:rPr>
                <w:rFonts w:ascii="Calibri" w:hAnsi="Calibri" w:cs="Tahoma"/>
                <w:b/>
                <w:iCs/>
                <w:sz w:val="22"/>
                <w:szCs w:val="22"/>
              </w:rPr>
            </w:pPr>
            <w:r w:rsidRPr="00F05E2B">
              <w:rPr>
                <w:rFonts w:ascii="Calibri" w:hAnsi="Calibri" w:cs="Tahoma"/>
                <w:b/>
                <w:iCs/>
                <w:sz w:val="22"/>
                <w:szCs w:val="22"/>
              </w:rPr>
              <w:t>Cena zamówienia podstawowego</w:t>
            </w:r>
          </w:p>
        </w:tc>
      </w:tr>
      <w:tr w:rsidR="003922E7" w:rsidRPr="0007529B" w:rsidTr="00AB4DAA">
        <w:trPr>
          <w:trHeight w:val="464"/>
        </w:trPr>
        <w:tc>
          <w:tcPr>
            <w:tcW w:w="1139" w:type="dxa"/>
            <w:gridSpan w:val="2"/>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c>
          <w:tcPr>
            <w:tcW w:w="8330" w:type="dxa"/>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p>
        </w:tc>
      </w:tr>
      <w:tr w:rsidR="003922E7" w:rsidRPr="0007529B" w:rsidTr="00AB4DAA">
        <w:trPr>
          <w:trHeight w:val="464"/>
        </w:trPr>
        <w:tc>
          <w:tcPr>
            <w:tcW w:w="1139" w:type="dxa"/>
            <w:gridSpan w:val="2"/>
            <w:tcBorders>
              <w:bottom w:val="single" w:sz="4" w:space="0" w:color="auto"/>
            </w:tcBorders>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lastRenderedPageBreak/>
              <w:t xml:space="preserve">słownie: </w:t>
            </w:r>
          </w:p>
        </w:tc>
        <w:tc>
          <w:tcPr>
            <w:tcW w:w="8330" w:type="dxa"/>
            <w:tcBorders>
              <w:bottom w:val="single" w:sz="4" w:space="0" w:color="auto"/>
            </w:tcBorders>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p>
        </w:tc>
      </w:tr>
      <w:tr w:rsidR="003922E7" w:rsidRPr="00F05E2B" w:rsidTr="00684D90">
        <w:trPr>
          <w:trHeight w:val="464"/>
        </w:trPr>
        <w:tc>
          <w:tcPr>
            <w:tcW w:w="9469" w:type="dxa"/>
            <w:gridSpan w:val="3"/>
            <w:shd w:val="clear" w:color="auto" w:fill="DBE5F1" w:themeFill="accent1" w:themeFillTint="33"/>
            <w:vAlign w:val="center"/>
          </w:tcPr>
          <w:p w:rsidR="003922E7" w:rsidRPr="00F05E2B" w:rsidRDefault="003922E7" w:rsidP="00AB4DAA">
            <w:pPr>
              <w:widowControl w:val="0"/>
              <w:tabs>
                <w:tab w:val="left" w:pos="0"/>
              </w:tabs>
              <w:adjustRightInd w:val="0"/>
              <w:spacing w:line="276" w:lineRule="auto"/>
              <w:jc w:val="both"/>
              <w:textAlignment w:val="baseline"/>
              <w:rPr>
                <w:rFonts w:ascii="Calibri" w:hAnsi="Calibri" w:cs="Tahoma"/>
                <w:b/>
                <w:iCs/>
                <w:sz w:val="22"/>
                <w:szCs w:val="22"/>
              </w:rPr>
            </w:pPr>
            <w:r w:rsidRPr="00F05E2B">
              <w:rPr>
                <w:rFonts w:ascii="Calibri" w:hAnsi="Calibri" w:cs="Tahoma"/>
                <w:b/>
                <w:iCs/>
                <w:sz w:val="22"/>
                <w:szCs w:val="22"/>
              </w:rPr>
              <w:t>Cena zamówienia wynikającego z prawa opcji</w:t>
            </w:r>
          </w:p>
        </w:tc>
      </w:tr>
      <w:tr w:rsidR="003922E7" w:rsidRPr="0007529B" w:rsidTr="00AB4DAA">
        <w:trPr>
          <w:trHeight w:val="464"/>
        </w:trPr>
        <w:tc>
          <w:tcPr>
            <w:tcW w:w="1088" w:type="dxa"/>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kwota:</w:t>
            </w:r>
          </w:p>
        </w:tc>
        <w:tc>
          <w:tcPr>
            <w:tcW w:w="8381" w:type="dxa"/>
            <w:gridSpan w:val="2"/>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p>
        </w:tc>
      </w:tr>
      <w:tr w:rsidR="003922E7" w:rsidRPr="0007529B" w:rsidTr="00AB4DAA">
        <w:trPr>
          <w:trHeight w:val="697"/>
        </w:trPr>
        <w:tc>
          <w:tcPr>
            <w:tcW w:w="1088" w:type="dxa"/>
            <w:tcBorders>
              <w:bottom w:val="single" w:sz="4" w:space="0" w:color="auto"/>
            </w:tcBorders>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81" w:type="dxa"/>
            <w:gridSpan w:val="2"/>
            <w:tcBorders>
              <w:bottom w:val="single" w:sz="4" w:space="0" w:color="auto"/>
            </w:tcBorders>
            <w:shd w:val="clear" w:color="auto" w:fill="auto"/>
            <w:vAlign w:val="center"/>
          </w:tcPr>
          <w:p w:rsidR="003922E7" w:rsidRPr="0007529B" w:rsidRDefault="003922E7" w:rsidP="00AB4DAA">
            <w:pPr>
              <w:widowControl w:val="0"/>
              <w:tabs>
                <w:tab w:val="left" w:pos="0"/>
              </w:tabs>
              <w:adjustRightInd w:val="0"/>
              <w:spacing w:line="276" w:lineRule="auto"/>
              <w:jc w:val="both"/>
              <w:textAlignment w:val="baseline"/>
              <w:rPr>
                <w:rFonts w:ascii="Calibri" w:hAnsi="Calibri" w:cs="Tahoma"/>
                <w:iCs/>
                <w:sz w:val="22"/>
                <w:szCs w:val="22"/>
              </w:rPr>
            </w:pPr>
          </w:p>
        </w:tc>
      </w:tr>
    </w:tbl>
    <w:p w:rsidR="003922E7" w:rsidRDefault="003922E7" w:rsidP="003922E7">
      <w:pPr>
        <w:spacing w:line="276" w:lineRule="auto"/>
        <w:ind w:left="360"/>
        <w:rPr>
          <w:rFonts w:ascii="Calibri" w:hAnsi="Calibri"/>
          <w:sz w:val="22"/>
          <w:szCs w:val="22"/>
        </w:rPr>
      </w:pPr>
    </w:p>
    <w:p w:rsidR="003922E7" w:rsidRPr="006A221C" w:rsidRDefault="003922E7" w:rsidP="00E909CA">
      <w:pPr>
        <w:numPr>
          <w:ilvl w:val="0"/>
          <w:numId w:val="183"/>
        </w:numPr>
        <w:spacing w:line="276" w:lineRule="auto"/>
        <w:rPr>
          <w:rFonts w:ascii="Calibri" w:hAnsi="Calibri"/>
          <w:sz w:val="22"/>
          <w:szCs w:val="22"/>
        </w:rPr>
      </w:pPr>
      <w:r w:rsidRPr="0007529B">
        <w:rPr>
          <w:rFonts w:ascii="Calibri" w:hAnsi="Calibri"/>
          <w:sz w:val="22"/>
          <w:szCs w:val="22"/>
        </w:rPr>
        <w:t>Szczegółowy formularz cenowy za poszczególne ryzyka:</w:t>
      </w:r>
      <w:r w:rsidRPr="0007529B">
        <w:rPr>
          <w:rFonts w:ascii="Calibri" w:hAnsi="Calibri"/>
          <w:b/>
          <w:sz w:val="22"/>
          <w:szCs w:val="22"/>
        </w:rPr>
        <w:t xml:space="preserve"> </w:t>
      </w:r>
    </w:p>
    <w:p w:rsidR="003922E7" w:rsidRDefault="003922E7" w:rsidP="003922E7">
      <w:pPr>
        <w:spacing w:line="276" w:lineRule="auto"/>
        <w:rPr>
          <w:rFonts w:ascii="Calibri" w:hAnsi="Calibri"/>
          <w:b/>
          <w:sz w:val="22"/>
          <w:szCs w:val="22"/>
        </w:rPr>
      </w:pPr>
      <w:r>
        <w:rPr>
          <w:rFonts w:ascii="Calibri" w:hAnsi="Calibri" w:cs="Tahoma"/>
          <w:sz w:val="22"/>
          <w:szCs w:val="22"/>
        </w:rPr>
        <w:t>K</w:t>
      </w:r>
      <w:r w:rsidRPr="00822015">
        <w:rPr>
          <w:rFonts w:ascii="Calibri" w:hAnsi="Calibri" w:cs="Tahoma"/>
          <w:sz w:val="22"/>
          <w:szCs w:val="22"/>
        </w:rPr>
        <w:t>ryterium cena oferty – 60%</w:t>
      </w: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2618"/>
        <w:gridCol w:w="1466"/>
        <w:gridCol w:w="1001"/>
        <w:gridCol w:w="971"/>
        <w:gridCol w:w="582"/>
        <w:gridCol w:w="736"/>
        <w:gridCol w:w="1423"/>
      </w:tblGrid>
      <w:tr w:rsidR="003922E7" w:rsidRPr="006A221C" w:rsidTr="00AB4DAA">
        <w:trPr>
          <w:trHeight w:val="480"/>
          <w:jc w:val="center"/>
        </w:trPr>
        <w:tc>
          <w:tcPr>
            <w:tcW w:w="253" w:type="pct"/>
            <w:vMerge w:val="restart"/>
            <w:shd w:val="clear" w:color="auto" w:fill="C6D9F1" w:themeFill="text2" w:themeFillTint="33"/>
            <w:vAlign w:val="center"/>
          </w:tcPr>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Lp.</w:t>
            </w:r>
          </w:p>
        </w:tc>
        <w:tc>
          <w:tcPr>
            <w:tcW w:w="1413" w:type="pct"/>
            <w:vMerge w:val="restart"/>
            <w:shd w:val="clear" w:color="auto" w:fill="C6D9F1" w:themeFill="text2" w:themeFillTint="33"/>
            <w:vAlign w:val="center"/>
          </w:tcPr>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Przedmiot ubezpieczenia</w:t>
            </w:r>
          </w:p>
        </w:tc>
        <w:tc>
          <w:tcPr>
            <w:tcW w:w="791" w:type="pct"/>
            <w:vMerge w:val="restart"/>
            <w:shd w:val="clear" w:color="auto" w:fill="C6D9F1" w:themeFill="text2" w:themeFillTint="33"/>
            <w:vAlign w:val="center"/>
          </w:tcPr>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Suma ubezp. /</w:t>
            </w:r>
          </w:p>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 xml:space="preserve">gwaran. </w:t>
            </w:r>
          </w:p>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(podstawowe)</w:t>
            </w:r>
          </w:p>
        </w:tc>
        <w:tc>
          <w:tcPr>
            <w:tcW w:w="540" w:type="pct"/>
            <w:vMerge w:val="restart"/>
            <w:shd w:val="clear" w:color="auto" w:fill="C6D9F1" w:themeFill="text2" w:themeFillTint="33"/>
            <w:vAlign w:val="center"/>
          </w:tcPr>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Składka w zł</w:t>
            </w:r>
          </w:p>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 xml:space="preserve">(12 miesięcy) </w:t>
            </w:r>
          </w:p>
          <w:p w:rsidR="003922E7" w:rsidRPr="006A221C" w:rsidRDefault="003922E7" w:rsidP="00AB4DAA">
            <w:pPr>
              <w:jc w:val="center"/>
              <w:rPr>
                <w:rFonts w:ascii="Calibri" w:hAnsi="Calibri" w:cs="Arial"/>
                <w:b/>
                <w:sz w:val="20"/>
                <w:szCs w:val="20"/>
              </w:rPr>
            </w:pPr>
          </w:p>
        </w:tc>
        <w:tc>
          <w:tcPr>
            <w:tcW w:w="524" w:type="pct"/>
            <w:vMerge w:val="restart"/>
            <w:shd w:val="clear" w:color="auto" w:fill="C6D9F1" w:themeFill="text2" w:themeFillTint="33"/>
            <w:vAlign w:val="center"/>
          </w:tcPr>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Składka w zł</w:t>
            </w:r>
          </w:p>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(36 miesiące)</w:t>
            </w:r>
          </w:p>
        </w:tc>
        <w:tc>
          <w:tcPr>
            <w:tcW w:w="711" w:type="pct"/>
            <w:gridSpan w:val="2"/>
            <w:tcBorders>
              <w:bottom w:val="single" w:sz="4" w:space="0" w:color="000000"/>
            </w:tcBorders>
            <w:shd w:val="clear" w:color="auto" w:fill="C6D9F1" w:themeFill="text2" w:themeFillTint="33"/>
            <w:vAlign w:val="center"/>
          </w:tcPr>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Opcje</w:t>
            </w:r>
          </w:p>
        </w:tc>
        <w:tc>
          <w:tcPr>
            <w:tcW w:w="768" w:type="pct"/>
            <w:vMerge w:val="restart"/>
            <w:shd w:val="clear" w:color="auto" w:fill="C6D9F1" w:themeFill="text2" w:themeFillTint="33"/>
            <w:vAlign w:val="center"/>
          </w:tcPr>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Składka w zł</w:t>
            </w:r>
          </w:p>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(36 miesięcy) z prawem opcji</w:t>
            </w:r>
          </w:p>
        </w:tc>
      </w:tr>
      <w:tr w:rsidR="003922E7" w:rsidRPr="006A221C" w:rsidTr="00AB4DAA">
        <w:trPr>
          <w:trHeight w:val="405"/>
          <w:jc w:val="center"/>
        </w:trPr>
        <w:tc>
          <w:tcPr>
            <w:tcW w:w="253" w:type="pct"/>
            <w:vMerge/>
            <w:shd w:val="clear" w:color="auto" w:fill="auto"/>
          </w:tcPr>
          <w:p w:rsidR="003922E7" w:rsidRPr="006A221C" w:rsidRDefault="003922E7" w:rsidP="00AB4DAA">
            <w:pPr>
              <w:jc w:val="both"/>
              <w:rPr>
                <w:rFonts w:ascii="Calibri" w:hAnsi="Calibri" w:cs="Arial"/>
                <w:b/>
                <w:sz w:val="20"/>
                <w:szCs w:val="20"/>
              </w:rPr>
            </w:pPr>
          </w:p>
        </w:tc>
        <w:tc>
          <w:tcPr>
            <w:tcW w:w="1413" w:type="pct"/>
            <w:vMerge/>
            <w:shd w:val="clear" w:color="auto" w:fill="auto"/>
            <w:vAlign w:val="center"/>
          </w:tcPr>
          <w:p w:rsidR="003922E7" w:rsidRPr="006A221C" w:rsidRDefault="003922E7" w:rsidP="00AB4DAA">
            <w:pPr>
              <w:jc w:val="center"/>
              <w:rPr>
                <w:rFonts w:ascii="Calibri" w:hAnsi="Calibri" w:cs="Arial"/>
                <w:b/>
                <w:sz w:val="20"/>
                <w:szCs w:val="20"/>
              </w:rPr>
            </w:pPr>
          </w:p>
        </w:tc>
        <w:tc>
          <w:tcPr>
            <w:tcW w:w="791" w:type="pct"/>
            <w:vMerge/>
            <w:shd w:val="clear" w:color="auto" w:fill="auto"/>
            <w:vAlign w:val="center"/>
          </w:tcPr>
          <w:p w:rsidR="003922E7" w:rsidRPr="006A221C" w:rsidRDefault="003922E7" w:rsidP="00AB4DAA">
            <w:pPr>
              <w:jc w:val="center"/>
              <w:rPr>
                <w:rFonts w:ascii="Calibri" w:hAnsi="Calibri" w:cs="Arial"/>
                <w:b/>
                <w:sz w:val="20"/>
                <w:szCs w:val="20"/>
              </w:rPr>
            </w:pPr>
          </w:p>
        </w:tc>
        <w:tc>
          <w:tcPr>
            <w:tcW w:w="540" w:type="pct"/>
            <w:vMerge/>
            <w:shd w:val="clear" w:color="auto" w:fill="auto"/>
            <w:vAlign w:val="center"/>
          </w:tcPr>
          <w:p w:rsidR="003922E7" w:rsidRPr="006A221C" w:rsidRDefault="003922E7" w:rsidP="00AB4DAA">
            <w:pPr>
              <w:jc w:val="center"/>
              <w:rPr>
                <w:rFonts w:ascii="Calibri" w:hAnsi="Calibri" w:cs="Arial"/>
                <w:b/>
                <w:sz w:val="20"/>
                <w:szCs w:val="20"/>
              </w:rPr>
            </w:pPr>
          </w:p>
        </w:tc>
        <w:tc>
          <w:tcPr>
            <w:tcW w:w="524" w:type="pct"/>
            <w:vMerge/>
            <w:shd w:val="clear" w:color="auto" w:fill="auto"/>
            <w:vAlign w:val="center"/>
          </w:tcPr>
          <w:p w:rsidR="003922E7" w:rsidRPr="006A221C" w:rsidRDefault="003922E7" w:rsidP="00AB4DAA">
            <w:pPr>
              <w:jc w:val="center"/>
              <w:rPr>
                <w:rFonts w:ascii="Calibri" w:hAnsi="Calibri" w:cs="Arial"/>
                <w:b/>
                <w:sz w:val="20"/>
                <w:szCs w:val="20"/>
              </w:rPr>
            </w:pPr>
          </w:p>
        </w:tc>
        <w:tc>
          <w:tcPr>
            <w:tcW w:w="314" w:type="pct"/>
            <w:tcBorders>
              <w:top w:val="single" w:sz="4" w:space="0" w:color="000000"/>
              <w:right w:val="single" w:sz="4" w:space="0" w:color="000000"/>
            </w:tcBorders>
            <w:shd w:val="clear" w:color="auto" w:fill="C6D9F1" w:themeFill="text2" w:themeFillTint="33"/>
            <w:vAlign w:val="center"/>
          </w:tcPr>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w:t>
            </w:r>
          </w:p>
        </w:tc>
        <w:tc>
          <w:tcPr>
            <w:tcW w:w="397" w:type="pct"/>
            <w:tcBorders>
              <w:top w:val="single" w:sz="4" w:space="0" w:color="000000"/>
              <w:left w:val="single" w:sz="4" w:space="0" w:color="000000"/>
              <w:bottom w:val="single" w:sz="4" w:space="0" w:color="000000"/>
            </w:tcBorders>
            <w:shd w:val="clear" w:color="auto" w:fill="C6D9F1" w:themeFill="text2" w:themeFillTint="33"/>
            <w:vAlign w:val="center"/>
          </w:tcPr>
          <w:p w:rsidR="003922E7" w:rsidRPr="006A221C" w:rsidRDefault="003922E7" w:rsidP="00AB4DAA">
            <w:pPr>
              <w:jc w:val="center"/>
              <w:rPr>
                <w:rFonts w:ascii="Calibri" w:hAnsi="Calibri" w:cs="Arial"/>
                <w:b/>
                <w:sz w:val="20"/>
                <w:szCs w:val="20"/>
              </w:rPr>
            </w:pPr>
            <w:r w:rsidRPr="006A221C">
              <w:rPr>
                <w:rFonts w:ascii="Calibri" w:hAnsi="Calibri" w:cs="Arial"/>
                <w:b/>
                <w:sz w:val="20"/>
                <w:szCs w:val="20"/>
              </w:rPr>
              <w:t>zł</w:t>
            </w:r>
          </w:p>
        </w:tc>
        <w:tc>
          <w:tcPr>
            <w:tcW w:w="768" w:type="pct"/>
            <w:vMerge/>
            <w:tcBorders>
              <w:bottom w:val="single" w:sz="4" w:space="0" w:color="000000"/>
            </w:tcBorders>
            <w:shd w:val="clear" w:color="auto" w:fill="auto"/>
          </w:tcPr>
          <w:p w:rsidR="003922E7" w:rsidRPr="006A221C" w:rsidRDefault="003922E7" w:rsidP="00AB4DAA">
            <w:pPr>
              <w:jc w:val="center"/>
              <w:rPr>
                <w:rFonts w:ascii="Calibri" w:hAnsi="Calibri" w:cs="Arial"/>
                <w:b/>
                <w:sz w:val="20"/>
                <w:szCs w:val="20"/>
              </w:rPr>
            </w:pPr>
          </w:p>
        </w:tc>
      </w:tr>
      <w:tr w:rsidR="003922E7" w:rsidRPr="006A221C" w:rsidTr="00AB4DAA">
        <w:trPr>
          <w:trHeight w:val="360"/>
          <w:jc w:val="center"/>
        </w:trPr>
        <w:tc>
          <w:tcPr>
            <w:tcW w:w="253" w:type="pct"/>
            <w:shd w:val="clear" w:color="auto" w:fill="DBE5F1" w:themeFill="accent1" w:themeFillTint="33"/>
            <w:vAlign w:val="center"/>
          </w:tcPr>
          <w:p w:rsidR="003922E7" w:rsidRPr="006A221C" w:rsidRDefault="003922E7" w:rsidP="00AB4DAA">
            <w:pPr>
              <w:jc w:val="center"/>
              <w:rPr>
                <w:rFonts w:ascii="Calibri" w:hAnsi="Calibri" w:cs="Arial"/>
                <w:sz w:val="20"/>
                <w:szCs w:val="20"/>
              </w:rPr>
            </w:pPr>
            <w:r w:rsidRPr="006A221C">
              <w:rPr>
                <w:rFonts w:ascii="Calibri" w:hAnsi="Calibri" w:cs="Arial"/>
                <w:sz w:val="20"/>
                <w:szCs w:val="20"/>
              </w:rPr>
              <w:t>I</w:t>
            </w:r>
          </w:p>
        </w:tc>
        <w:tc>
          <w:tcPr>
            <w:tcW w:w="1413" w:type="pct"/>
            <w:shd w:val="clear" w:color="auto" w:fill="DBE5F1" w:themeFill="accent1" w:themeFillTint="33"/>
            <w:vAlign w:val="center"/>
          </w:tcPr>
          <w:p w:rsidR="003922E7" w:rsidRPr="006A221C" w:rsidRDefault="003922E7" w:rsidP="00AB4DAA">
            <w:pPr>
              <w:jc w:val="center"/>
              <w:rPr>
                <w:rFonts w:ascii="Calibri" w:hAnsi="Calibri" w:cs="Arial"/>
                <w:sz w:val="20"/>
                <w:szCs w:val="20"/>
              </w:rPr>
            </w:pPr>
            <w:r w:rsidRPr="006A221C">
              <w:rPr>
                <w:rFonts w:ascii="Calibri" w:hAnsi="Calibri" w:cs="Arial"/>
                <w:sz w:val="20"/>
                <w:szCs w:val="20"/>
              </w:rPr>
              <w:t>II</w:t>
            </w:r>
          </w:p>
        </w:tc>
        <w:tc>
          <w:tcPr>
            <w:tcW w:w="791" w:type="pct"/>
            <w:shd w:val="clear" w:color="auto" w:fill="DBE5F1" w:themeFill="accent1" w:themeFillTint="33"/>
            <w:vAlign w:val="center"/>
          </w:tcPr>
          <w:p w:rsidR="003922E7" w:rsidRPr="006A221C" w:rsidRDefault="003922E7" w:rsidP="00AB4DAA">
            <w:pPr>
              <w:jc w:val="center"/>
              <w:rPr>
                <w:rFonts w:ascii="Calibri" w:hAnsi="Calibri" w:cs="Arial"/>
                <w:sz w:val="20"/>
                <w:szCs w:val="20"/>
              </w:rPr>
            </w:pPr>
            <w:r w:rsidRPr="006A221C">
              <w:rPr>
                <w:rFonts w:ascii="Calibri" w:hAnsi="Calibri" w:cs="Arial"/>
                <w:sz w:val="20"/>
                <w:szCs w:val="20"/>
              </w:rPr>
              <w:t>III</w:t>
            </w:r>
          </w:p>
        </w:tc>
        <w:tc>
          <w:tcPr>
            <w:tcW w:w="540" w:type="pct"/>
            <w:shd w:val="clear" w:color="auto" w:fill="DBE5F1" w:themeFill="accent1" w:themeFillTint="33"/>
            <w:vAlign w:val="center"/>
          </w:tcPr>
          <w:p w:rsidR="003922E7" w:rsidRPr="006A221C" w:rsidRDefault="003922E7" w:rsidP="00AB4DAA">
            <w:pPr>
              <w:jc w:val="center"/>
              <w:rPr>
                <w:rFonts w:ascii="Calibri" w:hAnsi="Calibri" w:cs="Arial"/>
                <w:sz w:val="20"/>
                <w:szCs w:val="20"/>
              </w:rPr>
            </w:pPr>
            <w:r w:rsidRPr="006A221C">
              <w:rPr>
                <w:rFonts w:ascii="Calibri" w:hAnsi="Calibri" w:cs="Arial"/>
                <w:sz w:val="20"/>
                <w:szCs w:val="20"/>
              </w:rPr>
              <w:t>IV</w:t>
            </w:r>
          </w:p>
        </w:tc>
        <w:tc>
          <w:tcPr>
            <w:tcW w:w="524" w:type="pct"/>
            <w:shd w:val="clear" w:color="auto" w:fill="DBE5F1" w:themeFill="accent1" w:themeFillTint="33"/>
            <w:vAlign w:val="center"/>
          </w:tcPr>
          <w:p w:rsidR="003922E7" w:rsidRPr="006A221C" w:rsidRDefault="003922E7" w:rsidP="00AB4DAA">
            <w:pPr>
              <w:jc w:val="center"/>
              <w:rPr>
                <w:rFonts w:ascii="Calibri" w:hAnsi="Calibri" w:cs="Arial"/>
                <w:sz w:val="20"/>
                <w:szCs w:val="20"/>
              </w:rPr>
            </w:pPr>
            <w:r w:rsidRPr="006A221C">
              <w:rPr>
                <w:rFonts w:ascii="Calibri" w:hAnsi="Calibri" w:cs="Arial"/>
                <w:sz w:val="20"/>
                <w:szCs w:val="20"/>
              </w:rPr>
              <w:t>V</w:t>
            </w:r>
          </w:p>
        </w:tc>
        <w:tc>
          <w:tcPr>
            <w:tcW w:w="314" w:type="pct"/>
            <w:tcBorders>
              <w:right w:val="single" w:sz="4" w:space="0" w:color="000000"/>
            </w:tcBorders>
            <w:shd w:val="clear" w:color="auto" w:fill="DBE5F1" w:themeFill="accent1" w:themeFillTint="33"/>
            <w:vAlign w:val="center"/>
          </w:tcPr>
          <w:p w:rsidR="003922E7" w:rsidRPr="006A221C" w:rsidRDefault="003922E7" w:rsidP="00AB4DAA">
            <w:pPr>
              <w:jc w:val="center"/>
              <w:rPr>
                <w:rFonts w:ascii="Calibri" w:hAnsi="Calibri" w:cs="Arial"/>
                <w:sz w:val="20"/>
                <w:szCs w:val="20"/>
              </w:rPr>
            </w:pPr>
            <w:r w:rsidRPr="006A221C">
              <w:rPr>
                <w:rFonts w:ascii="Calibri" w:hAnsi="Calibri" w:cs="Arial"/>
                <w:sz w:val="20"/>
                <w:szCs w:val="20"/>
              </w:rPr>
              <w:t>VI</w:t>
            </w:r>
          </w:p>
        </w:tc>
        <w:tc>
          <w:tcPr>
            <w:tcW w:w="397" w:type="pct"/>
            <w:tcBorders>
              <w:left w:val="single" w:sz="4" w:space="0" w:color="000000"/>
              <w:right w:val="single" w:sz="4" w:space="0" w:color="000000"/>
            </w:tcBorders>
            <w:shd w:val="clear" w:color="auto" w:fill="DBE5F1" w:themeFill="accent1" w:themeFillTint="33"/>
            <w:vAlign w:val="center"/>
          </w:tcPr>
          <w:p w:rsidR="003922E7" w:rsidRPr="006A221C" w:rsidRDefault="003922E7" w:rsidP="00AB4DAA">
            <w:pPr>
              <w:jc w:val="center"/>
              <w:rPr>
                <w:rFonts w:ascii="Calibri" w:hAnsi="Calibri" w:cs="Arial"/>
                <w:sz w:val="20"/>
                <w:szCs w:val="20"/>
              </w:rPr>
            </w:pPr>
            <w:r w:rsidRPr="006A221C">
              <w:rPr>
                <w:rFonts w:ascii="Calibri" w:hAnsi="Calibri" w:cs="Arial"/>
                <w:sz w:val="20"/>
                <w:szCs w:val="20"/>
              </w:rPr>
              <w:t>VII</w:t>
            </w:r>
          </w:p>
        </w:tc>
        <w:tc>
          <w:tcPr>
            <w:tcW w:w="768" w:type="pct"/>
            <w:tcBorders>
              <w:left w:val="single" w:sz="4" w:space="0" w:color="000000"/>
            </w:tcBorders>
            <w:shd w:val="clear" w:color="auto" w:fill="DBE5F1" w:themeFill="accent1" w:themeFillTint="33"/>
            <w:vAlign w:val="center"/>
          </w:tcPr>
          <w:p w:rsidR="003922E7" w:rsidRPr="006A221C" w:rsidRDefault="003922E7" w:rsidP="00AB4DAA">
            <w:pPr>
              <w:jc w:val="center"/>
              <w:rPr>
                <w:rFonts w:ascii="Calibri" w:hAnsi="Calibri" w:cs="Arial"/>
                <w:sz w:val="20"/>
                <w:szCs w:val="20"/>
              </w:rPr>
            </w:pPr>
            <w:r w:rsidRPr="006A221C">
              <w:rPr>
                <w:rFonts w:ascii="Calibri" w:hAnsi="Calibri" w:cs="Arial"/>
                <w:sz w:val="20"/>
                <w:szCs w:val="20"/>
              </w:rPr>
              <w:t>VIII</w:t>
            </w:r>
          </w:p>
        </w:tc>
      </w:tr>
      <w:tr w:rsidR="003922E7" w:rsidRPr="006A221C" w:rsidTr="00AB4DAA">
        <w:trPr>
          <w:trHeight w:val="732"/>
          <w:jc w:val="center"/>
        </w:trPr>
        <w:tc>
          <w:tcPr>
            <w:tcW w:w="253" w:type="pct"/>
            <w:tcBorders>
              <w:bottom w:val="single" w:sz="4" w:space="0" w:color="000000"/>
            </w:tcBorders>
            <w:shd w:val="clear" w:color="auto" w:fill="DBE5F1" w:themeFill="accent1" w:themeFillTint="33"/>
            <w:vAlign w:val="center"/>
          </w:tcPr>
          <w:p w:rsidR="003922E7" w:rsidRPr="006A221C" w:rsidRDefault="003922E7" w:rsidP="00AB4DAA">
            <w:pPr>
              <w:pStyle w:val="Akapitzlist"/>
              <w:ind w:left="89"/>
              <w:rPr>
                <w:rFonts w:ascii="Calibri" w:hAnsi="Calibri" w:cs="Arial"/>
                <w:sz w:val="20"/>
                <w:szCs w:val="20"/>
              </w:rPr>
            </w:pPr>
            <w:r w:rsidRPr="006A221C">
              <w:rPr>
                <w:rFonts w:ascii="Calibri" w:hAnsi="Calibri" w:cs="Arial"/>
                <w:sz w:val="20"/>
                <w:szCs w:val="20"/>
              </w:rPr>
              <w:t>1</w:t>
            </w:r>
          </w:p>
        </w:tc>
        <w:tc>
          <w:tcPr>
            <w:tcW w:w="1413" w:type="pct"/>
            <w:tcBorders>
              <w:bottom w:val="single" w:sz="4" w:space="0" w:color="000000"/>
            </w:tcBorders>
            <w:shd w:val="clear" w:color="auto" w:fill="auto"/>
            <w:vAlign w:val="center"/>
          </w:tcPr>
          <w:p w:rsidR="003922E7" w:rsidRPr="00786885" w:rsidRDefault="003922E7" w:rsidP="00AB4DAA">
            <w:pPr>
              <w:spacing w:after="120"/>
              <w:jc w:val="center"/>
              <w:rPr>
                <w:rFonts w:ascii="Calibri" w:hAnsi="Calibri"/>
                <w:b/>
                <w:sz w:val="20"/>
                <w:szCs w:val="22"/>
              </w:rPr>
            </w:pPr>
            <w:r w:rsidRPr="00786885">
              <w:rPr>
                <w:rFonts w:ascii="Calibri" w:hAnsi="Calibri"/>
                <w:b/>
                <w:sz w:val="20"/>
                <w:szCs w:val="22"/>
              </w:rPr>
              <w:t>UBEZPIECZENIE NASTĘPSTW NIESZCZĘŚLIWYCH WYPADKÓW CZŁONKÓW OCHOTNICZEJ STRAŻY POŻARNEJ WARIANT BEZIMIENNY</w:t>
            </w:r>
          </w:p>
        </w:tc>
        <w:tc>
          <w:tcPr>
            <w:tcW w:w="791" w:type="pct"/>
            <w:tcBorders>
              <w:bottom w:val="single" w:sz="4" w:space="0" w:color="000000"/>
            </w:tcBorders>
            <w:shd w:val="clear" w:color="auto" w:fill="auto"/>
            <w:vAlign w:val="center"/>
          </w:tcPr>
          <w:p w:rsidR="003922E7" w:rsidRPr="00856A42" w:rsidRDefault="003922E7" w:rsidP="00786885">
            <w:pPr>
              <w:jc w:val="center"/>
              <w:rPr>
                <w:rFonts w:ascii="Garamond" w:hAnsi="Garamond"/>
                <w:sz w:val="21"/>
                <w:szCs w:val="20"/>
                <w:lang w:eastAsia="en-US"/>
              </w:rPr>
            </w:pPr>
            <w:r w:rsidRPr="00856A42">
              <w:rPr>
                <w:rFonts w:ascii="Calibri" w:hAnsi="Calibri"/>
                <w:sz w:val="22"/>
                <w:szCs w:val="22"/>
                <w:lang w:eastAsia="en-US"/>
              </w:rPr>
              <w:t xml:space="preserve">zgodnie z </w:t>
            </w:r>
            <w:r w:rsidR="00786885">
              <w:rPr>
                <w:rFonts w:ascii="Calibri" w:hAnsi="Calibri"/>
                <w:sz w:val="22"/>
                <w:szCs w:val="22"/>
                <w:lang w:eastAsia="en-US"/>
              </w:rPr>
              <w:t>ofertą</w:t>
            </w:r>
          </w:p>
        </w:tc>
        <w:tc>
          <w:tcPr>
            <w:tcW w:w="540"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524"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314" w:type="pct"/>
            <w:vMerge w:val="restart"/>
            <w:tcBorders>
              <w:bottom w:val="single" w:sz="4" w:space="0" w:color="000000"/>
              <w:right w:val="single" w:sz="4" w:space="0" w:color="000000"/>
            </w:tcBorders>
            <w:shd w:val="clear" w:color="auto" w:fill="auto"/>
            <w:vAlign w:val="center"/>
          </w:tcPr>
          <w:p w:rsidR="003922E7" w:rsidRPr="006A221C" w:rsidRDefault="003922E7" w:rsidP="00AB4DAA">
            <w:pPr>
              <w:ind w:left="-109" w:right="-95"/>
              <w:jc w:val="center"/>
              <w:rPr>
                <w:rFonts w:ascii="Calibri" w:hAnsi="Calibri" w:cs="Arial"/>
                <w:b/>
                <w:sz w:val="20"/>
                <w:szCs w:val="20"/>
              </w:rPr>
            </w:pPr>
            <w:r>
              <w:rPr>
                <w:rFonts w:ascii="Calibri" w:hAnsi="Calibri" w:cs="Arial"/>
                <w:b/>
                <w:sz w:val="20"/>
                <w:szCs w:val="20"/>
              </w:rPr>
              <w:t>1</w:t>
            </w:r>
            <w:r w:rsidRPr="006A221C">
              <w:rPr>
                <w:rFonts w:ascii="Calibri" w:hAnsi="Calibri" w:cs="Arial"/>
                <w:b/>
                <w:sz w:val="20"/>
                <w:szCs w:val="20"/>
              </w:rPr>
              <w:t>0%</w:t>
            </w:r>
          </w:p>
        </w:tc>
        <w:tc>
          <w:tcPr>
            <w:tcW w:w="397" w:type="pct"/>
            <w:tcBorders>
              <w:left w:val="single" w:sz="4" w:space="0" w:color="000000"/>
              <w:bottom w:val="single" w:sz="4" w:space="0" w:color="000000"/>
              <w:right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r>
      <w:tr w:rsidR="003922E7" w:rsidRPr="006A221C" w:rsidTr="00AB4DAA">
        <w:trPr>
          <w:trHeight w:val="584"/>
          <w:jc w:val="center"/>
        </w:trPr>
        <w:tc>
          <w:tcPr>
            <w:tcW w:w="253" w:type="pct"/>
            <w:tcBorders>
              <w:bottom w:val="single" w:sz="4" w:space="0" w:color="000000"/>
            </w:tcBorders>
            <w:shd w:val="clear" w:color="auto" w:fill="DBE5F1" w:themeFill="accent1" w:themeFillTint="33"/>
            <w:vAlign w:val="center"/>
          </w:tcPr>
          <w:p w:rsidR="003922E7" w:rsidRPr="006A221C" w:rsidRDefault="003922E7" w:rsidP="00AB4DAA">
            <w:pPr>
              <w:pStyle w:val="Akapitzlist"/>
              <w:ind w:left="89"/>
              <w:rPr>
                <w:rFonts w:ascii="Calibri" w:hAnsi="Calibri" w:cs="Arial"/>
                <w:sz w:val="20"/>
                <w:szCs w:val="20"/>
              </w:rPr>
            </w:pPr>
            <w:r w:rsidRPr="006A221C">
              <w:rPr>
                <w:rFonts w:ascii="Calibri" w:hAnsi="Calibri" w:cs="Arial"/>
                <w:sz w:val="20"/>
                <w:szCs w:val="20"/>
              </w:rPr>
              <w:t>2</w:t>
            </w:r>
          </w:p>
        </w:tc>
        <w:tc>
          <w:tcPr>
            <w:tcW w:w="1413" w:type="pct"/>
            <w:tcBorders>
              <w:bottom w:val="single" w:sz="4" w:space="0" w:color="000000"/>
            </w:tcBorders>
            <w:shd w:val="clear" w:color="auto" w:fill="auto"/>
            <w:vAlign w:val="center"/>
          </w:tcPr>
          <w:p w:rsidR="003922E7" w:rsidRPr="00786885" w:rsidRDefault="003922E7" w:rsidP="00AB4DAA">
            <w:pPr>
              <w:spacing w:after="120"/>
              <w:jc w:val="center"/>
              <w:rPr>
                <w:rFonts w:ascii="Calibri" w:hAnsi="Calibri"/>
                <w:b/>
                <w:sz w:val="20"/>
                <w:szCs w:val="22"/>
              </w:rPr>
            </w:pPr>
            <w:r w:rsidRPr="00786885">
              <w:rPr>
                <w:rFonts w:ascii="Calibri" w:hAnsi="Calibri"/>
                <w:b/>
                <w:sz w:val="20"/>
                <w:szCs w:val="22"/>
              </w:rPr>
              <w:t>UBEZPIECZENIE NASTĘPSTW NIESZCZĘŚLIWYCH WYPADKÓW CZŁONKÓW OCHOTNICZEJ STRAŻY POŻARNEJ WARIANT IMIENNY</w:t>
            </w:r>
          </w:p>
        </w:tc>
        <w:tc>
          <w:tcPr>
            <w:tcW w:w="791" w:type="pct"/>
            <w:tcBorders>
              <w:bottom w:val="single" w:sz="4" w:space="0" w:color="000000"/>
            </w:tcBorders>
            <w:shd w:val="clear" w:color="auto" w:fill="auto"/>
            <w:vAlign w:val="center"/>
          </w:tcPr>
          <w:p w:rsidR="003922E7" w:rsidRPr="00856A42" w:rsidRDefault="003922E7" w:rsidP="00AB4DAA">
            <w:pPr>
              <w:jc w:val="center"/>
              <w:rPr>
                <w:rFonts w:ascii="Garamond" w:hAnsi="Garamond"/>
                <w:sz w:val="21"/>
                <w:szCs w:val="20"/>
                <w:lang w:eastAsia="en-US"/>
              </w:rPr>
            </w:pPr>
            <w:r w:rsidRPr="00856A42">
              <w:rPr>
                <w:rFonts w:ascii="Calibri" w:hAnsi="Calibri"/>
                <w:sz w:val="22"/>
                <w:szCs w:val="22"/>
                <w:lang w:eastAsia="en-US"/>
              </w:rPr>
              <w:t>zgodnie z SIWZ</w:t>
            </w:r>
          </w:p>
        </w:tc>
        <w:tc>
          <w:tcPr>
            <w:tcW w:w="540"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524" w:type="pct"/>
            <w:tcBorders>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314" w:type="pct"/>
            <w:vMerge/>
            <w:tcBorders>
              <w:bottom w:val="single" w:sz="4" w:space="0" w:color="000000"/>
              <w:right w:val="single" w:sz="4" w:space="0" w:color="000000"/>
            </w:tcBorders>
            <w:shd w:val="clear" w:color="auto" w:fill="auto"/>
            <w:vAlign w:val="center"/>
          </w:tcPr>
          <w:p w:rsidR="003922E7" w:rsidRPr="006A221C" w:rsidRDefault="003922E7" w:rsidP="00AB4DAA">
            <w:pPr>
              <w:ind w:left="-109" w:right="-95"/>
              <w:jc w:val="center"/>
              <w:rPr>
                <w:rFonts w:ascii="Calibri" w:hAnsi="Calibri" w:cs="Arial"/>
                <w:b/>
                <w:sz w:val="20"/>
                <w:szCs w:val="20"/>
              </w:rPr>
            </w:pPr>
          </w:p>
        </w:tc>
        <w:tc>
          <w:tcPr>
            <w:tcW w:w="397" w:type="pct"/>
            <w:tcBorders>
              <w:left w:val="single" w:sz="4" w:space="0" w:color="000000"/>
              <w:bottom w:val="single" w:sz="4" w:space="0" w:color="000000"/>
              <w:right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r>
      <w:tr w:rsidR="003922E7" w:rsidRPr="006A221C" w:rsidTr="00AB4DAA">
        <w:trPr>
          <w:trHeight w:val="472"/>
          <w:jc w:val="center"/>
        </w:trPr>
        <w:tc>
          <w:tcPr>
            <w:tcW w:w="1666" w:type="pct"/>
            <w:gridSpan w:val="2"/>
            <w:shd w:val="clear" w:color="auto" w:fill="auto"/>
            <w:vAlign w:val="center"/>
          </w:tcPr>
          <w:p w:rsidR="003922E7" w:rsidRPr="006A221C" w:rsidRDefault="003922E7" w:rsidP="00AB4DAA">
            <w:pPr>
              <w:ind w:left="709"/>
              <w:rPr>
                <w:rFonts w:ascii="Calibri" w:hAnsi="Calibri" w:cs="Arial"/>
                <w:b/>
                <w:sz w:val="20"/>
                <w:szCs w:val="20"/>
              </w:rPr>
            </w:pPr>
            <w:r w:rsidRPr="006A221C">
              <w:rPr>
                <w:rFonts w:ascii="Calibri" w:hAnsi="Calibri" w:cs="Arial"/>
                <w:b/>
                <w:sz w:val="20"/>
                <w:szCs w:val="20"/>
              </w:rPr>
              <w:t>RAZEM</w:t>
            </w:r>
          </w:p>
        </w:tc>
        <w:tc>
          <w:tcPr>
            <w:tcW w:w="791" w:type="pct"/>
            <w:tcBorders>
              <w:tl2br w:val="single" w:sz="4" w:space="0" w:color="000000"/>
              <w:tr2bl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540" w:type="pct"/>
            <w:shd w:val="clear" w:color="auto" w:fill="auto"/>
            <w:vAlign w:val="center"/>
          </w:tcPr>
          <w:p w:rsidR="003922E7" w:rsidRPr="006A221C" w:rsidRDefault="003922E7" w:rsidP="00AB4DAA">
            <w:pPr>
              <w:jc w:val="center"/>
              <w:rPr>
                <w:rFonts w:ascii="Calibri" w:hAnsi="Calibri" w:cs="Arial"/>
                <w:b/>
                <w:sz w:val="20"/>
                <w:szCs w:val="20"/>
              </w:rPr>
            </w:pPr>
          </w:p>
        </w:tc>
        <w:tc>
          <w:tcPr>
            <w:tcW w:w="524" w:type="pct"/>
            <w:shd w:val="clear" w:color="auto" w:fill="auto"/>
            <w:vAlign w:val="center"/>
          </w:tcPr>
          <w:p w:rsidR="003922E7" w:rsidRPr="006A221C" w:rsidRDefault="003922E7" w:rsidP="00AB4DAA">
            <w:pPr>
              <w:jc w:val="center"/>
              <w:rPr>
                <w:rFonts w:ascii="Calibri" w:hAnsi="Calibri" w:cs="Arial"/>
                <w:b/>
                <w:sz w:val="20"/>
                <w:szCs w:val="20"/>
              </w:rPr>
            </w:pPr>
          </w:p>
        </w:tc>
        <w:tc>
          <w:tcPr>
            <w:tcW w:w="314" w:type="pct"/>
            <w:tcBorders>
              <w:right w:val="single" w:sz="4" w:space="0" w:color="000000"/>
              <w:tl2br w:val="single" w:sz="4" w:space="0" w:color="000000"/>
              <w:tr2bl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397" w:type="pct"/>
            <w:tcBorders>
              <w:left w:val="single" w:sz="4" w:space="0" w:color="000000"/>
              <w:right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c>
          <w:tcPr>
            <w:tcW w:w="768" w:type="pct"/>
            <w:tcBorders>
              <w:left w:val="single" w:sz="4" w:space="0" w:color="000000"/>
            </w:tcBorders>
            <w:shd w:val="clear" w:color="auto" w:fill="auto"/>
            <w:vAlign w:val="center"/>
          </w:tcPr>
          <w:p w:rsidR="003922E7" w:rsidRPr="006A221C" w:rsidRDefault="003922E7" w:rsidP="00AB4DAA">
            <w:pPr>
              <w:jc w:val="center"/>
              <w:rPr>
                <w:rFonts w:ascii="Calibri" w:hAnsi="Calibri" w:cs="Arial"/>
                <w:b/>
                <w:sz w:val="20"/>
                <w:szCs w:val="20"/>
              </w:rPr>
            </w:pPr>
          </w:p>
        </w:tc>
      </w:tr>
    </w:tbl>
    <w:p w:rsidR="003922E7" w:rsidRPr="0007529B" w:rsidRDefault="003922E7" w:rsidP="003922E7">
      <w:pPr>
        <w:pStyle w:val="Akapitzlist"/>
        <w:tabs>
          <w:tab w:val="left" w:pos="1095"/>
        </w:tabs>
        <w:ind w:left="360"/>
        <w:rPr>
          <w:rFonts w:ascii="Arial" w:hAnsi="Arial" w:cs="Arial"/>
          <w:bCs/>
          <w:sz w:val="22"/>
          <w:szCs w:val="22"/>
        </w:rPr>
      </w:pPr>
    </w:p>
    <w:tbl>
      <w:tblPr>
        <w:tblW w:w="17205" w:type="dxa"/>
        <w:tblCellMar>
          <w:left w:w="70" w:type="dxa"/>
          <w:right w:w="70" w:type="dxa"/>
        </w:tblCellMar>
        <w:tblLook w:val="04A0" w:firstRow="1" w:lastRow="0" w:firstColumn="1" w:lastColumn="0" w:noHBand="0" w:noVBand="1"/>
      </w:tblPr>
      <w:tblGrid>
        <w:gridCol w:w="8931"/>
        <w:gridCol w:w="234"/>
        <w:gridCol w:w="1180"/>
        <w:gridCol w:w="160"/>
        <w:gridCol w:w="800"/>
        <w:gridCol w:w="540"/>
        <w:gridCol w:w="500"/>
        <w:gridCol w:w="840"/>
        <w:gridCol w:w="400"/>
        <w:gridCol w:w="160"/>
        <w:gridCol w:w="780"/>
        <w:gridCol w:w="560"/>
        <w:gridCol w:w="780"/>
        <w:gridCol w:w="560"/>
        <w:gridCol w:w="780"/>
      </w:tblGrid>
      <w:tr w:rsidR="003922E7" w:rsidRPr="0007529B" w:rsidTr="00AB4DAA">
        <w:trPr>
          <w:gridAfter w:val="1"/>
          <w:wAfter w:w="780" w:type="dxa"/>
          <w:trHeight w:val="20"/>
        </w:trPr>
        <w:tc>
          <w:tcPr>
            <w:tcW w:w="8931" w:type="dxa"/>
            <w:tcBorders>
              <w:top w:val="nil"/>
              <w:left w:val="nil"/>
              <w:bottom w:val="nil"/>
              <w:right w:val="nil"/>
            </w:tcBorders>
            <w:shd w:val="clear" w:color="auto" w:fill="auto"/>
            <w:noWrap/>
            <w:vAlign w:val="center"/>
            <w:hideMark/>
          </w:tcPr>
          <w:p w:rsidR="003922E7" w:rsidRPr="0007529B" w:rsidRDefault="003922E7" w:rsidP="00AB4DAA">
            <w:pPr>
              <w:rPr>
                <w:rFonts w:ascii="Calibri" w:hAnsi="Calibri" w:cs="Arial"/>
                <w:b/>
                <w:i/>
                <w:iCs/>
                <w:sz w:val="22"/>
                <w:szCs w:val="22"/>
              </w:rPr>
            </w:pPr>
            <w:r w:rsidRPr="0007529B">
              <w:rPr>
                <w:rFonts w:ascii="Calibri" w:hAnsi="Calibri" w:cs="Arial"/>
                <w:b/>
                <w:i/>
                <w:iCs/>
                <w:sz w:val="22"/>
                <w:szCs w:val="22"/>
              </w:rPr>
              <w:t>Instrukcja:</w:t>
            </w:r>
          </w:p>
        </w:tc>
        <w:tc>
          <w:tcPr>
            <w:tcW w:w="234" w:type="dxa"/>
            <w:tcBorders>
              <w:top w:val="nil"/>
              <w:left w:val="nil"/>
              <w:bottom w:val="nil"/>
              <w:right w:val="nil"/>
            </w:tcBorders>
            <w:shd w:val="clear" w:color="auto" w:fill="auto"/>
            <w:noWrap/>
            <w:vAlign w:val="bottom"/>
            <w:hideMark/>
          </w:tcPr>
          <w:p w:rsidR="003922E7" w:rsidRPr="0007529B" w:rsidRDefault="003922E7" w:rsidP="00AB4DAA">
            <w:pPr>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c>
          <w:tcPr>
            <w:tcW w:w="960" w:type="dxa"/>
            <w:gridSpan w:val="2"/>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c>
          <w:tcPr>
            <w:tcW w:w="1040" w:type="dxa"/>
            <w:gridSpan w:val="2"/>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c>
          <w:tcPr>
            <w:tcW w:w="1240" w:type="dxa"/>
            <w:gridSpan w:val="2"/>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c>
          <w:tcPr>
            <w:tcW w:w="160" w:type="dxa"/>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c>
          <w:tcPr>
            <w:tcW w:w="1340" w:type="dxa"/>
            <w:gridSpan w:val="2"/>
            <w:vAlign w:val="bottom"/>
          </w:tcPr>
          <w:p w:rsidR="003922E7" w:rsidRPr="0007529B" w:rsidRDefault="003922E7" w:rsidP="00AB4DAA">
            <w:pPr>
              <w:rPr>
                <w:sz w:val="22"/>
                <w:szCs w:val="22"/>
              </w:rPr>
            </w:pPr>
          </w:p>
        </w:tc>
        <w:tc>
          <w:tcPr>
            <w:tcW w:w="1340" w:type="dxa"/>
            <w:gridSpan w:val="2"/>
            <w:vAlign w:val="bottom"/>
          </w:tcPr>
          <w:p w:rsidR="003922E7" w:rsidRPr="0007529B" w:rsidRDefault="003922E7" w:rsidP="00AB4DAA">
            <w:pPr>
              <w:rPr>
                <w:sz w:val="22"/>
                <w:szCs w:val="22"/>
              </w:rPr>
            </w:pPr>
          </w:p>
        </w:tc>
      </w:tr>
      <w:tr w:rsidR="003922E7" w:rsidRPr="0007529B" w:rsidTr="00AB4DAA">
        <w:trPr>
          <w:gridAfter w:val="5"/>
          <w:wAfter w:w="3460" w:type="dxa"/>
          <w:trHeight w:val="20"/>
        </w:trPr>
        <w:tc>
          <w:tcPr>
            <w:tcW w:w="8931" w:type="dxa"/>
            <w:tcBorders>
              <w:top w:val="nil"/>
              <w:left w:val="nil"/>
              <w:bottom w:val="nil"/>
              <w:right w:val="nil"/>
            </w:tcBorders>
            <w:shd w:val="clear" w:color="auto" w:fill="auto"/>
            <w:noWrap/>
            <w:vAlign w:val="center"/>
            <w:hideMark/>
          </w:tcPr>
          <w:p w:rsidR="003922E7" w:rsidRPr="0007529B" w:rsidRDefault="003922E7" w:rsidP="00AB4DAA">
            <w:pPr>
              <w:rPr>
                <w:rFonts w:ascii="Calibri" w:hAnsi="Calibri" w:cs="Arial"/>
                <w:i/>
                <w:iCs/>
                <w:sz w:val="22"/>
                <w:szCs w:val="22"/>
              </w:rPr>
            </w:pPr>
            <w:r w:rsidRPr="0007529B">
              <w:rPr>
                <w:rFonts w:ascii="Calibri" w:hAnsi="Calibri" w:cs="Arial"/>
                <w:i/>
                <w:iCs/>
                <w:sz w:val="22"/>
                <w:szCs w:val="22"/>
              </w:rPr>
              <w:t xml:space="preserve">Kolumna </w:t>
            </w:r>
            <w:r>
              <w:rPr>
                <w:rFonts w:ascii="Calibri" w:hAnsi="Calibri" w:cs="Arial"/>
                <w:i/>
                <w:iCs/>
                <w:sz w:val="22"/>
                <w:szCs w:val="22"/>
              </w:rPr>
              <w:t>I</w:t>
            </w:r>
            <w:r w:rsidRPr="0007529B">
              <w:rPr>
                <w:rFonts w:ascii="Calibri" w:hAnsi="Calibri" w:cs="Arial"/>
                <w:i/>
                <w:iCs/>
                <w:sz w:val="22"/>
                <w:szCs w:val="22"/>
              </w:rPr>
              <w:t xml:space="preserve">V: prosimy o podanie składki  za 12 miesięcy </w:t>
            </w:r>
          </w:p>
          <w:p w:rsidR="003922E7" w:rsidRPr="0007529B" w:rsidRDefault="003922E7" w:rsidP="00AB4DAA">
            <w:pPr>
              <w:rPr>
                <w:rFonts w:ascii="Calibri" w:hAnsi="Calibri" w:cs="Arial"/>
                <w:i/>
                <w:iCs/>
                <w:sz w:val="22"/>
                <w:szCs w:val="22"/>
              </w:rPr>
            </w:pPr>
            <w:r>
              <w:rPr>
                <w:rFonts w:ascii="Calibri" w:hAnsi="Calibri" w:cs="Arial"/>
                <w:i/>
                <w:iCs/>
                <w:sz w:val="22"/>
                <w:szCs w:val="22"/>
              </w:rPr>
              <w:t>Kolumna V</w:t>
            </w:r>
            <w:r w:rsidRPr="0007529B">
              <w:rPr>
                <w:rFonts w:ascii="Calibri" w:hAnsi="Calibri" w:cs="Arial"/>
                <w:i/>
                <w:iCs/>
                <w:sz w:val="22"/>
                <w:szCs w:val="22"/>
              </w:rPr>
              <w:t>: prosimy o podanie składki  za 36 miesięcy oznaczającej iloczyn kolumny V x3;</w:t>
            </w:r>
          </w:p>
        </w:tc>
        <w:tc>
          <w:tcPr>
            <w:tcW w:w="234" w:type="dxa"/>
            <w:tcBorders>
              <w:top w:val="nil"/>
              <w:left w:val="nil"/>
              <w:bottom w:val="nil"/>
              <w:right w:val="nil"/>
            </w:tcBorders>
            <w:shd w:val="clear" w:color="auto" w:fill="auto"/>
            <w:noWrap/>
            <w:vAlign w:val="bottom"/>
            <w:hideMark/>
          </w:tcPr>
          <w:p w:rsidR="003922E7" w:rsidRPr="0007529B" w:rsidRDefault="003922E7" w:rsidP="00AB4DAA">
            <w:pPr>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c>
          <w:tcPr>
            <w:tcW w:w="960" w:type="dxa"/>
            <w:gridSpan w:val="2"/>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c>
          <w:tcPr>
            <w:tcW w:w="1040" w:type="dxa"/>
            <w:gridSpan w:val="2"/>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c>
          <w:tcPr>
            <w:tcW w:w="1240" w:type="dxa"/>
            <w:gridSpan w:val="2"/>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c>
          <w:tcPr>
            <w:tcW w:w="160" w:type="dxa"/>
            <w:tcBorders>
              <w:top w:val="nil"/>
              <w:left w:val="nil"/>
              <w:bottom w:val="nil"/>
              <w:right w:val="nil"/>
            </w:tcBorders>
            <w:shd w:val="clear" w:color="auto" w:fill="auto"/>
            <w:noWrap/>
            <w:vAlign w:val="bottom"/>
            <w:hideMark/>
          </w:tcPr>
          <w:p w:rsidR="003922E7" w:rsidRPr="0007529B" w:rsidRDefault="003922E7" w:rsidP="00AB4DAA">
            <w:pPr>
              <w:rPr>
                <w:sz w:val="22"/>
                <w:szCs w:val="22"/>
              </w:rPr>
            </w:pPr>
          </w:p>
        </w:tc>
      </w:tr>
      <w:tr w:rsidR="003922E7" w:rsidRPr="0007529B" w:rsidTr="00AB4DAA">
        <w:trPr>
          <w:trHeight w:val="20"/>
        </w:trPr>
        <w:tc>
          <w:tcPr>
            <w:tcW w:w="9165" w:type="dxa"/>
            <w:gridSpan w:val="2"/>
            <w:tcBorders>
              <w:top w:val="nil"/>
              <w:left w:val="nil"/>
              <w:bottom w:val="nil"/>
              <w:right w:val="nil"/>
            </w:tcBorders>
            <w:shd w:val="clear" w:color="auto" w:fill="auto"/>
            <w:vAlign w:val="center"/>
            <w:hideMark/>
          </w:tcPr>
          <w:p w:rsidR="003922E7" w:rsidRPr="0007529B" w:rsidRDefault="003922E7" w:rsidP="00AB4DAA">
            <w:pPr>
              <w:rPr>
                <w:rFonts w:ascii="Calibri" w:hAnsi="Calibri" w:cs="Arial"/>
                <w:i/>
                <w:iCs/>
                <w:sz w:val="22"/>
                <w:szCs w:val="22"/>
              </w:rPr>
            </w:pPr>
            <w:r>
              <w:rPr>
                <w:rFonts w:ascii="Calibri" w:hAnsi="Calibri" w:cs="Arial"/>
                <w:i/>
                <w:iCs/>
                <w:sz w:val="22"/>
                <w:szCs w:val="22"/>
              </w:rPr>
              <w:t>Kolumna VI</w:t>
            </w:r>
            <w:r w:rsidRPr="0007529B">
              <w:rPr>
                <w:rFonts w:ascii="Calibri" w:hAnsi="Calibri" w:cs="Arial"/>
                <w:i/>
                <w:iCs/>
                <w:sz w:val="22"/>
                <w:szCs w:val="22"/>
              </w:rPr>
              <w:t>I: prosimy o podanie składki za opcje – iloczyn składki za 36 miesięcy (kol. V) oraz przewidzianej wielkości opcji</w:t>
            </w:r>
            <w:r>
              <w:rPr>
                <w:rFonts w:ascii="Calibri" w:hAnsi="Calibri" w:cs="Arial"/>
                <w:i/>
                <w:iCs/>
                <w:sz w:val="22"/>
                <w:szCs w:val="22"/>
              </w:rPr>
              <w:t xml:space="preserve"> (kol. V</w:t>
            </w:r>
            <w:r w:rsidRPr="0007529B">
              <w:rPr>
                <w:rFonts w:ascii="Calibri" w:hAnsi="Calibri" w:cs="Arial"/>
                <w:i/>
                <w:iCs/>
                <w:sz w:val="22"/>
                <w:szCs w:val="22"/>
              </w:rPr>
              <w:t>I)</w:t>
            </w:r>
          </w:p>
        </w:tc>
        <w:tc>
          <w:tcPr>
            <w:tcW w:w="1340" w:type="dxa"/>
            <w:gridSpan w:val="2"/>
            <w:vAlign w:val="bottom"/>
          </w:tcPr>
          <w:p w:rsidR="003922E7" w:rsidRPr="0007529B" w:rsidRDefault="003922E7" w:rsidP="00AB4DAA">
            <w:pPr>
              <w:rPr>
                <w:rFonts w:ascii="Calibri" w:hAnsi="Calibri" w:cs="Arial"/>
                <w:i/>
                <w:iCs/>
                <w:sz w:val="22"/>
                <w:szCs w:val="22"/>
              </w:rPr>
            </w:pPr>
          </w:p>
        </w:tc>
        <w:tc>
          <w:tcPr>
            <w:tcW w:w="1340" w:type="dxa"/>
            <w:gridSpan w:val="2"/>
            <w:vAlign w:val="bottom"/>
          </w:tcPr>
          <w:p w:rsidR="003922E7" w:rsidRPr="0007529B" w:rsidRDefault="003922E7" w:rsidP="00AB4DAA">
            <w:pPr>
              <w:rPr>
                <w:sz w:val="22"/>
                <w:szCs w:val="22"/>
              </w:rPr>
            </w:pPr>
          </w:p>
        </w:tc>
        <w:tc>
          <w:tcPr>
            <w:tcW w:w="1340" w:type="dxa"/>
            <w:gridSpan w:val="2"/>
            <w:vAlign w:val="bottom"/>
          </w:tcPr>
          <w:p w:rsidR="003922E7" w:rsidRPr="0007529B" w:rsidRDefault="003922E7" w:rsidP="00AB4DAA">
            <w:pPr>
              <w:rPr>
                <w:sz w:val="22"/>
                <w:szCs w:val="22"/>
              </w:rPr>
            </w:pPr>
          </w:p>
        </w:tc>
        <w:tc>
          <w:tcPr>
            <w:tcW w:w="1340" w:type="dxa"/>
            <w:gridSpan w:val="3"/>
            <w:vAlign w:val="bottom"/>
          </w:tcPr>
          <w:p w:rsidR="003922E7" w:rsidRPr="0007529B" w:rsidRDefault="003922E7" w:rsidP="00AB4DAA">
            <w:pPr>
              <w:rPr>
                <w:sz w:val="22"/>
                <w:szCs w:val="22"/>
              </w:rPr>
            </w:pPr>
          </w:p>
        </w:tc>
        <w:tc>
          <w:tcPr>
            <w:tcW w:w="1340" w:type="dxa"/>
            <w:gridSpan w:val="2"/>
            <w:vAlign w:val="bottom"/>
          </w:tcPr>
          <w:p w:rsidR="003922E7" w:rsidRPr="0007529B" w:rsidRDefault="003922E7" w:rsidP="00AB4DAA">
            <w:pPr>
              <w:rPr>
                <w:sz w:val="22"/>
                <w:szCs w:val="22"/>
              </w:rPr>
            </w:pPr>
          </w:p>
        </w:tc>
        <w:tc>
          <w:tcPr>
            <w:tcW w:w="1340" w:type="dxa"/>
            <w:gridSpan w:val="2"/>
            <w:vAlign w:val="bottom"/>
          </w:tcPr>
          <w:p w:rsidR="003922E7" w:rsidRPr="0007529B" w:rsidRDefault="003922E7" w:rsidP="00AB4DAA">
            <w:pPr>
              <w:rPr>
                <w:sz w:val="22"/>
                <w:szCs w:val="22"/>
              </w:rPr>
            </w:pPr>
          </w:p>
        </w:tc>
      </w:tr>
      <w:tr w:rsidR="003922E7" w:rsidRPr="0007529B" w:rsidTr="00AB4DAA">
        <w:trPr>
          <w:trHeight w:val="20"/>
        </w:trPr>
        <w:tc>
          <w:tcPr>
            <w:tcW w:w="9165" w:type="dxa"/>
            <w:gridSpan w:val="2"/>
            <w:tcBorders>
              <w:top w:val="nil"/>
              <w:left w:val="nil"/>
              <w:bottom w:val="nil"/>
              <w:right w:val="nil"/>
            </w:tcBorders>
            <w:shd w:val="clear" w:color="auto" w:fill="auto"/>
            <w:vAlign w:val="center"/>
          </w:tcPr>
          <w:p w:rsidR="003922E7" w:rsidRPr="0007529B" w:rsidRDefault="003922E7" w:rsidP="00AB4DAA">
            <w:pPr>
              <w:rPr>
                <w:rFonts w:ascii="Calibri" w:hAnsi="Calibri" w:cs="Arial"/>
                <w:i/>
                <w:iCs/>
                <w:sz w:val="22"/>
                <w:szCs w:val="22"/>
              </w:rPr>
            </w:pPr>
            <w:r>
              <w:rPr>
                <w:rFonts w:ascii="Calibri" w:hAnsi="Calibri" w:cs="Arial"/>
                <w:i/>
                <w:iCs/>
                <w:sz w:val="22"/>
                <w:szCs w:val="22"/>
              </w:rPr>
              <w:t>Kolumna VIII</w:t>
            </w:r>
            <w:r w:rsidRPr="0007529B">
              <w:rPr>
                <w:rFonts w:ascii="Calibri" w:hAnsi="Calibri" w:cs="Arial"/>
                <w:i/>
                <w:iCs/>
                <w:sz w:val="22"/>
                <w:szCs w:val="22"/>
              </w:rPr>
              <w:t>: suma łącznej składki za 36m-cy z uwzględn</w:t>
            </w:r>
            <w:r>
              <w:rPr>
                <w:rFonts w:ascii="Calibri" w:hAnsi="Calibri" w:cs="Arial"/>
                <w:i/>
                <w:iCs/>
                <w:sz w:val="22"/>
                <w:szCs w:val="22"/>
              </w:rPr>
              <w:t>ieniem prawa opcji (suma kol. V  oraz V</w:t>
            </w:r>
            <w:r w:rsidRPr="0007529B">
              <w:rPr>
                <w:rFonts w:ascii="Calibri" w:hAnsi="Calibri" w:cs="Arial"/>
                <w:i/>
                <w:iCs/>
                <w:sz w:val="22"/>
                <w:szCs w:val="22"/>
              </w:rPr>
              <w:t>II)</w:t>
            </w:r>
          </w:p>
        </w:tc>
        <w:tc>
          <w:tcPr>
            <w:tcW w:w="1340" w:type="dxa"/>
            <w:gridSpan w:val="2"/>
            <w:vAlign w:val="bottom"/>
          </w:tcPr>
          <w:p w:rsidR="003922E7" w:rsidRPr="0007529B" w:rsidRDefault="003922E7" w:rsidP="00AB4DAA">
            <w:pPr>
              <w:rPr>
                <w:rFonts w:ascii="Calibri" w:hAnsi="Calibri" w:cs="Arial"/>
                <w:i/>
                <w:iCs/>
                <w:sz w:val="22"/>
                <w:szCs w:val="22"/>
              </w:rPr>
            </w:pPr>
          </w:p>
        </w:tc>
        <w:tc>
          <w:tcPr>
            <w:tcW w:w="1340" w:type="dxa"/>
            <w:gridSpan w:val="2"/>
            <w:vAlign w:val="bottom"/>
          </w:tcPr>
          <w:p w:rsidR="003922E7" w:rsidRPr="0007529B" w:rsidRDefault="003922E7" w:rsidP="00AB4DAA">
            <w:pPr>
              <w:rPr>
                <w:sz w:val="22"/>
                <w:szCs w:val="22"/>
              </w:rPr>
            </w:pPr>
          </w:p>
        </w:tc>
        <w:tc>
          <w:tcPr>
            <w:tcW w:w="1340" w:type="dxa"/>
            <w:gridSpan w:val="2"/>
            <w:vAlign w:val="bottom"/>
          </w:tcPr>
          <w:p w:rsidR="003922E7" w:rsidRPr="0007529B" w:rsidRDefault="003922E7" w:rsidP="00AB4DAA">
            <w:pPr>
              <w:rPr>
                <w:sz w:val="22"/>
                <w:szCs w:val="22"/>
              </w:rPr>
            </w:pPr>
          </w:p>
        </w:tc>
        <w:tc>
          <w:tcPr>
            <w:tcW w:w="1340" w:type="dxa"/>
            <w:gridSpan w:val="3"/>
            <w:vAlign w:val="bottom"/>
          </w:tcPr>
          <w:p w:rsidR="003922E7" w:rsidRPr="0007529B" w:rsidRDefault="003922E7" w:rsidP="00AB4DAA">
            <w:pPr>
              <w:rPr>
                <w:sz w:val="22"/>
                <w:szCs w:val="22"/>
              </w:rPr>
            </w:pPr>
          </w:p>
        </w:tc>
        <w:tc>
          <w:tcPr>
            <w:tcW w:w="1340" w:type="dxa"/>
            <w:gridSpan w:val="2"/>
            <w:vAlign w:val="bottom"/>
          </w:tcPr>
          <w:p w:rsidR="003922E7" w:rsidRPr="0007529B" w:rsidRDefault="003922E7" w:rsidP="00AB4DAA">
            <w:pPr>
              <w:rPr>
                <w:sz w:val="22"/>
                <w:szCs w:val="22"/>
              </w:rPr>
            </w:pPr>
          </w:p>
        </w:tc>
        <w:tc>
          <w:tcPr>
            <w:tcW w:w="1340" w:type="dxa"/>
            <w:gridSpan w:val="2"/>
            <w:vAlign w:val="bottom"/>
          </w:tcPr>
          <w:p w:rsidR="003922E7" w:rsidRPr="0007529B" w:rsidRDefault="003922E7" w:rsidP="00AB4DAA">
            <w:pPr>
              <w:rPr>
                <w:sz w:val="22"/>
                <w:szCs w:val="22"/>
              </w:rPr>
            </w:pPr>
          </w:p>
        </w:tc>
      </w:tr>
    </w:tbl>
    <w:p w:rsidR="003922E7" w:rsidRPr="0007529B" w:rsidRDefault="003922E7" w:rsidP="003922E7">
      <w:pPr>
        <w:jc w:val="both"/>
        <w:rPr>
          <w:rFonts w:ascii="Arial" w:hAnsi="Arial" w:cs="Arial"/>
          <w:b/>
          <w:sz w:val="22"/>
          <w:szCs w:val="22"/>
        </w:rPr>
      </w:pPr>
    </w:p>
    <w:p w:rsidR="00E668C3" w:rsidRDefault="00E668C3" w:rsidP="00E668C3">
      <w:pPr>
        <w:numPr>
          <w:ilvl w:val="0"/>
          <w:numId w:val="183"/>
        </w:numPr>
        <w:tabs>
          <w:tab w:val="clear" w:pos="360"/>
          <w:tab w:val="num" w:pos="0"/>
          <w:tab w:val="left" w:pos="284"/>
        </w:tabs>
        <w:ind w:left="0" w:firstLine="0"/>
        <w:contextualSpacing/>
        <w:rPr>
          <w:rFonts w:asciiTheme="minorHAnsi" w:hAnsiTheme="minorHAnsi"/>
          <w:sz w:val="22"/>
          <w:szCs w:val="22"/>
        </w:rPr>
      </w:pPr>
      <w:r>
        <w:rPr>
          <w:rFonts w:asciiTheme="minorHAnsi" w:hAnsiTheme="minorHAnsi"/>
          <w:sz w:val="22"/>
          <w:szCs w:val="22"/>
        </w:rPr>
        <w:t>C</w:t>
      </w:r>
      <w:r w:rsidR="003922E7" w:rsidRPr="00D73B4D">
        <w:rPr>
          <w:rFonts w:asciiTheme="minorHAnsi" w:hAnsiTheme="minorHAnsi"/>
          <w:sz w:val="22"/>
          <w:szCs w:val="22"/>
        </w:rPr>
        <w:t>eny jednostkowe podane w Formularzu cenowym  uwzględniają wszystkie elementy cenotwórcze, w szczególności wszystkie koszty i wymagania Zamawiającego odnoszące się do przedmiotu zamówienia opisanego w SIWZ i konieczne dla prawidłowej jego realizacji.</w:t>
      </w:r>
    </w:p>
    <w:p w:rsidR="003922E7" w:rsidRPr="00E668C3" w:rsidRDefault="00CB58C3" w:rsidP="00E668C3">
      <w:pPr>
        <w:numPr>
          <w:ilvl w:val="0"/>
          <w:numId w:val="183"/>
        </w:numPr>
        <w:tabs>
          <w:tab w:val="clear" w:pos="360"/>
          <w:tab w:val="num" w:pos="0"/>
          <w:tab w:val="left" w:pos="284"/>
        </w:tabs>
        <w:ind w:left="0" w:firstLine="0"/>
        <w:contextualSpacing/>
        <w:rPr>
          <w:rFonts w:asciiTheme="minorHAnsi" w:hAnsiTheme="minorHAnsi"/>
          <w:sz w:val="22"/>
          <w:szCs w:val="22"/>
        </w:rPr>
      </w:pPr>
      <w:r w:rsidRPr="00E668C3">
        <w:rPr>
          <w:rFonts w:ascii="Calibri" w:hAnsi="Calibri"/>
          <w:sz w:val="22"/>
          <w:szCs w:val="22"/>
        </w:rPr>
        <w:t xml:space="preserve">Składka płatna na zasadach określonych w SIWZ. </w:t>
      </w:r>
    </w:p>
    <w:p w:rsidR="003922E7" w:rsidRDefault="003922E7" w:rsidP="00E909CA">
      <w:pPr>
        <w:numPr>
          <w:ilvl w:val="0"/>
          <w:numId w:val="183"/>
        </w:numPr>
        <w:spacing w:line="276" w:lineRule="auto"/>
        <w:rPr>
          <w:rFonts w:ascii="Calibri" w:hAnsi="Calibri"/>
          <w:bCs/>
          <w:sz w:val="22"/>
          <w:szCs w:val="22"/>
        </w:rPr>
      </w:pPr>
      <w:r w:rsidRPr="0007529B">
        <w:rPr>
          <w:rFonts w:ascii="Calibri" w:hAnsi="Calibri"/>
          <w:bCs/>
          <w:sz w:val="22"/>
          <w:szCs w:val="22"/>
        </w:rPr>
        <w:t>Przyjmujemy fakultatywne warunki ubezpieczenia.</w:t>
      </w:r>
    </w:p>
    <w:p w:rsidR="00E668C3" w:rsidRDefault="00E668C3" w:rsidP="00E668C3">
      <w:pPr>
        <w:pStyle w:val="Akapitzlist"/>
        <w:rPr>
          <w:rFonts w:ascii="Calibri" w:hAnsi="Calibri"/>
          <w:bCs/>
          <w:sz w:val="22"/>
          <w:szCs w:val="22"/>
        </w:rPr>
      </w:pPr>
    </w:p>
    <w:p w:rsidR="00E668C3" w:rsidRDefault="00E668C3" w:rsidP="00E668C3">
      <w:pPr>
        <w:spacing w:line="276" w:lineRule="auto"/>
        <w:rPr>
          <w:rFonts w:ascii="Calibri" w:hAnsi="Calibri"/>
          <w:bCs/>
          <w:sz w:val="22"/>
          <w:szCs w:val="22"/>
        </w:rPr>
      </w:pPr>
    </w:p>
    <w:p w:rsidR="00E668C3" w:rsidRDefault="00E668C3" w:rsidP="00E668C3">
      <w:pPr>
        <w:spacing w:line="276" w:lineRule="auto"/>
        <w:rPr>
          <w:rFonts w:ascii="Calibri" w:hAnsi="Calibri"/>
          <w:bCs/>
          <w:sz w:val="22"/>
          <w:szCs w:val="22"/>
        </w:rPr>
      </w:pPr>
    </w:p>
    <w:p w:rsidR="00E668C3" w:rsidRDefault="00E668C3" w:rsidP="00E668C3">
      <w:pPr>
        <w:spacing w:line="276" w:lineRule="auto"/>
        <w:rPr>
          <w:rFonts w:ascii="Calibri" w:hAnsi="Calibri"/>
          <w:bCs/>
          <w:sz w:val="22"/>
          <w:szCs w:val="22"/>
        </w:rPr>
      </w:pPr>
    </w:p>
    <w:p w:rsidR="00E668C3" w:rsidRDefault="00E668C3" w:rsidP="00E668C3">
      <w:pPr>
        <w:spacing w:line="276" w:lineRule="auto"/>
        <w:rPr>
          <w:rFonts w:ascii="Calibri" w:hAnsi="Calibri"/>
          <w:bCs/>
          <w:sz w:val="22"/>
          <w:szCs w:val="22"/>
        </w:rPr>
      </w:pPr>
    </w:p>
    <w:p w:rsidR="00E668C3" w:rsidRDefault="00E668C3" w:rsidP="00E668C3">
      <w:pPr>
        <w:spacing w:line="276" w:lineRule="auto"/>
        <w:rPr>
          <w:rFonts w:ascii="Calibri" w:hAnsi="Calibri"/>
          <w:bCs/>
          <w:sz w:val="22"/>
          <w:szCs w:val="22"/>
        </w:rPr>
      </w:pPr>
    </w:p>
    <w:p w:rsidR="00E668C3" w:rsidRDefault="00E668C3" w:rsidP="00E668C3">
      <w:pPr>
        <w:spacing w:line="276" w:lineRule="auto"/>
        <w:rPr>
          <w:rFonts w:ascii="Calibri" w:hAnsi="Calibri"/>
          <w:bCs/>
          <w:sz w:val="22"/>
          <w:szCs w:val="22"/>
        </w:rPr>
      </w:pPr>
    </w:p>
    <w:p w:rsidR="00E668C3" w:rsidRDefault="00E668C3" w:rsidP="00E668C3">
      <w:pPr>
        <w:spacing w:line="276" w:lineRule="auto"/>
        <w:rPr>
          <w:rFonts w:ascii="Calibri" w:hAnsi="Calibri"/>
          <w:bCs/>
          <w:sz w:val="22"/>
          <w:szCs w:val="22"/>
        </w:rPr>
      </w:pPr>
    </w:p>
    <w:p w:rsidR="00E668C3" w:rsidRPr="0007529B" w:rsidRDefault="00E668C3" w:rsidP="00E668C3">
      <w:pPr>
        <w:spacing w:line="276" w:lineRule="auto"/>
        <w:rPr>
          <w:rFonts w:ascii="Calibri" w:hAnsi="Calibri"/>
          <w:bCs/>
          <w:sz w:val="22"/>
          <w:szCs w:val="22"/>
        </w:rPr>
      </w:pPr>
    </w:p>
    <w:p w:rsidR="00861520" w:rsidRDefault="00861520" w:rsidP="00861520">
      <w:pPr>
        <w:pStyle w:val="Akapitzlist"/>
        <w:ind w:left="360"/>
        <w:jc w:val="both"/>
        <w:rPr>
          <w:rFonts w:asciiTheme="minorHAnsi" w:hAnsiTheme="minorHAnsi" w:cs="Calibri"/>
          <w:sz w:val="22"/>
          <w:szCs w:val="22"/>
        </w:rPr>
      </w:pPr>
      <w:r>
        <w:rPr>
          <w:rFonts w:asciiTheme="minorHAnsi" w:hAnsiTheme="minorHAnsi" w:cs="Arial"/>
          <w:b/>
          <w:bCs/>
          <w:sz w:val="22"/>
          <w:szCs w:val="22"/>
        </w:rPr>
        <w:lastRenderedPageBreak/>
        <w:t>K</w:t>
      </w:r>
      <w:r w:rsidRPr="00C3671A">
        <w:rPr>
          <w:rFonts w:asciiTheme="minorHAnsi" w:hAnsiTheme="minorHAnsi" w:cs="Arial"/>
          <w:b/>
          <w:bCs/>
          <w:sz w:val="22"/>
          <w:szCs w:val="22"/>
        </w:rPr>
        <w:t xml:space="preserve">ryterium fakultatywne warunki ubezpieczenia </w:t>
      </w:r>
      <w:r w:rsidRPr="00C3671A">
        <w:rPr>
          <w:rFonts w:asciiTheme="minorHAnsi" w:hAnsiTheme="minorHAnsi" w:cs="Arial"/>
          <w:bCs/>
          <w:iCs/>
          <w:sz w:val="22"/>
          <w:szCs w:val="22"/>
        </w:rPr>
        <w:t xml:space="preserve">- 40% </w:t>
      </w:r>
    </w:p>
    <w:p w:rsidR="00861520" w:rsidRPr="00856A42" w:rsidRDefault="00861520" w:rsidP="00861520">
      <w:pPr>
        <w:jc w:val="both"/>
        <w:rPr>
          <w:rFonts w:ascii="Calibri" w:hAnsi="Calibri" w:cs="Tahoma"/>
          <w:b/>
          <w:sz w:val="22"/>
          <w:szCs w:val="22"/>
          <w:lang w:eastAsia="en-US"/>
        </w:rPr>
      </w:pPr>
    </w:p>
    <w:tbl>
      <w:tblPr>
        <w:tblpPr w:leftFromText="141" w:rightFromText="141" w:vertAnchor="text" w:tblpXSpec="center" w:tblpY="1"/>
        <w:tblOverlap w:val="never"/>
        <w:tblW w:w="9565" w:type="dxa"/>
        <w:tblLayout w:type="fixed"/>
        <w:tblCellMar>
          <w:left w:w="0" w:type="dxa"/>
          <w:right w:w="0" w:type="dxa"/>
        </w:tblCellMar>
        <w:tblLook w:val="04A0" w:firstRow="1" w:lastRow="0" w:firstColumn="1" w:lastColumn="0" w:noHBand="0" w:noVBand="1"/>
      </w:tblPr>
      <w:tblGrid>
        <w:gridCol w:w="576"/>
        <w:gridCol w:w="6863"/>
        <w:gridCol w:w="992"/>
        <w:gridCol w:w="1134"/>
      </w:tblGrid>
      <w:tr w:rsidR="00861520" w:rsidRPr="0049114C" w:rsidTr="007A29D7">
        <w:trPr>
          <w:trHeight w:val="322"/>
        </w:trPr>
        <w:tc>
          <w:tcPr>
            <w:tcW w:w="9565" w:type="dxa"/>
            <w:gridSpan w:val="4"/>
            <w:tcBorders>
              <w:bottom w:val="double" w:sz="4" w:space="0" w:color="auto"/>
            </w:tcBorders>
            <w:shd w:val="clear" w:color="auto" w:fill="auto"/>
            <w:tcMar>
              <w:top w:w="0" w:type="dxa"/>
              <w:left w:w="70" w:type="dxa"/>
              <w:bottom w:w="0" w:type="dxa"/>
              <w:right w:w="70" w:type="dxa"/>
            </w:tcMar>
            <w:vAlign w:val="center"/>
          </w:tcPr>
          <w:p w:rsidR="00861520" w:rsidRPr="0049114C" w:rsidRDefault="00861520" w:rsidP="00786885">
            <w:pPr>
              <w:snapToGrid w:val="0"/>
              <w:spacing w:line="240" w:lineRule="exact"/>
              <w:rPr>
                <w:rFonts w:ascii="Calibri" w:hAnsi="Calibri"/>
                <w:b/>
                <w:bCs/>
                <w:sz w:val="22"/>
                <w:szCs w:val="22"/>
              </w:rPr>
            </w:pPr>
            <w:r w:rsidRPr="0049114C">
              <w:rPr>
                <w:rFonts w:ascii="Calibri" w:hAnsi="Calibri"/>
                <w:b/>
                <w:sz w:val="22"/>
                <w:szCs w:val="22"/>
                <w:lang w:eastAsia="en-US"/>
              </w:rPr>
              <w:t xml:space="preserve">Ubezpieczenia NNW członków OSP </w:t>
            </w:r>
          </w:p>
        </w:tc>
      </w:tr>
      <w:tr w:rsidR="00861520" w:rsidRPr="0049114C" w:rsidTr="00786885">
        <w:tc>
          <w:tcPr>
            <w:tcW w:w="576" w:type="dxa"/>
            <w:tcBorders>
              <w:top w:val="double" w:sz="4" w:space="0" w:color="auto"/>
              <w:left w:val="double" w:sz="2" w:space="0" w:color="000000"/>
              <w:bottom w:val="double" w:sz="2" w:space="0" w:color="000000"/>
              <w:right w:val="nil"/>
            </w:tcBorders>
            <w:shd w:val="clear" w:color="auto" w:fill="C6D9F1" w:themeFill="text2" w:themeFillTint="33"/>
            <w:tcMar>
              <w:top w:w="0" w:type="dxa"/>
              <w:left w:w="70" w:type="dxa"/>
              <w:bottom w:w="0" w:type="dxa"/>
              <w:right w:w="70" w:type="dxa"/>
            </w:tcMar>
            <w:hideMark/>
          </w:tcPr>
          <w:p w:rsidR="00861520" w:rsidRPr="0049114C" w:rsidRDefault="00861520" w:rsidP="007A29D7">
            <w:pPr>
              <w:snapToGrid w:val="0"/>
              <w:spacing w:line="240" w:lineRule="exact"/>
              <w:jc w:val="center"/>
              <w:rPr>
                <w:rFonts w:ascii="Calibri" w:hAnsi="Calibri"/>
                <w:b/>
                <w:bCs/>
                <w:sz w:val="22"/>
                <w:szCs w:val="22"/>
              </w:rPr>
            </w:pPr>
            <w:r w:rsidRPr="0049114C">
              <w:rPr>
                <w:rFonts w:ascii="Calibri" w:hAnsi="Calibri"/>
                <w:b/>
                <w:bCs/>
                <w:sz w:val="22"/>
                <w:szCs w:val="22"/>
              </w:rPr>
              <w:t>Lp.</w:t>
            </w:r>
          </w:p>
        </w:tc>
        <w:tc>
          <w:tcPr>
            <w:tcW w:w="6863" w:type="dxa"/>
            <w:tcBorders>
              <w:top w:val="double" w:sz="4" w:space="0" w:color="auto"/>
              <w:left w:val="single" w:sz="8" w:space="0" w:color="000000"/>
              <w:bottom w:val="double" w:sz="2" w:space="0" w:color="000000"/>
              <w:right w:val="nil"/>
            </w:tcBorders>
            <w:shd w:val="clear" w:color="auto" w:fill="C6D9F1" w:themeFill="text2" w:themeFillTint="33"/>
            <w:tcMar>
              <w:top w:w="0" w:type="dxa"/>
              <w:left w:w="70" w:type="dxa"/>
              <w:bottom w:w="0" w:type="dxa"/>
              <w:right w:w="70" w:type="dxa"/>
            </w:tcMar>
            <w:hideMark/>
          </w:tcPr>
          <w:p w:rsidR="00861520" w:rsidRPr="0049114C" w:rsidRDefault="00861520" w:rsidP="007A29D7">
            <w:pPr>
              <w:snapToGrid w:val="0"/>
              <w:spacing w:line="240" w:lineRule="exact"/>
              <w:jc w:val="center"/>
              <w:rPr>
                <w:rFonts w:ascii="Calibri" w:hAnsi="Calibri"/>
                <w:b/>
                <w:bCs/>
                <w:sz w:val="22"/>
                <w:szCs w:val="22"/>
              </w:rPr>
            </w:pPr>
            <w:r w:rsidRPr="0049114C">
              <w:rPr>
                <w:rFonts w:ascii="Calibri" w:hAnsi="Calibri"/>
                <w:b/>
                <w:bCs/>
                <w:sz w:val="22"/>
                <w:szCs w:val="22"/>
              </w:rPr>
              <w:t xml:space="preserve">Warunek fakultatywny </w:t>
            </w:r>
          </w:p>
        </w:tc>
        <w:tc>
          <w:tcPr>
            <w:tcW w:w="992" w:type="dxa"/>
            <w:tcBorders>
              <w:top w:val="double" w:sz="4" w:space="0" w:color="auto"/>
              <w:left w:val="single" w:sz="8" w:space="0" w:color="000000"/>
              <w:bottom w:val="double" w:sz="2" w:space="0" w:color="000000"/>
              <w:right w:val="nil"/>
            </w:tcBorders>
            <w:shd w:val="clear" w:color="auto" w:fill="C6D9F1" w:themeFill="text2" w:themeFillTint="33"/>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b/>
                <w:bCs/>
                <w:sz w:val="22"/>
                <w:szCs w:val="22"/>
              </w:rPr>
            </w:pPr>
            <w:r w:rsidRPr="0049114C">
              <w:rPr>
                <w:rFonts w:ascii="Calibri" w:hAnsi="Calibri"/>
                <w:b/>
                <w:bCs/>
                <w:sz w:val="22"/>
                <w:szCs w:val="22"/>
              </w:rPr>
              <w:t>*</w:t>
            </w:r>
          </w:p>
        </w:tc>
        <w:tc>
          <w:tcPr>
            <w:tcW w:w="1134" w:type="dxa"/>
            <w:tcBorders>
              <w:top w:val="double" w:sz="4" w:space="0" w:color="auto"/>
              <w:left w:val="single" w:sz="8" w:space="0" w:color="000000"/>
              <w:bottom w:val="double" w:sz="2" w:space="0" w:color="000000"/>
              <w:right w:val="double" w:sz="2" w:space="0" w:color="000000"/>
            </w:tcBorders>
            <w:shd w:val="clear" w:color="auto" w:fill="C6D9F1" w:themeFill="text2" w:themeFillTint="33"/>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b/>
                <w:bCs/>
                <w:sz w:val="22"/>
                <w:szCs w:val="22"/>
              </w:rPr>
            </w:pPr>
            <w:r w:rsidRPr="0049114C">
              <w:rPr>
                <w:rFonts w:ascii="Calibri" w:hAnsi="Calibri"/>
                <w:b/>
                <w:bCs/>
                <w:sz w:val="22"/>
                <w:szCs w:val="22"/>
              </w:rPr>
              <w:t>Ilość pkt.</w:t>
            </w:r>
          </w:p>
        </w:tc>
      </w:tr>
      <w:tr w:rsidR="00861520" w:rsidRPr="0049114C" w:rsidTr="007A29D7">
        <w:trPr>
          <w:trHeight w:hRule="exact" w:val="560"/>
        </w:trPr>
        <w:tc>
          <w:tcPr>
            <w:tcW w:w="576" w:type="dxa"/>
            <w:vMerge w:val="restart"/>
            <w:tcBorders>
              <w:top w:val="nil"/>
              <w:left w:val="double" w:sz="2" w:space="0" w:color="000000"/>
              <w:bottom w:val="double" w:sz="2" w:space="0" w:color="000000"/>
              <w:right w:val="nil"/>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sz w:val="22"/>
                <w:szCs w:val="22"/>
              </w:rPr>
            </w:pPr>
            <w:r w:rsidRPr="0049114C">
              <w:rPr>
                <w:rFonts w:ascii="Calibri" w:hAnsi="Calibri"/>
                <w:sz w:val="22"/>
                <w:szCs w:val="22"/>
              </w:rPr>
              <w:t>A</w:t>
            </w:r>
          </w:p>
        </w:tc>
        <w:tc>
          <w:tcPr>
            <w:tcW w:w="686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both"/>
              <w:rPr>
                <w:rFonts w:ascii="Calibri" w:hAnsi="Calibri"/>
                <w:sz w:val="22"/>
                <w:szCs w:val="22"/>
              </w:rPr>
            </w:pPr>
            <w:r w:rsidRPr="0049114C">
              <w:rPr>
                <w:rFonts w:ascii="Calibri" w:eastAsia="Calibri" w:hAnsi="Calibri"/>
                <w:sz w:val="22"/>
                <w:szCs w:val="22"/>
              </w:rPr>
              <w:t xml:space="preserve">Podwyższenie sumy ubezpieczenia w ubezpieczeniu NNW </w:t>
            </w:r>
            <w:r>
              <w:rPr>
                <w:rFonts w:ascii="Calibri" w:eastAsia="Calibri" w:hAnsi="Calibri"/>
                <w:sz w:val="22"/>
                <w:szCs w:val="22"/>
              </w:rPr>
              <w:t>OSP w wariancie bezimiennym z 10</w:t>
            </w:r>
            <w:r w:rsidRPr="0049114C">
              <w:rPr>
                <w:rFonts w:ascii="Calibri" w:eastAsia="Calibri" w:hAnsi="Calibri"/>
                <w:sz w:val="22"/>
                <w:szCs w:val="22"/>
              </w:rPr>
              <w:t xml:space="preserve"> 000 zł na 20 000 zł na osobę; </w:t>
            </w:r>
          </w:p>
          <w:p w:rsidR="00861520" w:rsidRPr="0049114C" w:rsidRDefault="00861520" w:rsidP="007A29D7">
            <w:pPr>
              <w:rPr>
                <w:rFonts w:ascii="Calibri" w:hAnsi="Calibri"/>
                <w:sz w:val="22"/>
                <w:szCs w:val="22"/>
              </w:rPr>
            </w:pPr>
          </w:p>
          <w:p w:rsidR="00861520" w:rsidRPr="0049114C" w:rsidRDefault="00861520" w:rsidP="007A29D7">
            <w:pPr>
              <w:tabs>
                <w:tab w:val="left" w:pos="2265"/>
              </w:tabs>
              <w:rPr>
                <w:rFonts w:ascii="Calibri" w:hAnsi="Calibri"/>
                <w:sz w:val="22"/>
                <w:szCs w:val="22"/>
              </w:rPr>
            </w:pPr>
            <w:r w:rsidRPr="0049114C">
              <w:rPr>
                <w:rFonts w:ascii="Calibri" w:hAnsi="Calibri"/>
                <w:sz w:val="22"/>
                <w:szCs w:val="22"/>
              </w:rPr>
              <w:tab/>
            </w:r>
          </w:p>
        </w:tc>
        <w:tc>
          <w:tcPr>
            <w:tcW w:w="99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center"/>
          </w:tcPr>
          <w:p w:rsidR="00861520" w:rsidRPr="0049114C" w:rsidRDefault="00861520" w:rsidP="007A29D7">
            <w:pPr>
              <w:snapToGrid w:val="0"/>
              <w:spacing w:line="240" w:lineRule="exact"/>
              <w:jc w:val="center"/>
              <w:rPr>
                <w:rFonts w:ascii="Calibri" w:hAnsi="Calibri"/>
                <w:sz w:val="22"/>
                <w:szCs w:val="22"/>
              </w:rPr>
            </w:pPr>
          </w:p>
        </w:tc>
        <w:tc>
          <w:tcPr>
            <w:tcW w:w="1134" w:type="dxa"/>
            <w:tcBorders>
              <w:top w:val="nil"/>
              <w:left w:val="single" w:sz="8" w:space="0" w:color="000000"/>
              <w:bottom w:val="single" w:sz="8" w:space="0" w:color="000000"/>
              <w:right w:val="double" w:sz="2" w:space="0" w:color="000000"/>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sz w:val="22"/>
                <w:szCs w:val="22"/>
              </w:rPr>
            </w:pPr>
            <w:r w:rsidRPr="0049114C">
              <w:rPr>
                <w:rFonts w:ascii="Calibri" w:hAnsi="Calibri"/>
                <w:sz w:val="22"/>
                <w:szCs w:val="22"/>
              </w:rPr>
              <w:t>50</w:t>
            </w:r>
          </w:p>
        </w:tc>
      </w:tr>
      <w:tr w:rsidR="00861520" w:rsidRPr="0049114C" w:rsidTr="007A29D7">
        <w:trPr>
          <w:trHeight w:val="390"/>
        </w:trPr>
        <w:tc>
          <w:tcPr>
            <w:tcW w:w="576" w:type="dxa"/>
            <w:vMerge/>
            <w:tcBorders>
              <w:top w:val="nil"/>
              <w:left w:val="double" w:sz="2" w:space="0" w:color="000000"/>
              <w:bottom w:val="double" w:sz="2" w:space="0" w:color="000000"/>
              <w:right w:val="nil"/>
            </w:tcBorders>
            <w:shd w:val="clear" w:color="auto" w:fill="auto"/>
            <w:vAlign w:val="center"/>
            <w:hideMark/>
          </w:tcPr>
          <w:p w:rsidR="00861520" w:rsidRPr="0049114C" w:rsidRDefault="00861520" w:rsidP="007A29D7">
            <w:pPr>
              <w:rPr>
                <w:rFonts w:ascii="Calibri" w:hAnsi="Calibri"/>
                <w:sz w:val="22"/>
                <w:szCs w:val="22"/>
              </w:rPr>
            </w:pPr>
          </w:p>
        </w:tc>
        <w:tc>
          <w:tcPr>
            <w:tcW w:w="6863"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both"/>
              <w:rPr>
                <w:rFonts w:ascii="Calibri" w:eastAsia="Calibri" w:hAnsi="Calibri"/>
                <w:sz w:val="22"/>
                <w:szCs w:val="22"/>
              </w:rPr>
            </w:pPr>
            <w:r w:rsidRPr="0049114C">
              <w:rPr>
                <w:rFonts w:ascii="Calibri" w:eastAsia="Calibri" w:hAnsi="Calibri"/>
                <w:sz w:val="22"/>
                <w:szCs w:val="22"/>
              </w:rPr>
              <w:t>Brak podwyższenia</w:t>
            </w:r>
          </w:p>
        </w:tc>
        <w:tc>
          <w:tcPr>
            <w:tcW w:w="992"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tcPr>
          <w:p w:rsidR="00861520" w:rsidRPr="0049114C" w:rsidRDefault="00861520" w:rsidP="007A29D7">
            <w:pPr>
              <w:snapToGrid w:val="0"/>
              <w:spacing w:line="240" w:lineRule="exact"/>
              <w:jc w:val="center"/>
              <w:rPr>
                <w:rFonts w:ascii="Calibri" w:hAnsi="Calibri"/>
                <w:sz w:val="22"/>
                <w:szCs w:val="22"/>
              </w:rPr>
            </w:pPr>
          </w:p>
        </w:tc>
        <w:tc>
          <w:tcPr>
            <w:tcW w:w="1134" w:type="dxa"/>
            <w:tcBorders>
              <w:top w:val="nil"/>
              <w:left w:val="single" w:sz="8" w:space="0" w:color="000000"/>
              <w:bottom w:val="double" w:sz="2" w:space="0" w:color="000000"/>
              <w:right w:val="double" w:sz="2" w:space="0" w:color="000000"/>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sz w:val="22"/>
                <w:szCs w:val="22"/>
              </w:rPr>
            </w:pPr>
            <w:r w:rsidRPr="0049114C">
              <w:rPr>
                <w:rFonts w:ascii="Calibri" w:hAnsi="Calibri"/>
                <w:sz w:val="22"/>
                <w:szCs w:val="22"/>
              </w:rPr>
              <w:t>0</w:t>
            </w:r>
          </w:p>
        </w:tc>
      </w:tr>
      <w:tr w:rsidR="00861520" w:rsidRPr="0049114C" w:rsidTr="007A29D7">
        <w:trPr>
          <w:trHeight w:hRule="exact" w:val="854"/>
        </w:trPr>
        <w:tc>
          <w:tcPr>
            <w:tcW w:w="576" w:type="dxa"/>
            <w:vMerge w:val="restart"/>
            <w:tcBorders>
              <w:top w:val="nil"/>
              <w:left w:val="double" w:sz="2" w:space="0" w:color="000000"/>
              <w:bottom w:val="double" w:sz="2" w:space="0" w:color="000000"/>
              <w:right w:val="nil"/>
            </w:tcBorders>
            <w:shd w:val="clear" w:color="auto" w:fill="auto"/>
            <w:tcMar>
              <w:top w:w="0" w:type="dxa"/>
              <w:left w:w="70" w:type="dxa"/>
              <w:bottom w:w="0" w:type="dxa"/>
              <w:right w:w="70" w:type="dxa"/>
            </w:tcMar>
            <w:vAlign w:val="center"/>
          </w:tcPr>
          <w:p w:rsidR="00861520" w:rsidRPr="0049114C" w:rsidRDefault="00861520" w:rsidP="007A29D7">
            <w:pPr>
              <w:snapToGrid w:val="0"/>
              <w:spacing w:line="240" w:lineRule="exact"/>
              <w:jc w:val="center"/>
              <w:rPr>
                <w:rFonts w:ascii="Calibri" w:hAnsi="Calibri"/>
                <w:sz w:val="22"/>
                <w:szCs w:val="22"/>
              </w:rPr>
            </w:pPr>
            <w:r w:rsidRPr="0049114C">
              <w:rPr>
                <w:rFonts w:ascii="Calibri" w:hAnsi="Calibri"/>
                <w:sz w:val="22"/>
                <w:szCs w:val="22"/>
              </w:rPr>
              <w:t>B</w:t>
            </w:r>
          </w:p>
        </w:tc>
        <w:tc>
          <w:tcPr>
            <w:tcW w:w="686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both"/>
              <w:rPr>
                <w:rFonts w:ascii="Calibri" w:hAnsi="Calibri"/>
                <w:sz w:val="22"/>
                <w:szCs w:val="22"/>
              </w:rPr>
            </w:pPr>
            <w:r w:rsidRPr="0049114C">
              <w:rPr>
                <w:rFonts w:ascii="Calibri" w:eastAsia="Calibri" w:hAnsi="Calibri"/>
                <w:sz w:val="22"/>
                <w:szCs w:val="22"/>
              </w:rPr>
              <w:t>Włączenie odpowiedzialności w przypadku szkody powstałej w stanie nietrzeźwości lub po spożyciu alkoholu, narkotyków lub innych środków odurzających</w:t>
            </w:r>
          </w:p>
        </w:tc>
        <w:tc>
          <w:tcPr>
            <w:tcW w:w="99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center"/>
          </w:tcPr>
          <w:p w:rsidR="00861520" w:rsidRPr="0049114C" w:rsidRDefault="00861520" w:rsidP="007A29D7">
            <w:pPr>
              <w:snapToGrid w:val="0"/>
              <w:spacing w:line="240" w:lineRule="exact"/>
              <w:jc w:val="center"/>
              <w:rPr>
                <w:rFonts w:ascii="Calibri" w:hAnsi="Calibri"/>
                <w:sz w:val="22"/>
                <w:szCs w:val="22"/>
              </w:rPr>
            </w:pPr>
          </w:p>
        </w:tc>
        <w:tc>
          <w:tcPr>
            <w:tcW w:w="1134" w:type="dxa"/>
            <w:tcBorders>
              <w:top w:val="nil"/>
              <w:left w:val="single" w:sz="8" w:space="0" w:color="000000"/>
              <w:bottom w:val="single" w:sz="8" w:space="0" w:color="000000"/>
              <w:right w:val="double" w:sz="2" w:space="0" w:color="000000"/>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sz w:val="22"/>
                <w:szCs w:val="22"/>
              </w:rPr>
            </w:pPr>
            <w:r w:rsidRPr="0049114C">
              <w:rPr>
                <w:rFonts w:ascii="Calibri" w:hAnsi="Calibri"/>
                <w:sz w:val="22"/>
                <w:szCs w:val="22"/>
              </w:rPr>
              <w:t>15</w:t>
            </w:r>
          </w:p>
        </w:tc>
      </w:tr>
      <w:tr w:rsidR="00861520" w:rsidRPr="0049114C" w:rsidTr="007A29D7">
        <w:tc>
          <w:tcPr>
            <w:tcW w:w="576" w:type="dxa"/>
            <w:vMerge/>
            <w:tcBorders>
              <w:top w:val="nil"/>
              <w:left w:val="double" w:sz="2" w:space="0" w:color="000000"/>
              <w:bottom w:val="double" w:sz="2" w:space="0" w:color="000000"/>
              <w:right w:val="nil"/>
            </w:tcBorders>
            <w:shd w:val="clear" w:color="auto" w:fill="auto"/>
            <w:vAlign w:val="center"/>
            <w:hideMark/>
          </w:tcPr>
          <w:p w:rsidR="00861520" w:rsidRPr="0049114C" w:rsidRDefault="00861520" w:rsidP="007A29D7">
            <w:pPr>
              <w:rPr>
                <w:rFonts w:ascii="Calibri" w:hAnsi="Calibri"/>
                <w:sz w:val="22"/>
                <w:szCs w:val="22"/>
              </w:rPr>
            </w:pPr>
          </w:p>
        </w:tc>
        <w:tc>
          <w:tcPr>
            <w:tcW w:w="6863"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both"/>
              <w:rPr>
                <w:rFonts w:ascii="Calibri" w:hAnsi="Calibri"/>
                <w:sz w:val="22"/>
                <w:szCs w:val="22"/>
              </w:rPr>
            </w:pPr>
            <w:r w:rsidRPr="0049114C">
              <w:rPr>
                <w:rFonts w:ascii="Calibri" w:eastAsia="Calibri" w:hAnsi="Calibri"/>
                <w:sz w:val="22"/>
                <w:szCs w:val="22"/>
              </w:rPr>
              <w:t>Brak włączenia</w:t>
            </w:r>
          </w:p>
        </w:tc>
        <w:tc>
          <w:tcPr>
            <w:tcW w:w="992"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tcPr>
          <w:p w:rsidR="00861520" w:rsidRPr="0049114C" w:rsidRDefault="00861520" w:rsidP="007A29D7">
            <w:pPr>
              <w:snapToGrid w:val="0"/>
              <w:spacing w:line="240" w:lineRule="exact"/>
              <w:jc w:val="center"/>
              <w:rPr>
                <w:rFonts w:ascii="Calibri" w:hAnsi="Calibri"/>
                <w:sz w:val="22"/>
                <w:szCs w:val="22"/>
              </w:rPr>
            </w:pPr>
          </w:p>
        </w:tc>
        <w:tc>
          <w:tcPr>
            <w:tcW w:w="1134" w:type="dxa"/>
            <w:tcBorders>
              <w:top w:val="nil"/>
              <w:left w:val="single" w:sz="8" w:space="0" w:color="000000"/>
              <w:bottom w:val="double" w:sz="2" w:space="0" w:color="000000"/>
              <w:right w:val="double" w:sz="2" w:space="0" w:color="000000"/>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sz w:val="22"/>
                <w:szCs w:val="22"/>
              </w:rPr>
            </w:pPr>
            <w:r w:rsidRPr="0049114C">
              <w:rPr>
                <w:rFonts w:ascii="Calibri" w:hAnsi="Calibri"/>
                <w:sz w:val="22"/>
                <w:szCs w:val="22"/>
              </w:rPr>
              <w:t>0</w:t>
            </w:r>
          </w:p>
        </w:tc>
      </w:tr>
      <w:tr w:rsidR="00861520" w:rsidRPr="0049114C" w:rsidTr="007A29D7">
        <w:trPr>
          <w:trHeight w:hRule="exact" w:val="502"/>
        </w:trPr>
        <w:tc>
          <w:tcPr>
            <w:tcW w:w="576" w:type="dxa"/>
            <w:vMerge w:val="restart"/>
            <w:tcBorders>
              <w:top w:val="nil"/>
              <w:left w:val="double" w:sz="2" w:space="0" w:color="000000"/>
              <w:bottom w:val="single" w:sz="8" w:space="0" w:color="000000"/>
              <w:right w:val="nil"/>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sz w:val="22"/>
                <w:szCs w:val="22"/>
              </w:rPr>
            </w:pPr>
            <w:r w:rsidRPr="0049114C">
              <w:rPr>
                <w:rFonts w:ascii="Calibri" w:hAnsi="Calibri"/>
                <w:sz w:val="22"/>
                <w:szCs w:val="22"/>
              </w:rPr>
              <w:t>C</w:t>
            </w:r>
          </w:p>
        </w:tc>
        <w:tc>
          <w:tcPr>
            <w:tcW w:w="686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both"/>
              <w:rPr>
                <w:rFonts w:ascii="Calibri" w:hAnsi="Calibri"/>
                <w:sz w:val="22"/>
                <w:szCs w:val="22"/>
              </w:rPr>
            </w:pPr>
            <w:r w:rsidRPr="0049114C">
              <w:rPr>
                <w:rFonts w:ascii="Calibri" w:eastAsia="Calibri" w:hAnsi="Calibri"/>
                <w:sz w:val="22"/>
                <w:szCs w:val="22"/>
              </w:rPr>
              <w:t>Podwyższenie do 50% sumy ubezpieczenia limitów wskazanych w pkt 6.3, 6.4, 6.5, 6.6</w:t>
            </w:r>
          </w:p>
        </w:tc>
        <w:tc>
          <w:tcPr>
            <w:tcW w:w="99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center"/>
          </w:tcPr>
          <w:p w:rsidR="00861520" w:rsidRPr="0049114C" w:rsidRDefault="00861520" w:rsidP="007A29D7">
            <w:pPr>
              <w:snapToGrid w:val="0"/>
              <w:spacing w:line="240" w:lineRule="exact"/>
              <w:jc w:val="center"/>
              <w:rPr>
                <w:rFonts w:ascii="Calibri" w:hAnsi="Calibri"/>
                <w:sz w:val="22"/>
                <w:szCs w:val="22"/>
              </w:rPr>
            </w:pPr>
          </w:p>
        </w:tc>
        <w:tc>
          <w:tcPr>
            <w:tcW w:w="1134" w:type="dxa"/>
            <w:tcBorders>
              <w:top w:val="nil"/>
              <w:left w:val="single" w:sz="8" w:space="0" w:color="000000"/>
              <w:bottom w:val="single" w:sz="8" w:space="0" w:color="000000"/>
              <w:right w:val="double" w:sz="2" w:space="0" w:color="000000"/>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sz w:val="22"/>
                <w:szCs w:val="22"/>
              </w:rPr>
            </w:pPr>
            <w:r w:rsidRPr="0049114C">
              <w:rPr>
                <w:rFonts w:ascii="Calibri" w:hAnsi="Calibri"/>
                <w:sz w:val="22"/>
                <w:szCs w:val="22"/>
              </w:rPr>
              <w:t>35</w:t>
            </w:r>
          </w:p>
        </w:tc>
      </w:tr>
      <w:tr w:rsidR="00861520" w:rsidRPr="0049114C" w:rsidTr="007A29D7">
        <w:tc>
          <w:tcPr>
            <w:tcW w:w="576" w:type="dxa"/>
            <w:vMerge/>
            <w:tcBorders>
              <w:top w:val="nil"/>
              <w:left w:val="double" w:sz="2" w:space="0" w:color="000000"/>
              <w:bottom w:val="double" w:sz="4" w:space="0" w:color="auto"/>
              <w:right w:val="nil"/>
            </w:tcBorders>
            <w:shd w:val="clear" w:color="auto" w:fill="auto"/>
            <w:vAlign w:val="center"/>
            <w:hideMark/>
          </w:tcPr>
          <w:p w:rsidR="00861520" w:rsidRPr="0049114C" w:rsidRDefault="00861520" w:rsidP="007A29D7">
            <w:pPr>
              <w:rPr>
                <w:rFonts w:ascii="Calibri" w:hAnsi="Calibri"/>
                <w:sz w:val="22"/>
                <w:szCs w:val="22"/>
              </w:rPr>
            </w:pPr>
          </w:p>
        </w:tc>
        <w:tc>
          <w:tcPr>
            <w:tcW w:w="6863"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both"/>
              <w:rPr>
                <w:rFonts w:ascii="Calibri" w:hAnsi="Calibri"/>
                <w:sz w:val="22"/>
                <w:szCs w:val="22"/>
              </w:rPr>
            </w:pPr>
            <w:r w:rsidRPr="0049114C">
              <w:rPr>
                <w:rFonts w:ascii="Calibri" w:eastAsia="Calibri" w:hAnsi="Calibri"/>
                <w:sz w:val="22"/>
                <w:szCs w:val="22"/>
              </w:rPr>
              <w:t>Brak podwyższenia</w:t>
            </w:r>
          </w:p>
        </w:tc>
        <w:tc>
          <w:tcPr>
            <w:tcW w:w="992"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tcPr>
          <w:p w:rsidR="00861520" w:rsidRPr="0049114C" w:rsidRDefault="00861520" w:rsidP="007A29D7">
            <w:pPr>
              <w:snapToGrid w:val="0"/>
              <w:spacing w:line="240" w:lineRule="exact"/>
              <w:jc w:val="center"/>
              <w:rPr>
                <w:rFonts w:ascii="Calibri" w:hAnsi="Calibri"/>
                <w:sz w:val="22"/>
                <w:szCs w:val="22"/>
              </w:rPr>
            </w:pPr>
          </w:p>
        </w:tc>
        <w:tc>
          <w:tcPr>
            <w:tcW w:w="1134" w:type="dxa"/>
            <w:tcBorders>
              <w:top w:val="nil"/>
              <w:left w:val="single" w:sz="8" w:space="0" w:color="000000"/>
              <w:bottom w:val="double" w:sz="2" w:space="0" w:color="000000"/>
              <w:right w:val="double" w:sz="2" w:space="0" w:color="000000"/>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sz w:val="22"/>
                <w:szCs w:val="22"/>
              </w:rPr>
            </w:pPr>
            <w:r w:rsidRPr="0049114C">
              <w:rPr>
                <w:rFonts w:ascii="Calibri" w:hAnsi="Calibri"/>
                <w:sz w:val="22"/>
                <w:szCs w:val="22"/>
              </w:rPr>
              <w:t>0</w:t>
            </w:r>
          </w:p>
        </w:tc>
      </w:tr>
      <w:tr w:rsidR="00861520" w:rsidRPr="0049114C" w:rsidTr="007A29D7">
        <w:trPr>
          <w:trHeight w:val="383"/>
        </w:trPr>
        <w:tc>
          <w:tcPr>
            <w:tcW w:w="7439" w:type="dxa"/>
            <w:gridSpan w:val="2"/>
            <w:tcBorders>
              <w:top w:val="nil"/>
              <w:left w:val="double" w:sz="2" w:space="0" w:color="000000"/>
              <w:bottom w:val="double" w:sz="2" w:space="0" w:color="000000"/>
              <w:right w:val="nil"/>
            </w:tcBorders>
            <w:shd w:val="clear" w:color="auto" w:fill="auto"/>
            <w:tcMar>
              <w:top w:w="0" w:type="dxa"/>
              <w:left w:w="70" w:type="dxa"/>
              <w:bottom w:w="0" w:type="dxa"/>
              <w:right w:w="70" w:type="dxa"/>
            </w:tcMar>
            <w:hideMark/>
          </w:tcPr>
          <w:p w:rsidR="00861520" w:rsidRPr="0049114C" w:rsidRDefault="00861520" w:rsidP="007A29D7">
            <w:pPr>
              <w:tabs>
                <w:tab w:val="center" w:pos="3649"/>
                <w:tab w:val="right" w:pos="7299"/>
              </w:tabs>
              <w:snapToGrid w:val="0"/>
              <w:spacing w:line="240" w:lineRule="exact"/>
              <w:rPr>
                <w:rFonts w:ascii="Calibri" w:hAnsi="Calibri"/>
                <w:b/>
                <w:sz w:val="22"/>
                <w:szCs w:val="22"/>
              </w:rPr>
            </w:pPr>
            <w:r w:rsidRPr="0049114C">
              <w:rPr>
                <w:rFonts w:ascii="Calibri" w:hAnsi="Calibri"/>
                <w:b/>
                <w:sz w:val="22"/>
                <w:szCs w:val="22"/>
              </w:rPr>
              <w:tab/>
            </w:r>
            <w:r w:rsidRPr="0049114C">
              <w:rPr>
                <w:rFonts w:ascii="Calibri" w:hAnsi="Calibri"/>
                <w:b/>
                <w:sz w:val="22"/>
                <w:szCs w:val="22"/>
              </w:rPr>
              <w:tab/>
              <w:t>RAZEM (punktów):</w:t>
            </w:r>
          </w:p>
        </w:tc>
        <w:tc>
          <w:tcPr>
            <w:tcW w:w="992"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tcPr>
          <w:p w:rsidR="00861520" w:rsidRPr="0049114C" w:rsidRDefault="00861520" w:rsidP="007A29D7">
            <w:pPr>
              <w:snapToGrid w:val="0"/>
              <w:spacing w:line="240" w:lineRule="exact"/>
              <w:jc w:val="center"/>
              <w:rPr>
                <w:rFonts w:ascii="Calibri" w:hAnsi="Calibri"/>
                <w:sz w:val="22"/>
                <w:szCs w:val="22"/>
              </w:rPr>
            </w:pPr>
          </w:p>
        </w:tc>
        <w:tc>
          <w:tcPr>
            <w:tcW w:w="1134" w:type="dxa"/>
            <w:tcBorders>
              <w:top w:val="nil"/>
              <w:left w:val="single" w:sz="8" w:space="0" w:color="000000"/>
              <w:bottom w:val="double" w:sz="2" w:space="0" w:color="000000"/>
              <w:right w:val="double" w:sz="2" w:space="0" w:color="000000"/>
            </w:tcBorders>
            <w:shd w:val="clear" w:color="auto" w:fill="auto"/>
            <w:tcMar>
              <w:top w:w="0" w:type="dxa"/>
              <w:left w:w="70" w:type="dxa"/>
              <w:bottom w:w="0" w:type="dxa"/>
              <w:right w:w="70" w:type="dxa"/>
            </w:tcMar>
            <w:vAlign w:val="center"/>
            <w:hideMark/>
          </w:tcPr>
          <w:p w:rsidR="00861520" w:rsidRPr="0049114C" w:rsidRDefault="00861520" w:rsidP="007A29D7">
            <w:pPr>
              <w:snapToGrid w:val="0"/>
              <w:spacing w:line="240" w:lineRule="exact"/>
              <w:jc w:val="center"/>
              <w:rPr>
                <w:rFonts w:ascii="Calibri" w:hAnsi="Calibri"/>
                <w:sz w:val="22"/>
                <w:szCs w:val="22"/>
              </w:rPr>
            </w:pPr>
          </w:p>
        </w:tc>
      </w:tr>
    </w:tbl>
    <w:p w:rsidR="00861520" w:rsidRDefault="00861520" w:rsidP="00861520">
      <w:pPr>
        <w:spacing w:line="276" w:lineRule="auto"/>
        <w:ind w:right="21"/>
        <w:jc w:val="both"/>
        <w:rPr>
          <w:rFonts w:asciiTheme="minorHAnsi" w:hAnsiTheme="minorHAnsi" w:cs="Tahoma"/>
          <w:sz w:val="22"/>
          <w:szCs w:val="22"/>
        </w:rPr>
      </w:pPr>
      <w:r w:rsidRPr="00BF33DE">
        <w:rPr>
          <w:rFonts w:asciiTheme="minorHAnsi" w:hAnsiTheme="minorHAnsi" w:cs="Tahoma"/>
          <w:sz w:val="22"/>
          <w:szCs w:val="22"/>
        </w:rPr>
        <w:t xml:space="preserve">* - zaznacz wybór X – w przypadku braku oznaczenia wyboru Zamawiający przyjmuje brak akceptacji (i tym samym nie nalicza punktów) </w:t>
      </w:r>
    </w:p>
    <w:p w:rsidR="004B6FA0" w:rsidRDefault="004B6FA0" w:rsidP="004B6FA0">
      <w:pPr>
        <w:contextualSpacing/>
        <w:rPr>
          <w:rFonts w:asciiTheme="minorHAnsi" w:hAnsiTheme="minorHAnsi"/>
          <w:sz w:val="22"/>
          <w:szCs w:val="22"/>
        </w:rPr>
      </w:pPr>
    </w:p>
    <w:p w:rsidR="004B6FA0" w:rsidRPr="00D73B4D" w:rsidRDefault="004B6FA0" w:rsidP="00E668C3">
      <w:pPr>
        <w:numPr>
          <w:ilvl w:val="0"/>
          <w:numId w:val="183"/>
        </w:numPr>
        <w:tabs>
          <w:tab w:val="clear" w:pos="360"/>
          <w:tab w:val="num" w:pos="284"/>
        </w:tabs>
        <w:spacing w:line="276" w:lineRule="auto"/>
        <w:ind w:left="0" w:firstLine="0"/>
        <w:rPr>
          <w:rFonts w:asciiTheme="minorHAnsi" w:hAnsiTheme="minorHAnsi"/>
          <w:sz w:val="22"/>
          <w:szCs w:val="22"/>
        </w:rPr>
      </w:pPr>
      <w:r w:rsidRPr="00D73B4D">
        <w:rPr>
          <w:rFonts w:asciiTheme="minorHAnsi" w:hAnsiTheme="minorHAnsi"/>
          <w:sz w:val="22"/>
          <w:szCs w:val="22"/>
        </w:rPr>
        <w:t xml:space="preserve">Zgodnie z treścią art. 91 ust. 3a ustawy Prawo zamówień publicznych </w:t>
      </w:r>
      <w:r w:rsidRPr="00D73B4D">
        <w:rPr>
          <w:rFonts w:asciiTheme="minorHAnsi" w:hAnsiTheme="minorHAnsi"/>
          <w:b/>
          <w:sz w:val="22"/>
          <w:szCs w:val="22"/>
        </w:rPr>
        <w:t>oświadczam, że wybór przedmiotowej oferty**):</w:t>
      </w:r>
    </w:p>
    <w:p w:rsidR="004B6FA0" w:rsidRPr="00D73B4D" w:rsidRDefault="004B6FA0" w:rsidP="00E668C3">
      <w:pPr>
        <w:numPr>
          <w:ilvl w:val="0"/>
          <w:numId w:val="88"/>
        </w:numPr>
        <w:tabs>
          <w:tab w:val="num" w:pos="284"/>
        </w:tabs>
        <w:ind w:left="0" w:firstLine="0"/>
        <w:contextualSpacing/>
        <w:jc w:val="both"/>
        <w:rPr>
          <w:rFonts w:asciiTheme="minorHAnsi" w:hAnsiTheme="minorHAnsi"/>
          <w:b/>
          <w:sz w:val="22"/>
          <w:szCs w:val="22"/>
        </w:rPr>
      </w:pPr>
      <w:r w:rsidRPr="00D73B4D">
        <w:rPr>
          <w:rFonts w:asciiTheme="minorHAnsi" w:hAnsiTheme="minorHAnsi"/>
          <w:b/>
          <w:sz w:val="22"/>
          <w:szCs w:val="22"/>
        </w:rPr>
        <w:t>nie będzie</w:t>
      </w:r>
      <w:r w:rsidRPr="00D73B4D">
        <w:rPr>
          <w:rFonts w:asciiTheme="minorHAnsi" w:hAnsiTheme="minorHAnsi"/>
          <w:sz w:val="22"/>
          <w:szCs w:val="22"/>
        </w:rPr>
        <w:t xml:space="preserve"> prowadzić do powstania u Zamawiającego obowiązku podatkowego,</w:t>
      </w:r>
    </w:p>
    <w:p w:rsidR="004B6FA0" w:rsidRPr="00D73B4D" w:rsidRDefault="004B6FA0" w:rsidP="00E668C3">
      <w:pPr>
        <w:numPr>
          <w:ilvl w:val="0"/>
          <w:numId w:val="88"/>
        </w:numPr>
        <w:tabs>
          <w:tab w:val="num" w:pos="284"/>
        </w:tabs>
        <w:ind w:left="0" w:firstLine="0"/>
        <w:contextualSpacing/>
        <w:jc w:val="both"/>
        <w:rPr>
          <w:rFonts w:asciiTheme="minorHAnsi" w:hAnsiTheme="minorHAnsi"/>
          <w:b/>
          <w:sz w:val="22"/>
          <w:szCs w:val="22"/>
        </w:rPr>
      </w:pPr>
      <w:r w:rsidRPr="00D73B4D">
        <w:rPr>
          <w:rFonts w:asciiTheme="minorHAnsi" w:hAnsiTheme="minorHAnsi"/>
          <w:b/>
          <w:bCs/>
          <w:sz w:val="22"/>
          <w:szCs w:val="22"/>
        </w:rPr>
        <w:t>będzie</w:t>
      </w:r>
      <w:r w:rsidRPr="00D73B4D">
        <w:rPr>
          <w:rFonts w:asciiTheme="minorHAnsi" w:hAnsi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D73B4D">
        <w:rPr>
          <w:rFonts w:asciiTheme="minorHAnsi" w:hAnsiTheme="minorHAnsi"/>
          <w:b/>
          <w:bCs/>
          <w:sz w:val="22"/>
          <w:szCs w:val="22"/>
        </w:rPr>
        <w:t>:</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_______________________________________________________________________________</w:t>
      </w:r>
    </w:p>
    <w:p w:rsidR="004B6FA0" w:rsidRPr="00D73B4D" w:rsidRDefault="004B6FA0" w:rsidP="004B6FA0">
      <w:pPr>
        <w:contextualSpacing/>
        <w:rPr>
          <w:rFonts w:asciiTheme="minorHAnsi" w:hAnsiTheme="minorHAnsi"/>
          <w:sz w:val="22"/>
          <w:szCs w:val="22"/>
          <w:vertAlign w:val="superscript"/>
        </w:rPr>
      </w:pPr>
      <w:r w:rsidRPr="00D73B4D">
        <w:rPr>
          <w:rFonts w:asciiTheme="minorHAnsi" w:hAnsiTheme="minorHAnsi"/>
          <w:i/>
          <w:sz w:val="22"/>
          <w:szCs w:val="22"/>
          <w:vertAlign w:val="superscript"/>
        </w:rPr>
        <w:t xml:space="preserve"> [</w:t>
      </w:r>
      <w:r w:rsidRPr="00D73B4D">
        <w:rPr>
          <w:rFonts w:asciiTheme="minorHAnsi" w:hAnsiTheme="minorHAnsi"/>
          <w:b/>
          <w:i/>
          <w:sz w:val="22"/>
          <w:szCs w:val="22"/>
          <w:vertAlign w:val="superscript"/>
        </w:rPr>
        <w:t>należy wskazać:</w:t>
      </w:r>
      <w:r w:rsidRPr="00D73B4D">
        <w:rPr>
          <w:rFonts w:asciiTheme="minorHAnsi" w:hAnsiTheme="minorHAnsi"/>
          <w:i/>
          <w:sz w:val="22"/>
          <w:szCs w:val="22"/>
          <w:vertAlign w:val="superscript"/>
        </w:rPr>
        <w:t xml:space="preserve"> nazwę (rodzaj) towaru/usługi, których dostawa/świadczenie będzie prowadzić do jego powstania</w:t>
      </w:r>
      <w:r w:rsidRPr="00D73B4D">
        <w:rPr>
          <w:rFonts w:asciiTheme="minorHAnsi" w:hAnsiTheme="minorHAnsi"/>
          <w:sz w:val="22"/>
          <w:szCs w:val="22"/>
          <w:vertAlign w:val="superscript"/>
        </w:rPr>
        <w:t xml:space="preserve"> </w:t>
      </w:r>
      <w:r w:rsidRPr="00D73B4D">
        <w:rPr>
          <w:rFonts w:asciiTheme="minorHAnsi" w:hAnsiTheme="minorHAnsi"/>
          <w:i/>
          <w:sz w:val="22"/>
          <w:szCs w:val="22"/>
          <w:vertAlign w:val="superscript"/>
        </w:rPr>
        <w:t>oraz ich wartość bez kwoty podatku od towarów i usług</w:t>
      </w:r>
      <w:r w:rsidRPr="00D73B4D">
        <w:rPr>
          <w:rFonts w:asciiTheme="minorHAnsi" w:hAnsiTheme="minorHAnsi"/>
          <w:sz w:val="22"/>
          <w:szCs w:val="22"/>
          <w:vertAlign w:val="superscript"/>
        </w:rPr>
        <w:t>]</w:t>
      </w:r>
    </w:p>
    <w:p w:rsidR="004B6FA0" w:rsidRPr="00E668C3" w:rsidRDefault="003E3E7E" w:rsidP="004B6FA0">
      <w:pPr>
        <w:numPr>
          <w:ilvl w:val="0"/>
          <w:numId w:val="183"/>
        </w:numPr>
        <w:spacing w:line="276" w:lineRule="auto"/>
        <w:rPr>
          <w:rFonts w:asciiTheme="minorHAnsi" w:hAnsiTheme="minorHAnsi"/>
          <w:sz w:val="22"/>
          <w:szCs w:val="22"/>
        </w:rPr>
      </w:pPr>
      <w:r>
        <w:rPr>
          <w:rFonts w:asciiTheme="minorHAnsi" w:hAnsiTheme="minorHAnsi"/>
          <w:sz w:val="22"/>
          <w:szCs w:val="22"/>
        </w:rPr>
        <w:t>Z</w:t>
      </w:r>
      <w:r w:rsidR="004B6FA0" w:rsidRPr="00D73B4D">
        <w:rPr>
          <w:rFonts w:asciiTheme="minorHAnsi" w:hAnsiTheme="minorHAnsi"/>
          <w:sz w:val="22"/>
          <w:szCs w:val="22"/>
        </w:rPr>
        <w:t>obowiązujemy się wykonać cały przedmiot zamówienia przez okres określony w SIWZ;</w:t>
      </w:r>
    </w:p>
    <w:p w:rsidR="004B6FA0" w:rsidRPr="00D73B4D" w:rsidRDefault="003E3E7E" w:rsidP="00E668C3">
      <w:pPr>
        <w:numPr>
          <w:ilvl w:val="0"/>
          <w:numId w:val="183"/>
        </w:numPr>
        <w:tabs>
          <w:tab w:val="clear" w:pos="360"/>
          <w:tab w:val="num" w:pos="0"/>
          <w:tab w:val="left" w:pos="284"/>
        </w:tabs>
        <w:spacing w:line="276" w:lineRule="auto"/>
        <w:ind w:left="0" w:firstLine="0"/>
        <w:rPr>
          <w:rFonts w:asciiTheme="minorHAnsi" w:hAnsiTheme="minorHAnsi"/>
          <w:sz w:val="22"/>
          <w:szCs w:val="22"/>
        </w:rPr>
      </w:pPr>
      <w:r>
        <w:rPr>
          <w:rFonts w:asciiTheme="minorHAnsi" w:hAnsiTheme="minorHAnsi"/>
          <w:sz w:val="22"/>
          <w:szCs w:val="22"/>
        </w:rPr>
        <w:t>O</w:t>
      </w:r>
      <w:r w:rsidR="004B6FA0" w:rsidRPr="00D73B4D">
        <w:rPr>
          <w:rFonts w:asciiTheme="minorHAnsi" w:hAnsiTheme="minorHAnsi"/>
          <w:sz w:val="22"/>
          <w:szCs w:val="22"/>
        </w:rPr>
        <w:t xml:space="preserve">świadczamy, że akceptujemy zawarty w SIWZ wzór umowy </w:t>
      </w:r>
      <w:r w:rsidR="005D77BF">
        <w:rPr>
          <w:rFonts w:asciiTheme="minorHAnsi" w:hAnsiTheme="minorHAnsi"/>
          <w:sz w:val="22"/>
          <w:szCs w:val="22"/>
        </w:rPr>
        <w:t xml:space="preserve">stanowiącym </w:t>
      </w:r>
      <w:r w:rsidR="005D77BF" w:rsidRPr="006F301F">
        <w:rPr>
          <w:rFonts w:asciiTheme="minorHAnsi" w:hAnsiTheme="minorHAnsi"/>
          <w:sz w:val="22"/>
          <w:szCs w:val="22"/>
        </w:rPr>
        <w:t>załącznik nr 4</w:t>
      </w:r>
      <w:r w:rsidR="00786885">
        <w:rPr>
          <w:rFonts w:asciiTheme="minorHAnsi" w:hAnsiTheme="minorHAnsi"/>
          <w:sz w:val="22"/>
          <w:szCs w:val="22"/>
        </w:rPr>
        <w:t>C</w:t>
      </w:r>
      <w:r w:rsidR="005D77BF" w:rsidRPr="006F301F">
        <w:rPr>
          <w:rFonts w:asciiTheme="minorHAnsi" w:hAnsiTheme="minorHAnsi"/>
          <w:sz w:val="22"/>
          <w:szCs w:val="22"/>
        </w:rPr>
        <w:t xml:space="preserve"> </w:t>
      </w:r>
      <w:r w:rsidR="004B6FA0" w:rsidRPr="006F301F">
        <w:rPr>
          <w:rFonts w:asciiTheme="minorHAnsi" w:hAnsiTheme="minorHAnsi"/>
          <w:sz w:val="22"/>
          <w:szCs w:val="22"/>
        </w:rPr>
        <w:t>i zobowiązujemy</w:t>
      </w:r>
      <w:r w:rsidR="004B6FA0" w:rsidRPr="00D73B4D">
        <w:rPr>
          <w:rFonts w:asciiTheme="minorHAnsi" w:hAnsiTheme="minorHAnsi"/>
          <w:sz w:val="22"/>
          <w:szCs w:val="22"/>
        </w:rPr>
        <w:t xml:space="preserve"> się, w przypadku wyboru naszej oferty, do zawarcia umowy zgodnie z niniejszą ofertą i na warunkach określonych w SIWZ, w miejscu i terminie wyznaczonym przez Zamawiającego;</w:t>
      </w:r>
    </w:p>
    <w:p w:rsidR="004B6FA0" w:rsidRDefault="004B6FA0" w:rsidP="00E668C3">
      <w:pPr>
        <w:tabs>
          <w:tab w:val="num" w:pos="0"/>
          <w:tab w:val="left" w:pos="284"/>
        </w:tabs>
        <w:contextualSpacing/>
        <w:rPr>
          <w:rFonts w:asciiTheme="minorHAnsi" w:hAnsiTheme="minorHAnsi"/>
          <w:sz w:val="22"/>
          <w:szCs w:val="22"/>
        </w:rPr>
      </w:pPr>
    </w:p>
    <w:p w:rsidR="00083DD8" w:rsidRPr="00083DD8" w:rsidRDefault="00083DD8" w:rsidP="00E668C3">
      <w:pPr>
        <w:numPr>
          <w:ilvl w:val="0"/>
          <w:numId w:val="183"/>
        </w:numPr>
        <w:tabs>
          <w:tab w:val="clear" w:pos="360"/>
          <w:tab w:val="num" w:pos="0"/>
          <w:tab w:val="left" w:pos="284"/>
        </w:tabs>
        <w:spacing w:line="276" w:lineRule="auto"/>
        <w:ind w:left="0" w:firstLine="0"/>
        <w:rPr>
          <w:rFonts w:asciiTheme="minorHAnsi" w:hAnsiTheme="minorHAnsi"/>
          <w:sz w:val="22"/>
          <w:szCs w:val="22"/>
        </w:rPr>
      </w:pPr>
      <w:r w:rsidRPr="00083DD8">
        <w:rPr>
          <w:rFonts w:asciiTheme="minorHAnsi" w:hAnsiTheme="minorHAnsi"/>
          <w:sz w:val="22"/>
          <w:szCs w:val="22"/>
        </w:rPr>
        <w:t xml:space="preserve">Oświadczamy że: </w:t>
      </w:r>
    </w:p>
    <w:p w:rsidR="001373F2" w:rsidRPr="000E3D12" w:rsidRDefault="001373F2" w:rsidP="00E668C3">
      <w:pPr>
        <w:pStyle w:val="Akapitzlist"/>
        <w:widowControl/>
        <w:numPr>
          <w:ilvl w:val="0"/>
          <w:numId w:val="108"/>
        </w:numPr>
        <w:tabs>
          <w:tab w:val="num" w:pos="0"/>
          <w:tab w:val="left" w:pos="284"/>
        </w:tabs>
        <w:autoSpaceDE/>
        <w:autoSpaceDN/>
        <w:adjustRightInd/>
        <w:ind w:left="0" w:firstLine="0"/>
        <w:contextualSpacing/>
        <w:rPr>
          <w:rFonts w:asciiTheme="minorHAnsi" w:hAnsiTheme="minorHAnsi" w:cs="Arial"/>
          <w:sz w:val="22"/>
          <w:szCs w:val="22"/>
        </w:rPr>
      </w:pPr>
      <w:r w:rsidRPr="000E3D12">
        <w:rPr>
          <w:rFonts w:asciiTheme="minorHAnsi" w:hAnsiTheme="minorHAnsi" w:cs="Arial"/>
          <w:sz w:val="22"/>
          <w:szCs w:val="22"/>
        </w:rPr>
        <w:t>zapoznaliśmy się z treścią SIWZ dla niniejszego zamówienia,</w:t>
      </w:r>
    </w:p>
    <w:p w:rsidR="001373F2" w:rsidRPr="009F7B0B" w:rsidRDefault="001373F2" w:rsidP="00E668C3">
      <w:pPr>
        <w:pStyle w:val="Akapitzlist"/>
        <w:widowControl/>
        <w:numPr>
          <w:ilvl w:val="0"/>
          <w:numId w:val="108"/>
        </w:numPr>
        <w:tabs>
          <w:tab w:val="num" w:pos="0"/>
          <w:tab w:val="left" w:pos="284"/>
        </w:tabs>
        <w:autoSpaceDE/>
        <w:autoSpaceDN/>
        <w:adjustRightInd/>
        <w:ind w:left="0" w:firstLine="0"/>
        <w:contextualSpacing/>
        <w:rPr>
          <w:rFonts w:asciiTheme="minorHAnsi" w:hAnsiTheme="minorHAnsi" w:cs="Arial"/>
          <w:sz w:val="22"/>
          <w:szCs w:val="22"/>
        </w:rPr>
      </w:pPr>
      <w:r w:rsidRPr="00643F54">
        <w:rPr>
          <w:rFonts w:asciiTheme="minorHAnsi" w:hAnsiTheme="minorHAnsi" w:cs="Arial"/>
          <w:sz w:val="22"/>
          <w:szCs w:val="22"/>
        </w:rPr>
        <w:t xml:space="preserve">akceptujemy zakres wymagany w </w:t>
      </w:r>
      <w:r>
        <w:rPr>
          <w:rFonts w:asciiTheme="minorHAnsi" w:hAnsiTheme="minorHAnsi" w:cs="Arial"/>
          <w:sz w:val="22"/>
          <w:szCs w:val="22"/>
        </w:rPr>
        <w:t>załączniku nr 5, 5C – Opis przedmiotu zamówienia,</w:t>
      </w:r>
    </w:p>
    <w:p w:rsidR="001373F2" w:rsidRPr="000E3D12" w:rsidRDefault="001373F2" w:rsidP="00E668C3">
      <w:pPr>
        <w:pStyle w:val="Akapitzlist"/>
        <w:widowControl/>
        <w:numPr>
          <w:ilvl w:val="0"/>
          <w:numId w:val="108"/>
        </w:numPr>
        <w:tabs>
          <w:tab w:val="num" w:pos="0"/>
          <w:tab w:val="left" w:pos="284"/>
        </w:tabs>
        <w:autoSpaceDE/>
        <w:autoSpaceDN/>
        <w:adjustRightInd/>
        <w:ind w:left="0" w:firstLine="0"/>
        <w:contextualSpacing/>
        <w:rPr>
          <w:rFonts w:asciiTheme="minorHAnsi" w:hAnsiTheme="minorHAnsi" w:cs="Arial"/>
          <w:sz w:val="22"/>
          <w:szCs w:val="22"/>
        </w:rPr>
      </w:pPr>
      <w:r w:rsidRPr="000E3D12">
        <w:rPr>
          <w:rFonts w:asciiTheme="minorHAnsi" w:hAnsiTheme="minorHAnsi" w:cs="Arial"/>
          <w:color w:val="000000"/>
          <w:sz w:val="22"/>
          <w:szCs w:val="22"/>
        </w:rPr>
        <w:t>uzyskaliśmy niezbędne informacje do przygotowania oferty,</w:t>
      </w:r>
    </w:p>
    <w:p w:rsidR="001373F2" w:rsidRPr="000E3D12" w:rsidRDefault="001373F2" w:rsidP="00E668C3">
      <w:pPr>
        <w:pStyle w:val="Akapitzlist"/>
        <w:widowControl/>
        <w:numPr>
          <w:ilvl w:val="0"/>
          <w:numId w:val="108"/>
        </w:numPr>
        <w:tabs>
          <w:tab w:val="num" w:pos="0"/>
          <w:tab w:val="left" w:pos="284"/>
        </w:tabs>
        <w:autoSpaceDE/>
        <w:autoSpaceDN/>
        <w:adjustRightInd/>
        <w:ind w:left="0" w:firstLine="0"/>
        <w:contextualSpacing/>
        <w:rPr>
          <w:rFonts w:asciiTheme="minorHAnsi" w:hAnsiTheme="minorHAnsi" w:cs="Arial"/>
          <w:sz w:val="22"/>
          <w:szCs w:val="22"/>
        </w:rPr>
      </w:pPr>
      <w:r w:rsidRPr="000E3D12">
        <w:rPr>
          <w:rFonts w:asciiTheme="minorHAnsi" w:hAnsiTheme="minorHAnsi" w:cs="Arial"/>
          <w:sz w:val="22"/>
          <w:szCs w:val="22"/>
        </w:rPr>
        <w:t>gwarantujemy wykonanie całości niniejszego zamówienia zgodnie z treścią: SIWZ, wyjaśnień oraz zmian do SIWZ,</w:t>
      </w:r>
    </w:p>
    <w:p w:rsidR="001373F2" w:rsidRPr="000E3D12" w:rsidRDefault="001373F2" w:rsidP="00E668C3">
      <w:pPr>
        <w:pStyle w:val="Akapitzlist"/>
        <w:widowControl/>
        <w:numPr>
          <w:ilvl w:val="0"/>
          <w:numId w:val="108"/>
        </w:numPr>
        <w:tabs>
          <w:tab w:val="num" w:pos="0"/>
          <w:tab w:val="left" w:pos="284"/>
        </w:tabs>
        <w:autoSpaceDE/>
        <w:autoSpaceDN/>
        <w:adjustRightInd/>
        <w:ind w:left="0" w:firstLine="0"/>
        <w:contextualSpacing/>
        <w:rPr>
          <w:rFonts w:asciiTheme="minorHAnsi" w:hAnsiTheme="minorHAnsi" w:cs="Arial"/>
          <w:color w:val="000000"/>
          <w:sz w:val="22"/>
          <w:szCs w:val="22"/>
        </w:rPr>
      </w:pPr>
      <w:r w:rsidRPr="000E3D12">
        <w:rPr>
          <w:rFonts w:asciiTheme="minorHAnsi" w:hAnsiTheme="minorHAnsi" w:cs="Arial"/>
          <w:color w:val="000000"/>
          <w:sz w:val="22"/>
          <w:szCs w:val="22"/>
        </w:rPr>
        <w:t>niniejsza oferta jest ważna przez 30 dni od upływu terminu składania ofert,</w:t>
      </w:r>
    </w:p>
    <w:p w:rsidR="001373F2" w:rsidRPr="000E3D12" w:rsidRDefault="001373F2" w:rsidP="00E668C3">
      <w:pPr>
        <w:pStyle w:val="Akapitzlist"/>
        <w:widowControl/>
        <w:numPr>
          <w:ilvl w:val="0"/>
          <w:numId w:val="108"/>
        </w:numPr>
        <w:tabs>
          <w:tab w:val="num" w:pos="0"/>
          <w:tab w:val="left" w:pos="284"/>
        </w:tabs>
        <w:autoSpaceDE/>
        <w:autoSpaceDN/>
        <w:adjustRightInd/>
        <w:ind w:left="0" w:firstLine="0"/>
        <w:contextualSpacing/>
        <w:rPr>
          <w:rFonts w:asciiTheme="minorHAnsi" w:hAnsiTheme="minorHAnsi" w:cs="Arial"/>
          <w:color w:val="000000"/>
          <w:sz w:val="22"/>
          <w:szCs w:val="22"/>
        </w:rPr>
      </w:pPr>
      <w:r w:rsidRPr="000E3D12">
        <w:rPr>
          <w:rFonts w:asciiTheme="minorHAnsi" w:hAnsiTheme="minorHAnsi" w:cs="Arial"/>
          <w:color w:val="000000"/>
          <w:sz w:val="22"/>
          <w:szCs w:val="22"/>
        </w:rPr>
        <w:t>zapewniamy wykonanie zamówienia w terminie określonym w SIWZ,</w:t>
      </w:r>
    </w:p>
    <w:p w:rsidR="001373F2" w:rsidRPr="00643F54" w:rsidRDefault="001373F2" w:rsidP="00E668C3">
      <w:pPr>
        <w:pStyle w:val="Akapitzlist"/>
        <w:widowControl/>
        <w:numPr>
          <w:ilvl w:val="0"/>
          <w:numId w:val="108"/>
        </w:numPr>
        <w:tabs>
          <w:tab w:val="num" w:pos="0"/>
          <w:tab w:val="left" w:pos="284"/>
        </w:tabs>
        <w:autoSpaceDE/>
        <w:autoSpaceDN/>
        <w:adjustRightInd/>
        <w:ind w:left="0" w:firstLine="0"/>
        <w:contextualSpacing/>
        <w:rPr>
          <w:rFonts w:asciiTheme="minorHAnsi" w:hAnsiTheme="minorHAnsi" w:cs="Arial"/>
          <w:color w:val="000000"/>
          <w:sz w:val="22"/>
          <w:szCs w:val="22"/>
        </w:rPr>
      </w:pPr>
      <w:r w:rsidRPr="00643F54">
        <w:rPr>
          <w:rFonts w:asciiTheme="minorHAnsi" w:hAnsiTheme="minorHAnsi" w:cs="Arial"/>
          <w:color w:val="000000"/>
          <w:sz w:val="22"/>
          <w:szCs w:val="22"/>
        </w:rPr>
        <w:t>ceny/stawki za świadczone usługi w ramach prawa opcji nie ulegną zmianie w stosunku do określonych w ofercie cen/stawe</w:t>
      </w:r>
      <w:r>
        <w:rPr>
          <w:rFonts w:asciiTheme="minorHAnsi" w:hAnsiTheme="minorHAnsi" w:cs="Arial"/>
          <w:color w:val="000000"/>
          <w:sz w:val="22"/>
          <w:szCs w:val="22"/>
        </w:rPr>
        <w:t>k dla „zamówienia podstawowego”,</w:t>
      </w:r>
    </w:p>
    <w:p w:rsidR="001373F2" w:rsidRPr="00E668C3" w:rsidRDefault="001373F2" w:rsidP="00E668C3">
      <w:pPr>
        <w:pStyle w:val="Akapitzlist"/>
        <w:widowControl/>
        <w:numPr>
          <w:ilvl w:val="0"/>
          <w:numId w:val="108"/>
        </w:numPr>
        <w:tabs>
          <w:tab w:val="num" w:pos="0"/>
          <w:tab w:val="left" w:pos="284"/>
        </w:tabs>
        <w:autoSpaceDE/>
        <w:autoSpaceDN/>
        <w:adjustRightInd/>
        <w:ind w:left="0" w:firstLine="0"/>
        <w:contextualSpacing/>
        <w:rPr>
          <w:rFonts w:asciiTheme="minorHAnsi" w:hAnsiTheme="minorHAnsi" w:cs="Arial"/>
          <w:color w:val="000000"/>
          <w:sz w:val="22"/>
          <w:szCs w:val="22"/>
        </w:rPr>
      </w:pPr>
      <w:r w:rsidRPr="00643F54">
        <w:rPr>
          <w:rFonts w:asciiTheme="minorHAnsi" w:hAnsiTheme="minorHAnsi" w:cs="Arial"/>
          <w:color w:val="000000"/>
          <w:sz w:val="22"/>
          <w:szCs w:val="22"/>
        </w:rPr>
        <w:t>nie będziemy wnosili żadnych roszczeń w stosunku do Zamawiającego w przypadku, gdy z prawa opcji nie skorzysta.</w:t>
      </w:r>
    </w:p>
    <w:p w:rsidR="004B6FA0" w:rsidRPr="00861520" w:rsidRDefault="004B6FA0" w:rsidP="00E909CA">
      <w:pPr>
        <w:numPr>
          <w:ilvl w:val="0"/>
          <w:numId w:val="183"/>
        </w:numPr>
        <w:spacing w:line="276" w:lineRule="auto"/>
        <w:rPr>
          <w:rFonts w:asciiTheme="minorHAnsi" w:hAnsiTheme="minorHAnsi"/>
          <w:sz w:val="22"/>
          <w:szCs w:val="22"/>
        </w:rPr>
      </w:pPr>
      <w:r w:rsidRPr="00861520">
        <w:rPr>
          <w:rFonts w:asciiTheme="minorHAnsi" w:hAnsiTheme="minorHAnsi"/>
          <w:sz w:val="22"/>
          <w:szCs w:val="22"/>
        </w:rPr>
        <w:t>Oświadczamy, że:</w:t>
      </w:r>
    </w:p>
    <w:p w:rsidR="004B6FA0" w:rsidRPr="00D73B4D" w:rsidRDefault="004B6FA0" w:rsidP="00E668C3">
      <w:pPr>
        <w:numPr>
          <w:ilvl w:val="1"/>
          <w:numId w:val="89"/>
        </w:numPr>
        <w:tabs>
          <w:tab w:val="clear" w:pos="1440"/>
          <w:tab w:val="num" w:pos="0"/>
        </w:tabs>
        <w:ind w:left="284" w:hanging="284"/>
        <w:contextualSpacing/>
        <w:rPr>
          <w:rFonts w:asciiTheme="minorHAnsi" w:hAnsiTheme="minorHAnsi"/>
          <w:i/>
          <w:iCs/>
          <w:sz w:val="22"/>
          <w:szCs w:val="22"/>
        </w:rPr>
      </w:pPr>
      <w:r w:rsidRPr="00D73B4D">
        <w:rPr>
          <w:rFonts w:asciiTheme="minorHAnsi" w:hAnsiTheme="minorHAnsi"/>
          <w:sz w:val="22"/>
          <w:szCs w:val="22"/>
        </w:rPr>
        <w:t>przedmiot zamówienia wykonamy samodzielnie</w:t>
      </w:r>
      <w:r w:rsidRPr="00D73B4D">
        <w:rPr>
          <w:rFonts w:asciiTheme="minorHAnsi" w:hAnsiTheme="minorHAnsi"/>
          <w:b/>
          <w:bCs/>
          <w:sz w:val="22"/>
          <w:szCs w:val="22"/>
        </w:rPr>
        <w:t>**</w:t>
      </w:r>
      <w:r w:rsidRPr="00D73B4D">
        <w:rPr>
          <w:rFonts w:asciiTheme="minorHAnsi" w:hAnsiTheme="minorHAnsi"/>
          <w:b/>
          <w:bCs/>
          <w:i/>
          <w:iCs/>
          <w:sz w:val="22"/>
          <w:szCs w:val="22"/>
        </w:rPr>
        <w:t>*</w:t>
      </w:r>
      <w:r w:rsidRPr="00D73B4D">
        <w:rPr>
          <w:rFonts w:asciiTheme="minorHAnsi" w:hAnsiTheme="minorHAnsi"/>
          <w:b/>
          <w:bCs/>
          <w:i/>
          <w:iCs/>
          <w:sz w:val="22"/>
          <w:szCs w:val="22"/>
          <w:vertAlign w:val="superscript"/>
        </w:rPr>
        <w:t>)</w:t>
      </w:r>
    </w:p>
    <w:p w:rsidR="004B6FA0" w:rsidRPr="00D73B4D" w:rsidRDefault="004B6FA0" w:rsidP="00E668C3">
      <w:pPr>
        <w:numPr>
          <w:ilvl w:val="1"/>
          <w:numId w:val="89"/>
        </w:numPr>
        <w:tabs>
          <w:tab w:val="clear" w:pos="1440"/>
          <w:tab w:val="num" w:pos="0"/>
        </w:tabs>
        <w:ind w:left="284" w:hanging="284"/>
        <w:contextualSpacing/>
        <w:rPr>
          <w:rFonts w:asciiTheme="minorHAnsi" w:hAnsiTheme="minorHAnsi"/>
          <w:i/>
          <w:iCs/>
          <w:sz w:val="22"/>
          <w:szCs w:val="22"/>
        </w:rPr>
      </w:pPr>
      <w:r w:rsidRPr="00D73B4D">
        <w:rPr>
          <w:rFonts w:asciiTheme="minorHAnsi" w:hAnsiTheme="minorHAnsi"/>
          <w:sz w:val="22"/>
          <w:szCs w:val="22"/>
        </w:rPr>
        <w:t xml:space="preserve">powierzymy podwykonawcom realizację następujących części zamówienia: </w:t>
      </w:r>
      <w:r w:rsidRPr="00D73B4D">
        <w:rPr>
          <w:rFonts w:asciiTheme="minorHAnsi" w:hAnsiTheme="minorHAnsi"/>
          <w:b/>
          <w:bCs/>
          <w:i/>
          <w:iCs/>
          <w:sz w:val="22"/>
          <w:szCs w:val="22"/>
        </w:rPr>
        <w:t>***</w:t>
      </w:r>
      <w:r w:rsidRPr="00D73B4D">
        <w:rPr>
          <w:rFonts w:asciiTheme="minorHAnsi" w:hAnsiTheme="minorHAnsi"/>
          <w:b/>
          <w:bCs/>
          <w:i/>
          <w:iCs/>
          <w:sz w:val="22"/>
          <w:szCs w:val="22"/>
          <w:vertAlign w:val="superscript"/>
        </w:rPr>
        <w:t>)</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_______________________________________________________________________________</w:t>
      </w:r>
    </w:p>
    <w:p w:rsidR="004B6FA0" w:rsidRPr="00D73B4D" w:rsidRDefault="004B6FA0" w:rsidP="004B6FA0">
      <w:pPr>
        <w:contextualSpacing/>
        <w:rPr>
          <w:rFonts w:asciiTheme="minorHAnsi" w:hAnsiTheme="minorHAnsi"/>
          <w:i/>
          <w:iCs/>
          <w:sz w:val="22"/>
          <w:szCs w:val="22"/>
          <w:vertAlign w:val="superscript"/>
        </w:rPr>
      </w:pPr>
      <w:r w:rsidRPr="00D73B4D">
        <w:rPr>
          <w:rFonts w:asciiTheme="minorHAnsi" w:hAnsiTheme="minorHAnsi"/>
          <w:i/>
          <w:iCs/>
          <w:sz w:val="22"/>
          <w:szCs w:val="22"/>
          <w:vertAlign w:val="superscript"/>
        </w:rPr>
        <w:t xml:space="preserve"> część (zakres) przedmiotu zamówienia</w:t>
      </w:r>
    </w:p>
    <w:p w:rsidR="004B6FA0" w:rsidRPr="00D73B4D" w:rsidRDefault="004B6FA0" w:rsidP="004B6FA0">
      <w:pPr>
        <w:ind w:left="1440"/>
        <w:contextualSpacing/>
        <w:rPr>
          <w:rFonts w:asciiTheme="minorHAnsi" w:hAnsiTheme="minorHAnsi"/>
          <w:sz w:val="22"/>
          <w:szCs w:val="22"/>
        </w:rPr>
      </w:pPr>
      <w:r w:rsidRPr="00D73B4D">
        <w:rPr>
          <w:rFonts w:asciiTheme="minorHAnsi" w:hAnsiTheme="minorHAnsi"/>
          <w:sz w:val="22"/>
          <w:szCs w:val="22"/>
        </w:rPr>
        <w:t xml:space="preserve">  </w:t>
      </w:r>
    </w:p>
    <w:p w:rsidR="004B6FA0" w:rsidRPr="00D73B4D" w:rsidRDefault="004B6FA0" w:rsidP="004B6FA0">
      <w:pPr>
        <w:contextualSpacing/>
        <w:rPr>
          <w:rFonts w:asciiTheme="minorHAnsi" w:hAnsiTheme="minorHAnsi"/>
          <w:i/>
          <w:iCs/>
          <w:sz w:val="22"/>
          <w:szCs w:val="22"/>
        </w:rPr>
      </w:pPr>
      <w:r w:rsidRPr="00D73B4D">
        <w:rPr>
          <w:rFonts w:asciiTheme="minorHAnsi" w:hAnsiTheme="minorHAnsi"/>
          <w:i/>
          <w:iCs/>
          <w:sz w:val="22"/>
          <w:szCs w:val="22"/>
        </w:rPr>
        <w:lastRenderedPageBreak/>
        <w:t>_________________________________________________________________________________</w:t>
      </w:r>
    </w:p>
    <w:p w:rsidR="004B6FA0" w:rsidRPr="00D73B4D" w:rsidRDefault="004B6FA0" w:rsidP="004B6FA0">
      <w:pPr>
        <w:contextualSpacing/>
        <w:rPr>
          <w:rFonts w:asciiTheme="minorHAnsi" w:hAnsiTheme="minorHAnsi"/>
          <w:i/>
          <w:iCs/>
          <w:sz w:val="22"/>
          <w:szCs w:val="22"/>
          <w:vertAlign w:val="superscript"/>
        </w:rPr>
      </w:pPr>
      <w:r w:rsidRPr="00D73B4D">
        <w:rPr>
          <w:rFonts w:asciiTheme="minorHAnsi" w:hAnsiTheme="minorHAnsi"/>
          <w:i/>
          <w:iCs/>
          <w:sz w:val="22"/>
          <w:szCs w:val="22"/>
          <w:vertAlign w:val="superscript"/>
        </w:rPr>
        <w:t>część (zakres) przedmiotu zamówienia oraz nazwa (firma) i adres podwykonawcy</w:t>
      </w:r>
    </w:p>
    <w:p w:rsidR="004B6FA0" w:rsidRPr="00D73B4D" w:rsidRDefault="004B6FA0" w:rsidP="004B6FA0">
      <w:pPr>
        <w:contextualSpacing/>
        <w:rPr>
          <w:rFonts w:asciiTheme="minorHAnsi" w:hAnsiTheme="minorHAnsi"/>
          <w:i/>
          <w:iCs/>
          <w:sz w:val="22"/>
          <w:szCs w:val="22"/>
        </w:rPr>
      </w:pPr>
      <w:r w:rsidRPr="00D73B4D">
        <w:rPr>
          <w:rFonts w:asciiTheme="minorHAnsi" w:hAnsiTheme="minorHAnsi"/>
          <w:i/>
          <w:iCs/>
          <w:sz w:val="22"/>
          <w:szCs w:val="22"/>
        </w:rPr>
        <w:t>________________________________________________________________________________</w:t>
      </w:r>
    </w:p>
    <w:p w:rsidR="004B6FA0" w:rsidRPr="00D73B4D" w:rsidRDefault="004B6FA0" w:rsidP="004B6FA0">
      <w:pPr>
        <w:contextualSpacing/>
        <w:rPr>
          <w:rFonts w:asciiTheme="minorHAnsi" w:hAnsiTheme="minorHAnsi"/>
          <w:i/>
          <w:iCs/>
          <w:sz w:val="22"/>
          <w:szCs w:val="22"/>
          <w:vertAlign w:val="superscript"/>
        </w:rPr>
      </w:pPr>
      <w:r w:rsidRPr="00D73B4D">
        <w:rPr>
          <w:rFonts w:asciiTheme="minorHAnsi" w:hAnsiTheme="minorHAnsi"/>
          <w:i/>
          <w:iCs/>
          <w:sz w:val="22"/>
          <w:szCs w:val="22"/>
          <w:vertAlign w:val="superscript"/>
        </w:rPr>
        <w:t>część (zakres) przedmiotu zamówienia oraz nazwa (firma) i adres podwykonawcy</w:t>
      </w:r>
    </w:p>
    <w:p w:rsidR="004B6FA0" w:rsidRPr="00D73B4D" w:rsidRDefault="004B6FA0" w:rsidP="00E909CA">
      <w:pPr>
        <w:numPr>
          <w:ilvl w:val="0"/>
          <w:numId w:val="183"/>
        </w:numPr>
        <w:spacing w:line="276" w:lineRule="auto"/>
        <w:rPr>
          <w:rFonts w:asciiTheme="minorHAnsi" w:hAnsiTheme="minorHAnsi"/>
          <w:sz w:val="22"/>
          <w:szCs w:val="22"/>
        </w:rPr>
      </w:pPr>
      <w:r w:rsidRPr="00D73B4D">
        <w:rPr>
          <w:rFonts w:asciiTheme="minorHAnsi" w:hAnsiTheme="minorHAnsi"/>
          <w:sz w:val="22"/>
          <w:szCs w:val="22"/>
        </w:rPr>
        <w:t>Oświadczamy, że informacje i dokumenty ___________________________________________ _______________________________________________________________________________</w:t>
      </w:r>
    </w:p>
    <w:p w:rsidR="004B6FA0" w:rsidRPr="00D73B4D" w:rsidRDefault="004B6FA0" w:rsidP="004B6FA0">
      <w:pPr>
        <w:contextualSpacing/>
        <w:rPr>
          <w:rFonts w:asciiTheme="minorHAnsi" w:hAnsiTheme="minorHAnsi"/>
          <w:i/>
          <w:sz w:val="22"/>
          <w:szCs w:val="22"/>
          <w:vertAlign w:val="superscript"/>
        </w:rPr>
      </w:pPr>
      <w:r w:rsidRPr="00D73B4D">
        <w:rPr>
          <w:rFonts w:asciiTheme="minorHAnsi" w:hAnsiTheme="minorHAnsi"/>
          <w:i/>
          <w:sz w:val="22"/>
          <w:szCs w:val="22"/>
          <w:vertAlign w:val="superscript"/>
        </w:rPr>
        <w:t>(tylko, jeśli dotyczy - podać nazwę dokumentu, nr załącznika, nr strony)</w:t>
      </w:r>
    </w:p>
    <w:p w:rsidR="004B6FA0" w:rsidRPr="00D73B4D" w:rsidRDefault="004B6FA0" w:rsidP="004B6FA0">
      <w:pPr>
        <w:contextualSpacing/>
        <w:rPr>
          <w:rFonts w:asciiTheme="minorHAnsi" w:hAnsiTheme="minorHAnsi"/>
          <w:sz w:val="22"/>
          <w:szCs w:val="22"/>
        </w:rPr>
      </w:pPr>
      <w:r w:rsidRPr="00D73B4D">
        <w:rPr>
          <w:rFonts w:asciiTheme="minorHAnsi" w:hAnsiTheme="minorHAnsi"/>
          <w:sz w:val="22"/>
          <w:szCs w:val="22"/>
        </w:rPr>
        <w:t xml:space="preserve">nie mogą być udostępnione, gdyż  są zastrzeżone jako informacje stanowiące tajemnicę przedsiębiorstwa, w rozumieniu przepisów o zwalczaniu nieuczciwej konkurencji. </w:t>
      </w:r>
      <w:r w:rsidRPr="00D73B4D">
        <w:rPr>
          <w:rFonts w:asciiTheme="minorHAnsi" w:hAnsiTheme="minorHAnsi"/>
          <w:sz w:val="22"/>
          <w:szCs w:val="22"/>
        </w:rPr>
        <w:br/>
        <w:t>W załączeniu przedkładamy uzasadnienie, że zastrzeżone informacje są tajemnicą przedsiębiorstwa.</w:t>
      </w:r>
    </w:p>
    <w:p w:rsidR="004B6FA0" w:rsidRPr="00D73B4D" w:rsidRDefault="004B6FA0" w:rsidP="00E668C3">
      <w:pPr>
        <w:numPr>
          <w:ilvl w:val="0"/>
          <w:numId w:val="183"/>
        </w:numPr>
        <w:tabs>
          <w:tab w:val="clear" w:pos="360"/>
          <w:tab w:val="num" w:pos="0"/>
        </w:tabs>
        <w:spacing w:line="276" w:lineRule="auto"/>
        <w:ind w:left="0" w:firstLine="0"/>
        <w:rPr>
          <w:rFonts w:asciiTheme="minorHAnsi" w:hAnsiTheme="minorHAnsi"/>
          <w:sz w:val="22"/>
          <w:szCs w:val="22"/>
        </w:rPr>
      </w:pPr>
      <w:r w:rsidRPr="00D73B4D">
        <w:rPr>
          <w:rFonts w:asciiTheme="minorHAnsi" w:hAnsiTheme="minorHAnsi"/>
          <w:sz w:val="22"/>
          <w:szCs w:val="22"/>
        </w:rPr>
        <w:t>Korespondencję w sprawie niniejszego postępowania należy kierować na adres: ________ _____________________________________________________________________</w:t>
      </w:r>
      <w:r w:rsidRPr="00D73B4D">
        <w:rPr>
          <w:rFonts w:asciiTheme="minorHAnsi" w:hAnsiTheme="minorHAnsi"/>
          <w:sz w:val="22"/>
          <w:szCs w:val="22"/>
        </w:rPr>
        <w:br/>
        <w:t>nr  telefonu_____________________________</w:t>
      </w:r>
    </w:p>
    <w:p w:rsidR="004B6FA0" w:rsidRPr="00D73B4D" w:rsidRDefault="004B6FA0" w:rsidP="00E668C3">
      <w:pPr>
        <w:tabs>
          <w:tab w:val="num" w:pos="0"/>
        </w:tabs>
        <w:contextualSpacing/>
        <w:rPr>
          <w:rFonts w:asciiTheme="minorHAnsi" w:hAnsiTheme="minorHAnsi"/>
          <w:sz w:val="22"/>
          <w:szCs w:val="22"/>
        </w:rPr>
      </w:pPr>
      <w:r w:rsidRPr="00D73B4D">
        <w:rPr>
          <w:rFonts w:asciiTheme="minorHAnsi" w:hAnsiTheme="minorHAnsi"/>
          <w:sz w:val="22"/>
          <w:szCs w:val="22"/>
        </w:rPr>
        <w:t>nr faksu________________________________</w:t>
      </w:r>
    </w:p>
    <w:p w:rsidR="004B6FA0" w:rsidRPr="00D73B4D" w:rsidRDefault="004B6FA0" w:rsidP="00E668C3">
      <w:pPr>
        <w:tabs>
          <w:tab w:val="num" w:pos="0"/>
        </w:tabs>
        <w:contextualSpacing/>
        <w:rPr>
          <w:rFonts w:asciiTheme="minorHAnsi" w:hAnsiTheme="minorHAnsi"/>
          <w:sz w:val="22"/>
          <w:szCs w:val="22"/>
        </w:rPr>
      </w:pPr>
      <w:r w:rsidRPr="00D73B4D">
        <w:rPr>
          <w:rFonts w:asciiTheme="minorHAnsi" w:hAnsiTheme="minorHAnsi"/>
          <w:sz w:val="22"/>
          <w:szCs w:val="22"/>
        </w:rPr>
        <w:t>e-mail__________________________________</w:t>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t xml:space="preserve">                         </w:t>
      </w:r>
    </w:p>
    <w:p w:rsidR="004B6FA0" w:rsidRPr="00D73B4D" w:rsidRDefault="004B6FA0" w:rsidP="00E909CA">
      <w:pPr>
        <w:numPr>
          <w:ilvl w:val="0"/>
          <w:numId w:val="183"/>
        </w:numPr>
        <w:spacing w:line="276" w:lineRule="auto"/>
        <w:rPr>
          <w:rFonts w:asciiTheme="minorHAnsi" w:hAnsiTheme="minorHAnsi"/>
          <w:sz w:val="22"/>
          <w:szCs w:val="22"/>
        </w:rPr>
      </w:pPr>
      <w:r w:rsidRPr="00D73B4D">
        <w:rPr>
          <w:rFonts w:asciiTheme="minorHAnsi" w:hAnsiTheme="minorHAnsi"/>
          <w:sz w:val="22"/>
          <w:szCs w:val="22"/>
        </w:rPr>
        <w:t>Wraz z ofertą składamy następujące oświadczenia i dokumenty:</w:t>
      </w:r>
    </w:p>
    <w:p w:rsidR="004B6FA0" w:rsidRPr="00D73B4D" w:rsidRDefault="004B6FA0" w:rsidP="00041509">
      <w:pPr>
        <w:pStyle w:val="Akapitzlist"/>
        <w:numPr>
          <w:ilvl w:val="1"/>
          <w:numId w:val="90"/>
        </w:numPr>
        <w:contextualSpacing/>
        <w:rPr>
          <w:rFonts w:asciiTheme="minorHAnsi" w:hAnsiTheme="minorHAnsi"/>
          <w:sz w:val="22"/>
          <w:szCs w:val="22"/>
        </w:rPr>
      </w:pPr>
      <w:r w:rsidRPr="00D73B4D">
        <w:rPr>
          <w:rFonts w:asciiTheme="minorHAnsi" w:hAnsiTheme="minorHAnsi"/>
          <w:sz w:val="22"/>
          <w:szCs w:val="22"/>
        </w:rPr>
        <w:t>_______________________</w:t>
      </w:r>
    </w:p>
    <w:p w:rsidR="004B6FA0" w:rsidRPr="00D73B4D" w:rsidRDefault="004B6FA0" w:rsidP="00041509">
      <w:pPr>
        <w:pStyle w:val="Akapitzlist"/>
        <w:numPr>
          <w:ilvl w:val="1"/>
          <w:numId w:val="90"/>
        </w:numPr>
        <w:contextualSpacing/>
        <w:rPr>
          <w:rFonts w:asciiTheme="minorHAnsi" w:hAnsiTheme="minorHAnsi"/>
          <w:sz w:val="22"/>
          <w:szCs w:val="22"/>
        </w:rPr>
      </w:pPr>
      <w:r w:rsidRPr="00D73B4D">
        <w:rPr>
          <w:rFonts w:asciiTheme="minorHAnsi" w:hAnsiTheme="minorHAnsi"/>
          <w:sz w:val="22"/>
          <w:szCs w:val="22"/>
        </w:rPr>
        <w:t>_______________________</w:t>
      </w:r>
    </w:p>
    <w:p w:rsidR="004B6FA0" w:rsidRPr="00D73B4D" w:rsidRDefault="004B6FA0" w:rsidP="00041509">
      <w:pPr>
        <w:pStyle w:val="Akapitzlist"/>
        <w:numPr>
          <w:ilvl w:val="1"/>
          <w:numId w:val="90"/>
        </w:numPr>
        <w:contextualSpacing/>
        <w:rPr>
          <w:rFonts w:asciiTheme="minorHAnsi" w:hAnsiTheme="minorHAnsi"/>
          <w:sz w:val="22"/>
          <w:szCs w:val="22"/>
        </w:rPr>
      </w:pPr>
      <w:r w:rsidRPr="00D73B4D">
        <w:rPr>
          <w:rFonts w:asciiTheme="minorHAnsi" w:hAnsiTheme="minorHAnsi"/>
          <w:sz w:val="22"/>
          <w:szCs w:val="22"/>
        </w:rPr>
        <w:t>_______________________</w:t>
      </w:r>
    </w:p>
    <w:p w:rsidR="004B6FA0" w:rsidRPr="00D73B4D" w:rsidRDefault="004B6FA0" w:rsidP="00041509">
      <w:pPr>
        <w:pStyle w:val="Akapitzlist"/>
        <w:numPr>
          <w:ilvl w:val="1"/>
          <w:numId w:val="90"/>
        </w:numPr>
        <w:contextualSpacing/>
        <w:rPr>
          <w:rFonts w:asciiTheme="minorHAnsi" w:hAnsiTheme="minorHAnsi"/>
          <w:sz w:val="22"/>
          <w:szCs w:val="22"/>
        </w:rPr>
      </w:pPr>
      <w:r w:rsidRPr="00D73B4D">
        <w:rPr>
          <w:rFonts w:asciiTheme="minorHAnsi" w:hAnsiTheme="minorHAnsi"/>
          <w:sz w:val="22"/>
          <w:szCs w:val="22"/>
        </w:rPr>
        <w:t>…………</w:t>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r>
      <w:r w:rsidRPr="00D73B4D">
        <w:rPr>
          <w:rFonts w:asciiTheme="minorHAnsi" w:hAnsiTheme="minorHAnsi"/>
          <w:sz w:val="22"/>
          <w:szCs w:val="22"/>
        </w:rPr>
        <w:tab/>
        <w:t xml:space="preserve">                          </w:t>
      </w:r>
    </w:p>
    <w:p w:rsidR="004B6FA0" w:rsidRPr="00D73B4D" w:rsidRDefault="004B6FA0" w:rsidP="004B6FA0">
      <w:pPr>
        <w:contextualSpacing/>
        <w:rPr>
          <w:rFonts w:asciiTheme="minorHAnsi" w:hAnsiTheme="minorHAnsi"/>
          <w:sz w:val="22"/>
          <w:szCs w:val="22"/>
        </w:rPr>
      </w:pPr>
    </w:p>
    <w:p w:rsidR="004B6FA0" w:rsidRPr="00D73B4D" w:rsidRDefault="004B6FA0" w:rsidP="004B6FA0">
      <w:pPr>
        <w:contextualSpacing/>
        <w:rPr>
          <w:rFonts w:asciiTheme="minorHAnsi" w:hAnsiTheme="minorHAnsi"/>
          <w:sz w:val="22"/>
          <w:szCs w:val="22"/>
        </w:rPr>
      </w:pPr>
    </w:p>
    <w:p w:rsidR="004B6FA0" w:rsidRPr="00D73B4D" w:rsidRDefault="004B6FA0" w:rsidP="004B6FA0">
      <w:pPr>
        <w:contextualSpacing/>
        <w:jc w:val="right"/>
        <w:rPr>
          <w:rFonts w:asciiTheme="minorHAnsi" w:hAnsiTheme="minorHAnsi"/>
          <w:sz w:val="22"/>
          <w:szCs w:val="22"/>
        </w:rPr>
      </w:pPr>
      <w:r w:rsidRPr="00D73B4D">
        <w:rPr>
          <w:rFonts w:asciiTheme="minorHAnsi" w:hAnsiTheme="minorHAnsi"/>
          <w:sz w:val="22"/>
          <w:szCs w:val="22"/>
        </w:rPr>
        <w:t>________________________________________</w:t>
      </w:r>
    </w:p>
    <w:p w:rsidR="004B6FA0" w:rsidRPr="00D73B4D" w:rsidRDefault="004B6FA0" w:rsidP="004B6FA0">
      <w:pPr>
        <w:contextualSpacing/>
        <w:jc w:val="right"/>
        <w:rPr>
          <w:rFonts w:asciiTheme="minorHAnsi" w:hAnsiTheme="minorHAnsi"/>
          <w:i/>
          <w:iCs/>
          <w:sz w:val="22"/>
          <w:szCs w:val="22"/>
        </w:rPr>
      </w:pPr>
      <w:r w:rsidRPr="00D73B4D">
        <w:rPr>
          <w:rFonts w:asciiTheme="minorHAnsi" w:hAnsiTheme="minorHAnsi"/>
          <w:i/>
          <w:iCs/>
          <w:sz w:val="22"/>
          <w:szCs w:val="22"/>
        </w:rPr>
        <w:t xml:space="preserve">czytelny podpis lub podpis i stempel osoby/osób </w:t>
      </w:r>
    </w:p>
    <w:p w:rsidR="004B6FA0" w:rsidRPr="00D73B4D" w:rsidRDefault="004B6FA0" w:rsidP="004B6FA0">
      <w:pPr>
        <w:contextualSpacing/>
        <w:jc w:val="right"/>
        <w:rPr>
          <w:rFonts w:asciiTheme="minorHAnsi" w:hAnsiTheme="minorHAnsi"/>
          <w:i/>
          <w:iCs/>
          <w:sz w:val="22"/>
          <w:szCs w:val="22"/>
        </w:rPr>
      </w:pPr>
      <w:r w:rsidRPr="00D73B4D">
        <w:rPr>
          <w:rFonts w:asciiTheme="minorHAnsi" w:hAnsiTheme="minorHAnsi"/>
          <w:i/>
          <w:iCs/>
          <w:sz w:val="22"/>
          <w:szCs w:val="22"/>
        </w:rPr>
        <w:t xml:space="preserve">upoważnionych do reprezentowania Wykonawcy </w:t>
      </w:r>
    </w:p>
    <w:p w:rsidR="004B6FA0" w:rsidRPr="00D73B4D" w:rsidRDefault="004B6FA0" w:rsidP="004B6FA0">
      <w:pPr>
        <w:contextualSpacing/>
        <w:rPr>
          <w:rFonts w:asciiTheme="minorHAnsi" w:hAnsiTheme="minorHAnsi"/>
          <w:b/>
          <w:bCs/>
          <w:sz w:val="22"/>
          <w:szCs w:val="22"/>
        </w:rPr>
      </w:pPr>
    </w:p>
    <w:p w:rsidR="004B6FA0" w:rsidRPr="00D73B4D" w:rsidRDefault="004B6FA0" w:rsidP="004B6FA0">
      <w:pPr>
        <w:contextualSpacing/>
        <w:rPr>
          <w:rFonts w:asciiTheme="minorHAnsi" w:hAnsiTheme="minorHAnsi"/>
          <w:b/>
          <w:bCs/>
          <w:sz w:val="22"/>
          <w:szCs w:val="22"/>
        </w:rPr>
      </w:pPr>
    </w:p>
    <w:p w:rsidR="004B6FA0" w:rsidRPr="00D73B4D" w:rsidRDefault="004B6FA0" w:rsidP="004B6FA0">
      <w:pPr>
        <w:contextualSpacing/>
        <w:jc w:val="both"/>
        <w:rPr>
          <w:rFonts w:asciiTheme="minorHAnsi" w:hAnsiTheme="minorHAnsi"/>
          <w:sz w:val="22"/>
          <w:szCs w:val="22"/>
        </w:rPr>
      </w:pPr>
      <w:r w:rsidRPr="00D73B4D">
        <w:rPr>
          <w:rFonts w:asciiTheme="minorHAnsi" w:hAnsiTheme="minorHAnsi"/>
          <w:b/>
          <w:bCs/>
          <w:sz w:val="22"/>
          <w:szCs w:val="22"/>
        </w:rPr>
        <w:t>*)</w:t>
      </w:r>
      <w:r w:rsidRPr="00D73B4D">
        <w:rPr>
          <w:rFonts w:asciiTheme="minorHAnsi" w:hAnsiTheme="minorHAnsi"/>
          <w:sz w:val="22"/>
          <w:szCs w:val="22"/>
        </w:rPr>
        <w:tab/>
        <w:t>cenę oferty należy podać z dokładnością do 1 grosza, to znaczy z dokładnością do dwóch miejsc po przecinku,</w:t>
      </w:r>
    </w:p>
    <w:p w:rsidR="004B6FA0" w:rsidRPr="00D73B4D" w:rsidRDefault="004B6FA0" w:rsidP="004B6FA0">
      <w:pPr>
        <w:contextualSpacing/>
        <w:jc w:val="both"/>
        <w:rPr>
          <w:rFonts w:asciiTheme="minorHAnsi" w:hAnsiTheme="minorHAnsi"/>
          <w:sz w:val="22"/>
          <w:szCs w:val="22"/>
        </w:rPr>
      </w:pPr>
      <w:r w:rsidRPr="00D73B4D">
        <w:rPr>
          <w:rFonts w:asciiTheme="minorHAnsi" w:hAnsiTheme="minorHAnsi"/>
          <w:b/>
          <w:bCs/>
          <w:sz w:val="22"/>
          <w:szCs w:val="22"/>
        </w:rPr>
        <w:t>**)</w:t>
      </w:r>
      <w:r w:rsidRPr="00D73B4D">
        <w:rPr>
          <w:rFonts w:asciiTheme="minorHAnsi" w:hAnsiTheme="minorHAnsi"/>
          <w:b/>
          <w:bCs/>
          <w:sz w:val="22"/>
          <w:szCs w:val="22"/>
        </w:rPr>
        <w:tab/>
      </w:r>
      <w:r w:rsidRPr="00D73B4D">
        <w:rPr>
          <w:rFonts w:asciiTheme="minorHAnsi" w:hAnsiTheme="minorHAnsi"/>
          <w:sz w:val="22"/>
          <w:szCs w:val="22"/>
        </w:rPr>
        <w:t>niepotrzebne skreślić; w przypadku nie skreślenia (nie wskazania) żadnej z ww. treści oświadczenia i niewypełnienia powyższego pola oznaczonego: „</w:t>
      </w:r>
      <w:r w:rsidRPr="00D73B4D">
        <w:rPr>
          <w:rFonts w:asciiTheme="minorHAnsi" w:hAnsiTheme="minorHAnsi"/>
          <w:i/>
          <w:iCs/>
          <w:sz w:val="22"/>
          <w:szCs w:val="22"/>
        </w:rPr>
        <w:t>należy wskazać nazwę (rodzaj) towaru/usługi, których dostawa/świadczenie będzie prowadzić do jego powstania oraz ich wartość bez kwoty podatku od towarów i usług</w:t>
      </w:r>
      <w:r w:rsidRPr="00D73B4D">
        <w:rPr>
          <w:rFonts w:asciiTheme="minorHAnsi" w:hAnsiTheme="minorHAnsi"/>
          <w:sz w:val="22"/>
          <w:szCs w:val="22"/>
        </w:rPr>
        <w:t>” - Zamawiający uzna, że wybór przedmiotowej oferty nie będzie prowadzić do powstania u Zamawiającego obowiązku podatkowego.</w:t>
      </w:r>
    </w:p>
    <w:p w:rsidR="004B6FA0" w:rsidRDefault="004B6FA0" w:rsidP="005644C7">
      <w:pPr>
        <w:contextualSpacing/>
        <w:jc w:val="both"/>
        <w:rPr>
          <w:rFonts w:asciiTheme="minorHAnsi" w:hAnsiTheme="minorHAnsi"/>
          <w:iCs/>
          <w:sz w:val="22"/>
          <w:szCs w:val="22"/>
        </w:rPr>
      </w:pPr>
      <w:r w:rsidRPr="00D73B4D">
        <w:rPr>
          <w:rFonts w:asciiTheme="minorHAnsi" w:hAnsiTheme="minorHAnsi"/>
          <w:b/>
          <w:bCs/>
          <w:sz w:val="22"/>
          <w:szCs w:val="22"/>
        </w:rPr>
        <w:t>***)</w:t>
      </w:r>
      <w:r w:rsidRPr="00D73B4D">
        <w:rPr>
          <w:rFonts w:asciiTheme="minorHAnsi" w:hAnsiTheme="minorHAnsi"/>
          <w:b/>
          <w:bCs/>
          <w:sz w:val="22"/>
          <w:szCs w:val="22"/>
        </w:rPr>
        <w:tab/>
      </w:r>
      <w:r w:rsidRPr="00D73B4D">
        <w:rPr>
          <w:rFonts w:asciiTheme="minorHAnsi" w:hAnsiTheme="minorHAnsi"/>
          <w:sz w:val="22"/>
          <w:szCs w:val="22"/>
        </w:rPr>
        <w:t xml:space="preserve">niepotrzebne skreślić; </w:t>
      </w:r>
      <w:r w:rsidRPr="00D73B4D">
        <w:rPr>
          <w:rFonts w:asciiTheme="minorHAnsi" w:hAnsiTheme="minorHAnsi"/>
          <w:i/>
          <w:iCs/>
          <w:sz w:val="22"/>
          <w:szCs w:val="22"/>
        </w:rPr>
        <w:t xml:space="preserve">w przypadku nie wykreślenia którejś z pozycji i nie wypełnienia pola w pkt </w:t>
      </w:r>
      <w:r w:rsidR="00861520">
        <w:rPr>
          <w:rFonts w:asciiTheme="minorHAnsi" w:hAnsiTheme="minorHAnsi"/>
          <w:i/>
          <w:iCs/>
          <w:sz w:val="22"/>
          <w:szCs w:val="22"/>
        </w:rPr>
        <w:t>10</w:t>
      </w:r>
      <w:r w:rsidRPr="00D73B4D">
        <w:rPr>
          <w:rFonts w:asciiTheme="minorHAnsi" w:hAnsiTheme="minorHAnsi"/>
          <w:i/>
          <w:iCs/>
          <w:sz w:val="22"/>
          <w:szCs w:val="22"/>
        </w:rPr>
        <w:t xml:space="preserve"> ppkt 2) lub  3) oznaczonego: „część (zakres) przedmiotu zamówienia”, „część (zakres) przedmiotu zamówienia oraz nazwa (firma) podwykonawcy” - </w:t>
      </w:r>
      <w:r w:rsidRPr="00D73B4D">
        <w:rPr>
          <w:rFonts w:asciiTheme="minorHAnsi" w:hAnsiTheme="minorHAnsi"/>
          <w:iCs/>
          <w:sz w:val="22"/>
          <w:szCs w:val="22"/>
        </w:rPr>
        <w:t xml:space="preserve">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rsidR="003E3E7E" w:rsidRDefault="003E3E7E" w:rsidP="005644C7">
      <w:pPr>
        <w:contextualSpacing/>
        <w:jc w:val="both"/>
        <w:rPr>
          <w:rFonts w:asciiTheme="minorHAnsi" w:hAnsiTheme="minorHAnsi"/>
          <w:iCs/>
          <w:sz w:val="22"/>
          <w:szCs w:val="22"/>
        </w:rPr>
      </w:pPr>
    </w:p>
    <w:p w:rsidR="003E3E7E" w:rsidRPr="005644C7" w:rsidRDefault="003E3E7E" w:rsidP="005644C7">
      <w:pPr>
        <w:contextualSpacing/>
        <w:jc w:val="both"/>
        <w:rPr>
          <w:rFonts w:asciiTheme="minorHAnsi" w:hAnsiTheme="minorHAnsi"/>
          <w:b/>
          <w:bCs/>
          <w:sz w:val="22"/>
          <w:szCs w:val="22"/>
        </w:rPr>
      </w:pPr>
    </w:p>
    <w:p w:rsidR="00861DB9" w:rsidRDefault="00861DB9" w:rsidP="00B30C3C">
      <w:pPr>
        <w:contextualSpacing/>
        <w:rPr>
          <w:rFonts w:asciiTheme="minorHAnsi" w:hAnsiTheme="minorHAnsi"/>
          <w:sz w:val="22"/>
          <w:szCs w:val="22"/>
        </w:rPr>
      </w:pPr>
    </w:p>
    <w:p w:rsidR="00861DB9" w:rsidRDefault="00861DB9" w:rsidP="00B30C3C">
      <w:pPr>
        <w:contextualSpacing/>
        <w:rPr>
          <w:rFonts w:asciiTheme="minorHAnsi" w:hAnsiTheme="minorHAnsi"/>
          <w:sz w:val="22"/>
          <w:szCs w:val="22"/>
        </w:rPr>
      </w:pPr>
    </w:p>
    <w:p w:rsidR="00861DB9" w:rsidRDefault="00861DB9" w:rsidP="00861DB9">
      <w:pPr>
        <w:spacing w:line="276" w:lineRule="auto"/>
        <w:contextualSpacing/>
        <w:rPr>
          <w:rFonts w:asciiTheme="minorHAnsi" w:eastAsiaTheme="minorHAnsi" w:hAnsiTheme="minorHAnsi" w:cstheme="minorBidi"/>
          <w:i/>
          <w:color w:val="525252"/>
          <w:sz w:val="22"/>
          <w:szCs w:val="16"/>
          <w:lang w:eastAsia="en-US"/>
        </w:rPr>
      </w:pPr>
    </w:p>
    <w:p w:rsidR="00861DB9" w:rsidRDefault="00861DB9" w:rsidP="00B30C3C">
      <w:pPr>
        <w:contextualSpacing/>
        <w:rPr>
          <w:rFonts w:asciiTheme="minorHAnsi" w:hAnsiTheme="minorHAnsi"/>
          <w:sz w:val="22"/>
          <w:szCs w:val="22"/>
        </w:rPr>
      </w:pPr>
    </w:p>
    <w:p w:rsidR="00AF1252" w:rsidRDefault="00AF1252" w:rsidP="00B30C3C">
      <w:pPr>
        <w:contextualSpacing/>
        <w:rPr>
          <w:rFonts w:asciiTheme="minorHAnsi" w:hAnsiTheme="minorHAnsi"/>
          <w:sz w:val="22"/>
          <w:szCs w:val="22"/>
        </w:rPr>
        <w:sectPr w:rsidR="00AF1252" w:rsidSect="00E00F9D">
          <w:pgSz w:w="11906" w:h="16838"/>
          <w:pgMar w:top="1103" w:right="1106" w:bottom="993" w:left="1418" w:header="426" w:footer="586" w:gutter="0"/>
          <w:cols w:space="708"/>
          <w:docGrid w:linePitch="360"/>
        </w:sectPr>
      </w:pPr>
    </w:p>
    <w:p w:rsidR="00C141BE" w:rsidRPr="00AF6FC5" w:rsidRDefault="00C141BE" w:rsidP="00C17986">
      <w:pPr>
        <w:spacing w:line="276" w:lineRule="auto"/>
        <w:contextualSpacing/>
        <w:jc w:val="right"/>
        <w:rPr>
          <w:rFonts w:asciiTheme="minorHAnsi" w:eastAsiaTheme="minorHAnsi" w:hAnsiTheme="minorHAnsi" w:cstheme="minorBidi"/>
          <w:b/>
          <w:i/>
          <w:sz w:val="22"/>
          <w:szCs w:val="16"/>
          <w:lang w:eastAsia="en-US"/>
        </w:rPr>
      </w:pPr>
      <w:r w:rsidRPr="00AF6FC5">
        <w:rPr>
          <w:rFonts w:asciiTheme="minorHAnsi" w:eastAsiaTheme="minorHAnsi" w:hAnsiTheme="minorHAnsi" w:cstheme="minorBidi"/>
          <w:b/>
          <w:i/>
          <w:sz w:val="22"/>
          <w:szCs w:val="16"/>
          <w:lang w:eastAsia="en-US"/>
        </w:rPr>
        <w:lastRenderedPageBreak/>
        <w:t>Załącznik Nr 2 do SIWZ</w:t>
      </w:r>
    </w:p>
    <w:p w:rsidR="00C141BE" w:rsidRPr="00305E24" w:rsidRDefault="00C141BE" w:rsidP="00C17986">
      <w:pPr>
        <w:spacing w:line="276" w:lineRule="auto"/>
        <w:contextualSpacing/>
        <w:rPr>
          <w:rFonts w:asciiTheme="minorHAnsi" w:eastAsiaTheme="minorHAnsi" w:hAnsiTheme="minorHAnsi" w:cs="Arial"/>
          <w:sz w:val="21"/>
          <w:szCs w:val="21"/>
          <w:lang w:eastAsia="en-US"/>
        </w:rPr>
      </w:pPr>
      <w:r w:rsidRPr="00305E24">
        <w:rPr>
          <w:rFonts w:asciiTheme="minorHAnsi" w:eastAsiaTheme="minorHAnsi" w:hAnsiTheme="minorHAnsi" w:cs="Arial"/>
          <w:sz w:val="21"/>
          <w:szCs w:val="21"/>
          <w:lang w:eastAsia="en-US"/>
        </w:rPr>
        <w:t xml:space="preserve">Wykonawca : </w:t>
      </w:r>
      <w:r w:rsidRPr="00305E24">
        <w:rPr>
          <w:rFonts w:asciiTheme="minorHAnsi" w:eastAsiaTheme="minorHAnsi" w:hAnsiTheme="minorHAnsi" w:cs="Arial"/>
          <w:sz w:val="21"/>
          <w:szCs w:val="21"/>
          <w:vertAlign w:val="superscript"/>
          <w:lang w:eastAsia="en-US"/>
        </w:rPr>
        <w:t>1</w:t>
      </w:r>
      <w:r w:rsidRPr="00305E24">
        <w:rPr>
          <w:rFonts w:asciiTheme="minorHAnsi" w:eastAsiaTheme="minorHAnsi" w:hAnsiTheme="minorHAnsi" w:cs="Arial"/>
          <w:sz w:val="21"/>
          <w:szCs w:val="21"/>
          <w:lang w:eastAsia="en-US"/>
        </w:rPr>
        <w:t>)</w:t>
      </w:r>
    </w:p>
    <w:p w:rsidR="00C141BE" w:rsidRPr="00305E24" w:rsidRDefault="00305E24" w:rsidP="00C17986">
      <w:pPr>
        <w:spacing w:line="276" w:lineRule="auto"/>
        <w:ind w:right="4110"/>
        <w:contextualSpacing/>
        <w:rPr>
          <w:rFonts w:asciiTheme="minorHAnsi" w:eastAsiaTheme="minorHAnsi" w:hAnsiTheme="minorHAnsi" w:cs="Arial"/>
          <w:lang w:eastAsia="en-US"/>
        </w:rPr>
      </w:pPr>
      <w:r>
        <w:rPr>
          <w:rFonts w:asciiTheme="minorHAnsi" w:eastAsiaTheme="minorHAnsi" w:hAnsiTheme="minorHAnsi" w:cs="Arial"/>
          <w:sz w:val="22"/>
          <w:szCs w:val="22"/>
          <w:lang w:eastAsia="en-US"/>
        </w:rPr>
        <w:t>…………</w:t>
      </w:r>
      <w:r w:rsidR="00C141BE" w:rsidRPr="00305E24">
        <w:rPr>
          <w:rFonts w:asciiTheme="minorHAnsi" w:eastAsiaTheme="minorHAnsi" w:hAnsiTheme="minorHAnsi" w:cs="Arial"/>
          <w:sz w:val="22"/>
          <w:szCs w:val="22"/>
          <w:lang w:eastAsia="en-US"/>
        </w:rPr>
        <w:t>……...………………………………………………………………………</w:t>
      </w:r>
    </w:p>
    <w:p w:rsidR="00C141BE" w:rsidRDefault="00C141BE" w:rsidP="00C17986">
      <w:pPr>
        <w:spacing w:line="276" w:lineRule="auto"/>
        <w:ind w:right="5953"/>
        <w:contextualSpacing/>
        <w:jc w:val="center"/>
        <w:rPr>
          <w:rFonts w:asciiTheme="minorHAnsi" w:eastAsiaTheme="minorHAnsi" w:hAnsiTheme="minorHAnsi" w:cs="Arial"/>
          <w:i/>
          <w:sz w:val="16"/>
          <w:szCs w:val="16"/>
          <w:lang w:eastAsia="en-US"/>
        </w:rPr>
      </w:pPr>
      <w:r w:rsidRPr="00305E24">
        <w:rPr>
          <w:rFonts w:asciiTheme="minorHAnsi" w:eastAsiaTheme="minorHAnsi" w:hAnsiTheme="minorHAnsi" w:cs="Arial"/>
          <w:i/>
          <w:sz w:val="16"/>
          <w:szCs w:val="16"/>
          <w:lang w:eastAsia="en-US"/>
        </w:rPr>
        <w:t>pełna nazwa/firma, adres</w:t>
      </w:r>
    </w:p>
    <w:p w:rsidR="00305E24" w:rsidRPr="00305E24" w:rsidRDefault="00305E24" w:rsidP="00C17986">
      <w:pPr>
        <w:spacing w:line="276" w:lineRule="auto"/>
        <w:ind w:right="5953"/>
        <w:contextualSpacing/>
        <w:jc w:val="center"/>
        <w:rPr>
          <w:rFonts w:asciiTheme="minorHAnsi" w:eastAsiaTheme="minorHAnsi" w:hAnsiTheme="minorHAnsi" w:cs="Arial"/>
          <w:i/>
          <w:sz w:val="16"/>
          <w:szCs w:val="16"/>
          <w:lang w:eastAsia="en-US"/>
        </w:rPr>
      </w:pPr>
    </w:p>
    <w:p w:rsidR="00C141BE" w:rsidRPr="00305E24" w:rsidRDefault="00C141BE" w:rsidP="00C17986">
      <w:pPr>
        <w:tabs>
          <w:tab w:val="left" w:pos="3261"/>
        </w:tabs>
        <w:spacing w:line="276" w:lineRule="auto"/>
        <w:ind w:right="4394"/>
        <w:contextualSpacing/>
        <w:rPr>
          <w:rFonts w:asciiTheme="minorHAnsi" w:eastAsiaTheme="minorHAnsi" w:hAnsiTheme="minorHAnsi" w:cs="Arial"/>
          <w:i/>
          <w:sz w:val="16"/>
          <w:szCs w:val="16"/>
          <w:lang w:eastAsia="en-US"/>
        </w:rPr>
      </w:pPr>
      <w:r w:rsidRPr="00305E24">
        <w:rPr>
          <w:rFonts w:asciiTheme="minorHAnsi" w:eastAsiaTheme="minorHAnsi" w:hAnsiTheme="minorHAnsi" w:cs="Arial"/>
          <w:sz w:val="20"/>
          <w:szCs w:val="20"/>
          <w:lang w:eastAsia="en-US"/>
        </w:rPr>
        <w:t>NIP/PESEL</w:t>
      </w:r>
      <w:r w:rsidRPr="00305E24">
        <w:rPr>
          <w:rFonts w:asciiTheme="minorHAnsi" w:eastAsiaTheme="minorHAnsi" w:hAnsiTheme="minorHAnsi" w:cs="Arial"/>
          <w:sz w:val="22"/>
          <w:szCs w:val="22"/>
          <w:lang w:eastAsia="en-US"/>
        </w:rPr>
        <w:t xml:space="preserve"> ………………………………………….</w:t>
      </w:r>
    </w:p>
    <w:p w:rsidR="00C141BE" w:rsidRPr="00305E24" w:rsidRDefault="00C141BE" w:rsidP="00C17986">
      <w:pPr>
        <w:spacing w:line="480" w:lineRule="auto"/>
        <w:contextualSpacing/>
        <w:rPr>
          <w:rFonts w:asciiTheme="minorHAnsi" w:eastAsiaTheme="minorHAnsi" w:hAnsiTheme="minorHAnsi" w:cs="Arial"/>
          <w:sz w:val="21"/>
          <w:szCs w:val="21"/>
          <w:lang w:eastAsia="en-US"/>
        </w:rPr>
      </w:pPr>
      <w:r w:rsidRPr="00305E24">
        <w:rPr>
          <w:rFonts w:asciiTheme="minorHAnsi" w:eastAsiaTheme="minorHAnsi" w:hAnsiTheme="minorHAnsi" w:cs="Arial"/>
          <w:sz w:val="21"/>
          <w:szCs w:val="21"/>
          <w:lang w:eastAsia="en-US"/>
        </w:rPr>
        <w:t>reprezentowany przez:</w:t>
      </w:r>
    </w:p>
    <w:p w:rsidR="00C141BE" w:rsidRPr="00305E24" w:rsidRDefault="00C141BE" w:rsidP="00C17986">
      <w:pPr>
        <w:spacing w:line="276" w:lineRule="auto"/>
        <w:ind w:right="4252"/>
        <w:contextualSpacing/>
        <w:rPr>
          <w:rFonts w:asciiTheme="minorHAnsi" w:eastAsiaTheme="minorHAnsi" w:hAnsiTheme="minorHAnsi" w:cs="Arial"/>
          <w:sz w:val="21"/>
          <w:szCs w:val="21"/>
          <w:lang w:eastAsia="en-US"/>
        </w:rPr>
      </w:pPr>
      <w:r w:rsidRPr="00305E24">
        <w:rPr>
          <w:rFonts w:asciiTheme="minorHAnsi" w:eastAsiaTheme="minorHAnsi" w:hAnsiTheme="minorHAnsi" w:cs="Arial"/>
          <w:sz w:val="21"/>
          <w:szCs w:val="21"/>
          <w:lang w:eastAsia="en-US"/>
        </w:rPr>
        <w:t>………………………………………………………….</w:t>
      </w:r>
    </w:p>
    <w:p w:rsidR="00C141BE" w:rsidRPr="00305E24" w:rsidRDefault="00C141BE" w:rsidP="00C17986">
      <w:pPr>
        <w:tabs>
          <w:tab w:val="left" w:pos="4395"/>
          <w:tab w:val="left" w:pos="4536"/>
        </w:tabs>
        <w:spacing w:line="276" w:lineRule="auto"/>
        <w:ind w:right="4677"/>
        <w:contextualSpacing/>
        <w:rPr>
          <w:rFonts w:asciiTheme="minorHAnsi" w:eastAsiaTheme="minorHAnsi" w:hAnsiTheme="minorHAnsi" w:cs="Arial"/>
          <w:sz w:val="21"/>
          <w:szCs w:val="21"/>
          <w:lang w:eastAsia="en-US"/>
        </w:rPr>
      </w:pPr>
      <w:r w:rsidRPr="00305E24">
        <w:rPr>
          <w:rFonts w:asciiTheme="minorHAnsi" w:eastAsiaTheme="minorHAnsi" w:hAnsiTheme="minorHAnsi" w:cs="Arial"/>
          <w:i/>
          <w:sz w:val="16"/>
          <w:szCs w:val="16"/>
          <w:lang w:eastAsia="en-US"/>
        </w:rPr>
        <w:t>(imię, nazwisko, osoby składającej oświadczenie)</w:t>
      </w:r>
    </w:p>
    <w:p w:rsidR="00C141BE" w:rsidRPr="00305E24" w:rsidRDefault="00C141BE" w:rsidP="00C17986">
      <w:pPr>
        <w:spacing w:line="276" w:lineRule="auto"/>
        <w:ind w:right="4252"/>
        <w:contextualSpacing/>
        <w:rPr>
          <w:rFonts w:asciiTheme="minorHAnsi" w:eastAsiaTheme="minorHAnsi" w:hAnsiTheme="minorHAnsi" w:cs="Arial"/>
          <w:sz w:val="21"/>
          <w:szCs w:val="21"/>
          <w:lang w:eastAsia="en-US"/>
        </w:rPr>
      </w:pPr>
      <w:r w:rsidRPr="00305E24">
        <w:rPr>
          <w:rFonts w:asciiTheme="minorHAnsi" w:eastAsiaTheme="minorHAnsi" w:hAnsiTheme="minorHAnsi" w:cs="Arial"/>
          <w:sz w:val="21"/>
          <w:szCs w:val="21"/>
          <w:lang w:eastAsia="en-US"/>
        </w:rPr>
        <w:t>……………………………………................................</w:t>
      </w:r>
    </w:p>
    <w:p w:rsidR="00C141BE" w:rsidRPr="00305E24" w:rsidRDefault="00C141BE" w:rsidP="00C17986">
      <w:pPr>
        <w:spacing w:line="276" w:lineRule="auto"/>
        <w:ind w:right="4252"/>
        <w:contextualSpacing/>
        <w:rPr>
          <w:rFonts w:asciiTheme="minorHAnsi" w:eastAsiaTheme="minorHAnsi" w:hAnsiTheme="minorHAnsi" w:cs="Arial"/>
          <w:i/>
          <w:sz w:val="16"/>
          <w:szCs w:val="16"/>
          <w:lang w:eastAsia="en-US"/>
        </w:rPr>
      </w:pPr>
      <w:r w:rsidRPr="00305E24">
        <w:rPr>
          <w:rFonts w:asciiTheme="minorHAnsi" w:eastAsiaTheme="minorHAnsi" w:hAnsiTheme="minorHAnsi" w:cs="Arial"/>
          <w:i/>
          <w:sz w:val="16"/>
          <w:szCs w:val="16"/>
          <w:lang w:eastAsia="en-US"/>
        </w:rPr>
        <w:t>podstawa – dokument upoważniający do reprezentacji Wykonawcy</w:t>
      </w:r>
    </w:p>
    <w:p w:rsidR="00C141BE" w:rsidRPr="00C141BE" w:rsidRDefault="00C141BE" w:rsidP="00C17986">
      <w:pPr>
        <w:contextualSpacing/>
        <w:rPr>
          <w:rFonts w:asciiTheme="minorHAnsi" w:hAnsiTheme="minorHAnsi"/>
          <w:sz w:val="22"/>
          <w:szCs w:val="22"/>
        </w:rPr>
      </w:pPr>
    </w:p>
    <w:p w:rsidR="00C141BE" w:rsidRPr="00C141BE" w:rsidRDefault="00C141BE" w:rsidP="00C17986">
      <w:pPr>
        <w:contextualSpacing/>
        <w:rPr>
          <w:rFonts w:asciiTheme="minorHAnsi" w:hAnsiTheme="minorHAnsi"/>
          <w:sz w:val="22"/>
          <w:szCs w:val="22"/>
        </w:rPr>
      </w:pPr>
    </w:p>
    <w:p w:rsidR="00C141BE" w:rsidRPr="00C141BE" w:rsidRDefault="00C141BE" w:rsidP="00C17986">
      <w:pPr>
        <w:contextualSpacing/>
        <w:rPr>
          <w:rFonts w:asciiTheme="minorHAnsi" w:hAnsiTheme="minorHAnsi"/>
          <w:sz w:val="22"/>
          <w:szCs w:val="22"/>
        </w:rPr>
      </w:pPr>
    </w:p>
    <w:p w:rsidR="00C141BE" w:rsidRPr="00305E24" w:rsidRDefault="00C141BE" w:rsidP="00C17986">
      <w:pPr>
        <w:spacing w:line="360" w:lineRule="auto"/>
        <w:contextualSpacing/>
        <w:jc w:val="center"/>
        <w:rPr>
          <w:rFonts w:asciiTheme="minorHAnsi" w:eastAsiaTheme="minorHAnsi" w:hAnsiTheme="minorHAnsi" w:cs="Arial"/>
          <w:b/>
          <w:sz w:val="22"/>
          <w:szCs w:val="22"/>
          <w:lang w:eastAsia="en-US"/>
        </w:rPr>
      </w:pPr>
      <w:r w:rsidRPr="00305E24">
        <w:rPr>
          <w:rFonts w:asciiTheme="minorHAnsi" w:eastAsiaTheme="minorHAnsi" w:hAnsiTheme="minorHAnsi" w:cs="Arial"/>
          <w:b/>
          <w:sz w:val="22"/>
          <w:szCs w:val="22"/>
          <w:lang w:eastAsia="en-US"/>
        </w:rPr>
        <w:t xml:space="preserve">OŚWIADCZENIE WYKONAWCY </w:t>
      </w:r>
      <w:r w:rsidRPr="00305E24">
        <w:rPr>
          <w:rFonts w:asciiTheme="minorHAnsi" w:eastAsiaTheme="minorHAnsi" w:hAnsiTheme="minorHAnsi" w:cs="Arial"/>
          <w:sz w:val="22"/>
          <w:szCs w:val="22"/>
          <w:vertAlign w:val="superscript"/>
          <w:lang w:eastAsia="en-US"/>
        </w:rPr>
        <w:t>1)</w:t>
      </w:r>
    </w:p>
    <w:p w:rsidR="00C141BE" w:rsidRPr="00305E24" w:rsidRDefault="00C141BE" w:rsidP="00C17986">
      <w:pPr>
        <w:spacing w:line="360" w:lineRule="auto"/>
        <w:contextualSpacing/>
        <w:jc w:val="center"/>
        <w:rPr>
          <w:rFonts w:asciiTheme="minorHAnsi" w:eastAsiaTheme="minorHAnsi" w:hAnsiTheme="minorHAnsi" w:cs="Arial"/>
          <w:b/>
          <w:sz w:val="22"/>
          <w:szCs w:val="22"/>
          <w:lang w:eastAsia="en-US"/>
        </w:rPr>
      </w:pPr>
      <w:r w:rsidRPr="00305E24">
        <w:rPr>
          <w:rFonts w:asciiTheme="minorHAnsi" w:eastAsiaTheme="minorHAnsi" w:hAnsiTheme="minorHAnsi" w:cs="Arial"/>
          <w:b/>
          <w:sz w:val="22"/>
          <w:szCs w:val="22"/>
          <w:lang w:eastAsia="en-US"/>
        </w:rPr>
        <w:t>DOTYCZĄCE SPEŁNIENIA WARUNKÓW UDZIAŁU W POSTĘPOWANIU</w:t>
      </w:r>
    </w:p>
    <w:p w:rsidR="00C141BE" w:rsidRPr="00305E24" w:rsidRDefault="00C141BE" w:rsidP="00C17986">
      <w:pPr>
        <w:spacing w:line="360" w:lineRule="auto"/>
        <w:contextualSpacing/>
        <w:jc w:val="center"/>
        <w:rPr>
          <w:rFonts w:asciiTheme="minorHAnsi" w:eastAsiaTheme="minorHAnsi" w:hAnsiTheme="minorHAnsi" w:cs="Arial"/>
          <w:b/>
          <w:sz w:val="22"/>
          <w:szCs w:val="22"/>
          <w:lang w:eastAsia="en-US"/>
        </w:rPr>
      </w:pPr>
      <w:r w:rsidRPr="00305E24">
        <w:rPr>
          <w:rFonts w:asciiTheme="minorHAnsi" w:eastAsiaTheme="minorHAnsi" w:hAnsiTheme="minorHAnsi" w:cs="Arial"/>
          <w:b/>
          <w:sz w:val="22"/>
          <w:szCs w:val="22"/>
          <w:lang w:eastAsia="en-US"/>
        </w:rPr>
        <w:t xml:space="preserve">ORAZ BRAKU PODSTAW DO WYKLUCZENIA Z POSTĘPOWANIA </w:t>
      </w:r>
    </w:p>
    <w:p w:rsidR="00C141BE" w:rsidRPr="00305E24" w:rsidRDefault="00C141BE" w:rsidP="00C17986">
      <w:pPr>
        <w:spacing w:line="360" w:lineRule="auto"/>
        <w:contextualSpacing/>
        <w:jc w:val="center"/>
        <w:rPr>
          <w:rFonts w:asciiTheme="minorHAnsi" w:eastAsiaTheme="minorHAnsi" w:hAnsiTheme="minorHAnsi" w:cs="Arial"/>
          <w:sz w:val="22"/>
          <w:szCs w:val="22"/>
          <w:lang w:eastAsia="en-US"/>
        </w:rPr>
      </w:pPr>
      <w:r w:rsidRPr="00305E24">
        <w:rPr>
          <w:rFonts w:asciiTheme="minorHAnsi" w:eastAsiaTheme="minorHAnsi" w:hAnsiTheme="minorHAnsi" w:cs="Arial"/>
          <w:sz w:val="22"/>
          <w:szCs w:val="22"/>
          <w:lang w:eastAsia="en-US"/>
        </w:rPr>
        <w:t xml:space="preserve">składane na podstawie art. 25a ust. 1 ustawy </w:t>
      </w:r>
      <w:r w:rsidRPr="00305E24">
        <w:rPr>
          <w:rFonts w:asciiTheme="minorHAnsi" w:hAnsiTheme="minorHAnsi"/>
          <w:sz w:val="22"/>
          <w:szCs w:val="22"/>
        </w:rPr>
        <w:t xml:space="preserve">z dnia 29 stycznia 2004 r. </w:t>
      </w:r>
    </w:p>
    <w:p w:rsidR="00C141BE" w:rsidRPr="00305E24" w:rsidRDefault="00C141BE" w:rsidP="00C17986">
      <w:pPr>
        <w:spacing w:line="360" w:lineRule="auto"/>
        <w:contextualSpacing/>
        <w:jc w:val="center"/>
        <w:rPr>
          <w:rFonts w:asciiTheme="minorHAnsi" w:hAnsiTheme="minorHAnsi"/>
          <w:sz w:val="22"/>
          <w:szCs w:val="22"/>
        </w:rPr>
      </w:pPr>
      <w:r w:rsidRPr="00305E24">
        <w:rPr>
          <w:rFonts w:asciiTheme="minorHAnsi" w:hAnsiTheme="minorHAnsi"/>
          <w:sz w:val="22"/>
          <w:szCs w:val="22"/>
        </w:rPr>
        <w:t xml:space="preserve">Prawo zamówień publicznych </w:t>
      </w:r>
      <w:r w:rsidR="00C41C6F">
        <w:rPr>
          <w:rFonts w:asciiTheme="minorHAnsi" w:hAnsiTheme="minorHAnsi"/>
          <w:sz w:val="22"/>
          <w:szCs w:val="22"/>
        </w:rPr>
        <w:t>(</w:t>
      </w:r>
      <w:r w:rsidRPr="00305E24">
        <w:rPr>
          <w:rFonts w:asciiTheme="minorHAnsi" w:hAnsiTheme="minorHAnsi"/>
          <w:sz w:val="22"/>
          <w:szCs w:val="22"/>
        </w:rPr>
        <w:t>Dz.</w:t>
      </w:r>
      <w:r w:rsidR="007121B9">
        <w:rPr>
          <w:rFonts w:asciiTheme="minorHAnsi" w:hAnsiTheme="minorHAnsi"/>
          <w:sz w:val="22"/>
          <w:szCs w:val="22"/>
        </w:rPr>
        <w:t xml:space="preserve"> </w:t>
      </w:r>
      <w:r w:rsidRPr="00305E24">
        <w:rPr>
          <w:rFonts w:asciiTheme="minorHAnsi" w:hAnsiTheme="minorHAnsi"/>
          <w:sz w:val="22"/>
          <w:szCs w:val="22"/>
        </w:rPr>
        <w:t>U. z 201</w:t>
      </w:r>
      <w:r w:rsidR="000A4DA9">
        <w:rPr>
          <w:rFonts w:asciiTheme="minorHAnsi" w:hAnsiTheme="minorHAnsi"/>
          <w:sz w:val="22"/>
          <w:szCs w:val="22"/>
        </w:rPr>
        <w:t>7</w:t>
      </w:r>
      <w:r w:rsidRPr="00305E24">
        <w:rPr>
          <w:rFonts w:asciiTheme="minorHAnsi" w:hAnsiTheme="minorHAnsi"/>
          <w:sz w:val="22"/>
          <w:szCs w:val="22"/>
        </w:rPr>
        <w:t xml:space="preserve"> r.</w:t>
      </w:r>
      <w:r w:rsidR="00C41C6F">
        <w:rPr>
          <w:rFonts w:asciiTheme="minorHAnsi" w:hAnsiTheme="minorHAnsi"/>
          <w:sz w:val="22"/>
          <w:szCs w:val="22"/>
        </w:rPr>
        <w:t>,</w:t>
      </w:r>
      <w:r w:rsidRPr="00305E24">
        <w:rPr>
          <w:rFonts w:asciiTheme="minorHAnsi" w:hAnsiTheme="minorHAnsi"/>
          <w:sz w:val="22"/>
          <w:szCs w:val="22"/>
        </w:rPr>
        <w:t xml:space="preserve"> poz. </w:t>
      </w:r>
      <w:r w:rsidR="000A4DA9">
        <w:rPr>
          <w:rFonts w:asciiTheme="minorHAnsi" w:hAnsiTheme="minorHAnsi"/>
          <w:sz w:val="22"/>
          <w:szCs w:val="22"/>
        </w:rPr>
        <w:t>1579</w:t>
      </w:r>
      <w:r w:rsidRPr="00305E24">
        <w:rPr>
          <w:rFonts w:asciiTheme="minorHAnsi" w:hAnsiTheme="minorHAnsi"/>
          <w:sz w:val="22"/>
          <w:szCs w:val="22"/>
        </w:rPr>
        <w:t xml:space="preserve"> z późn.zm.), zwanej dalej ustawą. </w:t>
      </w:r>
    </w:p>
    <w:p w:rsidR="00C141BE" w:rsidRPr="00305E24" w:rsidRDefault="00C141BE" w:rsidP="00C17986">
      <w:pPr>
        <w:spacing w:line="360" w:lineRule="auto"/>
        <w:contextualSpacing/>
        <w:jc w:val="center"/>
        <w:rPr>
          <w:rFonts w:asciiTheme="minorHAnsi" w:hAnsiTheme="minorHAnsi"/>
          <w:sz w:val="22"/>
          <w:szCs w:val="22"/>
        </w:rPr>
      </w:pPr>
    </w:p>
    <w:p w:rsidR="00C141BE" w:rsidRPr="00305E24" w:rsidRDefault="00C141BE" w:rsidP="00C17986">
      <w:pPr>
        <w:contextualSpacing/>
        <w:jc w:val="center"/>
        <w:rPr>
          <w:rFonts w:asciiTheme="minorHAnsi" w:hAnsiTheme="minorHAnsi"/>
          <w:sz w:val="22"/>
          <w:szCs w:val="22"/>
        </w:rPr>
      </w:pPr>
      <w:r w:rsidRPr="00305E24">
        <w:rPr>
          <w:rFonts w:asciiTheme="minorHAnsi" w:hAnsiTheme="minorHAnsi"/>
          <w:sz w:val="22"/>
          <w:szCs w:val="22"/>
        </w:rPr>
        <w:t>W związku z udziałem Wykonawcy w postępowaniu o udzielenie zamówienia publicznego</w:t>
      </w:r>
    </w:p>
    <w:p w:rsidR="00C141BE" w:rsidRPr="00305E24" w:rsidRDefault="00C141BE" w:rsidP="00C17986">
      <w:pPr>
        <w:contextualSpacing/>
        <w:jc w:val="center"/>
        <w:rPr>
          <w:rFonts w:asciiTheme="minorHAnsi" w:hAnsiTheme="minorHAnsi"/>
          <w:sz w:val="22"/>
          <w:szCs w:val="22"/>
        </w:rPr>
      </w:pPr>
      <w:r w:rsidRPr="00305E24">
        <w:rPr>
          <w:rFonts w:asciiTheme="minorHAnsi" w:hAnsiTheme="minorHAnsi"/>
          <w:sz w:val="22"/>
          <w:szCs w:val="22"/>
        </w:rPr>
        <w:t>…………………………………………………………………………………………………………………………………….</w:t>
      </w:r>
    </w:p>
    <w:p w:rsidR="00C141BE" w:rsidRPr="00305E24" w:rsidRDefault="00C141BE" w:rsidP="00C17986">
      <w:pPr>
        <w:contextualSpacing/>
        <w:rPr>
          <w:rFonts w:asciiTheme="minorHAnsi" w:hAnsiTheme="minorHAnsi"/>
          <w:sz w:val="22"/>
          <w:szCs w:val="22"/>
        </w:rPr>
      </w:pPr>
    </w:p>
    <w:p w:rsidR="00C141BE" w:rsidRPr="00305E24" w:rsidRDefault="00C141BE" w:rsidP="00C17986">
      <w:pPr>
        <w:contextualSpacing/>
        <w:rPr>
          <w:rFonts w:asciiTheme="minorHAnsi" w:hAnsiTheme="minorHAnsi"/>
          <w:b/>
          <w:sz w:val="22"/>
          <w:szCs w:val="22"/>
        </w:rPr>
      </w:pPr>
      <w:r w:rsidRPr="00305E24">
        <w:rPr>
          <w:rFonts w:asciiTheme="minorHAnsi" w:hAnsiTheme="minorHAnsi"/>
          <w:b/>
          <w:sz w:val="22"/>
          <w:szCs w:val="22"/>
        </w:rPr>
        <w:t xml:space="preserve">Oświadczam: </w:t>
      </w:r>
    </w:p>
    <w:p w:rsidR="00C141BE" w:rsidRPr="00305E24" w:rsidRDefault="00C141BE" w:rsidP="00E668C3">
      <w:pPr>
        <w:numPr>
          <w:ilvl w:val="0"/>
          <w:numId w:val="83"/>
        </w:numPr>
        <w:tabs>
          <w:tab w:val="left" w:pos="284"/>
        </w:tabs>
        <w:spacing w:line="276" w:lineRule="auto"/>
        <w:ind w:left="0" w:firstLine="0"/>
        <w:contextualSpacing/>
        <w:jc w:val="both"/>
        <w:rPr>
          <w:rFonts w:asciiTheme="minorHAnsi" w:hAnsiTheme="minorHAnsi"/>
          <w:sz w:val="22"/>
          <w:szCs w:val="22"/>
        </w:rPr>
      </w:pPr>
      <w:r w:rsidRPr="00305E24">
        <w:rPr>
          <w:rFonts w:asciiTheme="minorHAnsi" w:hAnsiTheme="minorHAnsi"/>
          <w:sz w:val="22"/>
          <w:szCs w:val="22"/>
        </w:rPr>
        <w:t xml:space="preserve">Wykonawca spełnia warunki udziału w postępowaniu określone przez Zamawiającego w Ogłoszeniu o zamówieniu oraz w Specyfikacji </w:t>
      </w:r>
      <w:r w:rsidR="00E84D32">
        <w:rPr>
          <w:rFonts w:asciiTheme="minorHAnsi" w:hAnsiTheme="minorHAnsi"/>
          <w:sz w:val="22"/>
          <w:szCs w:val="22"/>
        </w:rPr>
        <w:t>I</w:t>
      </w:r>
      <w:r w:rsidRPr="00305E24">
        <w:rPr>
          <w:rFonts w:asciiTheme="minorHAnsi" w:hAnsiTheme="minorHAnsi"/>
          <w:sz w:val="22"/>
          <w:szCs w:val="22"/>
        </w:rPr>
        <w:t>s</w:t>
      </w:r>
      <w:r w:rsidR="00E84D32">
        <w:rPr>
          <w:rFonts w:asciiTheme="minorHAnsi" w:hAnsiTheme="minorHAnsi"/>
          <w:sz w:val="22"/>
          <w:szCs w:val="22"/>
        </w:rPr>
        <w:t>totnych W</w:t>
      </w:r>
      <w:r w:rsidRPr="00305E24">
        <w:rPr>
          <w:rFonts w:asciiTheme="minorHAnsi" w:hAnsiTheme="minorHAnsi"/>
          <w:sz w:val="22"/>
          <w:szCs w:val="22"/>
        </w:rPr>
        <w:t xml:space="preserve">arunków </w:t>
      </w:r>
      <w:r w:rsidR="00E84D32">
        <w:rPr>
          <w:rFonts w:asciiTheme="minorHAnsi" w:hAnsiTheme="minorHAnsi"/>
          <w:sz w:val="22"/>
          <w:szCs w:val="22"/>
        </w:rPr>
        <w:t>Z</w:t>
      </w:r>
      <w:r w:rsidRPr="00305E24">
        <w:rPr>
          <w:rFonts w:asciiTheme="minorHAnsi" w:hAnsiTheme="minorHAnsi"/>
          <w:sz w:val="22"/>
          <w:szCs w:val="22"/>
        </w:rPr>
        <w:t>amówienia w Rozdz. VIII ust. 1 pkt 2.</w:t>
      </w:r>
      <w:r w:rsidRPr="00305E24">
        <w:rPr>
          <w:rFonts w:asciiTheme="minorHAnsi" w:hAnsiTheme="minorHAnsi"/>
          <w:sz w:val="22"/>
          <w:szCs w:val="22"/>
          <w:vertAlign w:val="superscript"/>
        </w:rPr>
        <w:t>2)</w:t>
      </w:r>
    </w:p>
    <w:p w:rsidR="00C141BE" w:rsidRPr="00305E24" w:rsidRDefault="00C141BE" w:rsidP="00E668C3">
      <w:pPr>
        <w:numPr>
          <w:ilvl w:val="0"/>
          <w:numId w:val="83"/>
        </w:numPr>
        <w:tabs>
          <w:tab w:val="left" w:pos="284"/>
        </w:tabs>
        <w:spacing w:line="276" w:lineRule="auto"/>
        <w:ind w:left="0" w:firstLine="0"/>
        <w:contextualSpacing/>
        <w:jc w:val="both"/>
        <w:rPr>
          <w:rFonts w:asciiTheme="minorHAnsi" w:hAnsiTheme="minorHAnsi"/>
          <w:sz w:val="22"/>
          <w:szCs w:val="22"/>
        </w:rPr>
      </w:pPr>
      <w:r w:rsidRPr="00305E24">
        <w:rPr>
          <w:rFonts w:asciiTheme="minorHAnsi" w:hAnsiTheme="minorHAnsi"/>
          <w:sz w:val="22"/>
          <w:szCs w:val="22"/>
        </w:rPr>
        <w:t xml:space="preserve">Wykonawca w celu wykazania spełniania warunków udziału w postępowaniu, określonych przez Zamawiającego w Ogłoszeniu o zamówieniu oraz w Specyfikacji </w:t>
      </w:r>
      <w:r w:rsidR="00E84D32">
        <w:rPr>
          <w:rFonts w:asciiTheme="minorHAnsi" w:hAnsiTheme="minorHAnsi"/>
          <w:sz w:val="22"/>
          <w:szCs w:val="22"/>
        </w:rPr>
        <w:t>I</w:t>
      </w:r>
      <w:r w:rsidRPr="00305E24">
        <w:rPr>
          <w:rFonts w:asciiTheme="minorHAnsi" w:hAnsiTheme="minorHAnsi"/>
          <w:sz w:val="22"/>
          <w:szCs w:val="22"/>
        </w:rPr>
        <w:t>s</w:t>
      </w:r>
      <w:r w:rsidR="00E84D32">
        <w:rPr>
          <w:rFonts w:asciiTheme="minorHAnsi" w:hAnsiTheme="minorHAnsi"/>
          <w:sz w:val="22"/>
          <w:szCs w:val="22"/>
        </w:rPr>
        <w:t>totnych Warunków Z</w:t>
      </w:r>
      <w:r w:rsidRPr="00305E24">
        <w:rPr>
          <w:rFonts w:asciiTheme="minorHAnsi" w:hAnsiTheme="minorHAnsi"/>
          <w:sz w:val="22"/>
          <w:szCs w:val="22"/>
        </w:rPr>
        <w:t>amówienia w Rozdz. VIII ust. 1 pkt 2, polega na zasobach następującego podmiotu i w zakresie</w:t>
      </w:r>
      <w:r w:rsidRPr="00305E24">
        <w:rPr>
          <w:rFonts w:asciiTheme="minorHAnsi" w:hAnsiTheme="minorHAnsi"/>
          <w:sz w:val="22"/>
          <w:szCs w:val="22"/>
          <w:vertAlign w:val="superscript"/>
        </w:rPr>
        <w:t>:  2)</w:t>
      </w:r>
    </w:p>
    <w:p w:rsidR="00C141BE" w:rsidRPr="00305E24" w:rsidRDefault="00C141BE" w:rsidP="00C17986">
      <w:pPr>
        <w:contextualSpacing/>
        <w:rPr>
          <w:rFonts w:asciiTheme="minorHAnsi" w:hAnsiTheme="minorHAnsi"/>
          <w:sz w:val="22"/>
          <w:szCs w:val="22"/>
        </w:rPr>
      </w:pPr>
    </w:p>
    <w:tbl>
      <w:tblPr>
        <w:tblStyle w:val="Tabela-Siatka4"/>
        <w:tblW w:w="0" w:type="auto"/>
        <w:tblInd w:w="534" w:type="dxa"/>
        <w:tblLook w:val="04A0" w:firstRow="1" w:lastRow="0" w:firstColumn="1" w:lastColumn="0" w:noHBand="0" w:noVBand="1"/>
      </w:tblPr>
      <w:tblGrid>
        <w:gridCol w:w="2268"/>
        <w:gridCol w:w="6410"/>
      </w:tblGrid>
      <w:tr w:rsidR="00C141BE" w:rsidRPr="00305E24" w:rsidTr="00C141BE">
        <w:tc>
          <w:tcPr>
            <w:tcW w:w="2268" w:type="dxa"/>
            <w:vAlign w:val="center"/>
          </w:tcPr>
          <w:p w:rsidR="00C141BE" w:rsidRPr="00305E24" w:rsidRDefault="00C141BE" w:rsidP="00C17986">
            <w:pPr>
              <w:contextualSpacing/>
              <w:jc w:val="center"/>
              <w:rPr>
                <w:sz w:val="22"/>
                <w:szCs w:val="22"/>
              </w:rPr>
            </w:pPr>
            <w:r w:rsidRPr="00305E24">
              <w:rPr>
                <w:sz w:val="22"/>
                <w:szCs w:val="22"/>
              </w:rPr>
              <w:t>Pełna nazwa i</w:t>
            </w:r>
          </w:p>
          <w:p w:rsidR="00C141BE" w:rsidRPr="00305E24" w:rsidRDefault="00C141BE" w:rsidP="00C17986">
            <w:pPr>
              <w:contextualSpacing/>
              <w:jc w:val="center"/>
              <w:rPr>
                <w:sz w:val="22"/>
                <w:szCs w:val="22"/>
              </w:rPr>
            </w:pPr>
            <w:r w:rsidRPr="00305E24">
              <w:rPr>
                <w:sz w:val="22"/>
                <w:szCs w:val="22"/>
              </w:rPr>
              <w:t>adres podmiotu,</w:t>
            </w:r>
          </w:p>
          <w:p w:rsidR="00C141BE" w:rsidRPr="00305E24" w:rsidRDefault="00C141BE" w:rsidP="00C17986">
            <w:pPr>
              <w:contextualSpacing/>
              <w:jc w:val="center"/>
              <w:rPr>
                <w:sz w:val="22"/>
                <w:szCs w:val="22"/>
              </w:rPr>
            </w:pPr>
            <w:r w:rsidRPr="00305E24">
              <w:rPr>
                <w:sz w:val="22"/>
                <w:szCs w:val="22"/>
              </w:rPr>
              <w:t>NIP/Regon</w:t>
            </w:r>
          </w:p>
        </w:tc>
        <w:tc>
          <w:tcPr>
            <w:tcW w:w="6410" w:type="dxa"/>
            <w:vAlign w:val="center"/>
          </w:tcPr>
          <w:p w:rsidR="00C141BE" w:rsidRPr="00305E24" w:rsidRDefault="00C141BE" w:rsidP="00C17986">
            <w:pPr>
              <w:contextualSpacing/>
              <w:jc w:val="center"/>
              <w:rPr>
                <w:sz w:val="22"/>
                <w:szCs w:val="22"/>
              </w:rPr>
            </w:pPr>
            <w:r w:rsidRPr="00305E24">
              <w:rPr>
                <w:sz w:val="22"/>
                <w:szCs w:val="22"/>
              </w:rPr>
              <w:t>Nazwa i zakres zasobu udostępnionego Wykonawcy</w:t>
            </w:r>
          </w:p>
          <w:p w:rsidR="00C141BE" w:rsidRPr="00305E24" w:rsidRDefault="00C141BE" w:rsidP="00C17986">
            <w:pPr>
              <w:contextualSpacing/>
              <w:jc w:val="center"/>
              <w:rPr>
                <w:sz w:val="22"/>
                <w:szCs w:val="22"/>
              </w:rPr>
            </w:pPr>
          </w:p>
        </w:tc>
      </w:tr>
      <w:tr w:rsidR="00C141BE" w:rsidRPr="00305E24" w:rsidTr="00C141BE">
        <w:tc>
          <w:tcPr>
            <w:tcW w:w="2268" w:type="dxa"/>
          </w:tcPr>
          <w:p w:rsidR="00C141BE" w:rsidRPr="00305E24" w:rsidRDefault="00C141BE" w:rsidP="00C17986">
            <w:pPr>
              <w:contextualSpacing/>
              <w:rPr>
                <w:sz w:val="22"/>
                <w:szCs w:val="22"/>
              </w:rPr>
            </w:pPr>
          </w:p>
        </w:tc>
        <w:tc>
          <w:tcPr>
            <w:tcW w:w="6410" w:type="dxa"/>
          </w:tcPr>
          <w:p w:rsidR="00C141BE" w:rsidRPr="00305E24" w:rsidRDefault="00C141BE" w:rsidP="00C17986">
            <w:pPr>
              <w:contextualSpacing/>
              <w:rPr>
                <w:sz w:val="22"/>
                <w:szCs w:val="22"/>
              </w:rPr>
            </w:pPr>
          </w:p>
        </w:tc>
      </w:tr>
      <w:tr w:rsidR="00C141BE" w:rsidRPr="00305E24" w:rsidTr="00C141BE">
        <w:tc>
          <w:tcPr>
            <w:tcW w:w="2268" w:type="dxa"/>
          </w:tcPr>
          <w:p w:rsidR="00C141BE" w:rsidRPr="00305E24" w:rsidRDefault="00C141BE" w:rsidP="00C17986">
            <w:pPr>
              <w:contextualSpacing/>
              <w:rPr>
                <w:sz w:val="22"/>
                <w:szCs w:val="22"/>
              </w:rPr>
            </w:pPr>
          </w:p>
        </w:tc>
        <w:tc>
          <w:tcPr>
            <w:tcW w:w="6410" w:type="dxa"/>
          </w:tcPr>
          <w:p w:rsidR="00C141BE" w:rsidRPr="00305E24" w:rsidRDefault="00C141BE" w:rsidP="00C17986">
            <w:pPr>
              <w:contextualSpacing/>
              <w:rPr>
                <w:sz w:val="22"/>
                <w:szCs w:val="22"/>
              </w:rPr>
            </w:pPr>
          </w:p>
        </w:tc>
      </w:tr>
      <w:tr w:rsidR="00C141BE" w:rsidRPr="00305E24" w:rsidTr="00C141BE">
        <w:tc>
          <w:tcPr>
            <w:tcW w:w="2268" w:type="dxa"/>
          </w:tcPr>
          <w:p w:rsidR="00C141BE" w:rsidRPr="00305E24" w:rsidRDefault="00C141BE" w:rsidP="00C17986">
            <w:pPr>
              <w:contextualSpacing/>
              <w:rPr>
                <w:sz w:val="22"/>
                <w:szCs w:val="22"/>
              </w:rPr>
            </w:pPr>
          </w:p>
        </w:tc>
        <w:tc>
          <w:tcPr>
            <w:tcW w:w="6410" w:type="dxa"/>
          </w:tcPr>
          <w:p w:rsidR="00C141BE" w:rsidRPr="00305E24" w:rsidRDefault="00C141BE" w:rsidP="00C17986">
            <w:pPr>
              <w:contextualSpacing/>
              <w:rPr>
                <w:sz w:val="22"/>
                <w:szCs w:val="22"/>
              </w:rPr>
            </w:pPr>
          </w:p>
        </w:tc>
      </w:tr>
      <w:tr w:rsidR="00C141BE" w:rsidRPr="00305E24" w:rsidTr="00C141BE">
        <w:tc>
          <w:tcPr>
            <w:tcW w:w="2268" w:type="dxa"/>
          </w:tcPr>
          <w:p w:rsidR="00C141BE" w:rsidRPr="00305E24" w:rsidRDefault="00C141BE" w:rsidP="00C17986">
            <w:pPr>
              <w:contextualSpacing/>
              <w:rPr>
                <w:sz w:val="22"/>
                <w:szCs w:val="22"/>
              </w:rPr>
            </w:pPr>
          </w:p>
        </w:tc>
        <w:tc>
          <w:tcPr>
            <w:tcW w:w="6410" w:type="dxa"/>
          </w:tcPr>
          <w:p w:rsidR="00C141BE" w:rsidRPr="00305E24" w:rsidRDefault="00C141BE" w:rsidP="00C17986">
            <w:pPr>
              <w:contextualSpacing/>
              <w:rPr>
                <w:sz w:val="22"/>
                <w:szCs w:val="22"/>
              </w:rPr>
            </w:pPr>
          </w:p>
        </w:tc>
      </w:tr>
    </w:tbl>
    <w:p w:rsidR="00C141BE" w:rsidRPr="00305E24" w:rsidRDefault="00C141BE" w:rsidP="00C17986">
      <w:pPr>
        <w:contextualSpacing/>
        <w:rPr>
          <w:rFonts w:asciiTheme="minorHAnsi" w:hAnsiTheme="minorHAnsi"/>
          <w:sz w:val="22"/>
          <w:szCs w:val="22"/>
        </w:rPr>
      </w:pPr>
    </w:p>
    <w:p w:rsidR="00C141BE" w:rsidRPr="00305E24" w:rsidRDefault="00C141BE" w:rsidP="00C17986">
      <w:pPr>
        <w:ind w:left="720"/>
        <w:contextualSpacing/>
        <w:jc w:val="both"/>
        <w:rPr>
          <w:rFonts w:asciiTheme="minorHAnsi" w:hAnsiTheme="minorHAnsi"/>
          <w:sz w:val="22"/>
          <w:szCs w:val="22"/>
        </w:rPr>
      </w:pPr>
    </w:p>
    <w:p w:rsidR="00C141BE" w:rsidRPr="00305E24" w:rsidRDefault="00C141BE" w:rsidP="00E668C3">
      <w:pPr>
        <w:numPr>
          <w:ilvl w:val="0"/>
          <w:numId w:val="83"/>
        </w:numPr>
        <w:tabs>
          <w:tab w:val="left" w:pos="284"/>
        </w:tabs>
        <w:spacing w:line="276" w:lineRule="auto"/>
        <w:ind w:left="0" w:firstLine="0"/>
        <w:contextualSpacing/>
        <w:jc w:val="both"/>
        <w:rPr>
          <w:rFonts w:asciiTheme="minorHAnsi" w:hAnsiTheme="minorHAnsi"/>
          <w:sz w:val="22"/>
          <w:szCs w:val="22"/>
        </w:rPr>
      </w:pPr>
      <w:r w:rsidRPr="00305E24">
        <w:rPr>
          <w:rFonts w:asciiTheme="minorHAnsi" w:hAnsiTheme="minorHAnsi"/>
          <w:sz w:val="22"/>
          <w:szCs w:val="22"/>
        </w:rPr>
        <w:t xml:space="preserve">Wykonawca nie podlega wykluczeniu z postępowania na podstawie art. 24 ust 1 pkt 12-23) ustawy oraz art.24 ust.5 ustawy w zakresie wskazanym przez Zamawiającego w Ogłoszeniu o zamówieniu i w Specyfikacji istotnych warunków zamówienia. </w:t>
      </w:r>
    </w:p>
    <w:p w:rsidR="00C141BE" w:rsidRPr="00305E24" w:rsidRDefault="00C141BE" w:rsidP="00C17986">
      <w:pPr>
        <w:contextualSpacing/>
        <w:rPr>
          <w:rFonts w:asciiTheme="minorHAnsi" w:hAnsiTheme="minorHAnsi"/>
          <w:sz w:val="22"/>
          <w:szCs w:val="22"/>
        </w:rPr>
      </w:pPr>
    </w:p>
    <w:p w:rsidR="00C141BE" w:rsidRPr="00305E24" w:rsidRDefault="00C141BE" w:rsidP="00E668C3">
      <w:pPr>
        <w:numPr>
          <w:ilvl w:val="0"/>
          <w:numId w:val="83"/>
        </w:numPr>
        <w:tabs>
          <w:tab w:val="left" w:pos="284"/>
        </w:tabs>
        <w:spacing w:line="276" w:lineRule="auto"/>
        <w:ind w:left="0" w:firstLine="0"/>
        <w:contextualSpacing/>
        <w:jc w:val="both"/>
        <w:rPr>
          <w:rFonts w:asciiTheme="minorHAnsi" w:hAnsiTheme="minorHAnsi"/>
          <w:sz w:val="22"/>
          <w:szCs w:val="22"/>
        </w:rPr>
      </w:pPr>
      <w:r w:rsidRPr="00305E24">
        <w:rPr>
          <w:rFonts w:asciiTheme="minorHAnsi" w:hAnsiTheme="minorHAnsi"/>
          <w:sz w:val="22"/>
          <w:szCs w:val="22"/>
        </w:rPr>
        <w:t xml:space="preserve">W stosunku do Wykonawcy zachodzą podstawy wykluczenia z postępowania na podstawie art. ....................................................... ustawy. </w:t>
      </w:r>
    </w:p>
    <w:p w:rsidR="00C141BE" w:rsidRPr="00305E24" w:rsidRDefault="00C141BE" w:rsidP="00E668C3">
      <w:pPr>
        <w:tabs>
          <w:tab w:val="left" w:pos="284"/>
        </w:tabs>
        <w:contextualSpacing/>
        <w:jc w:val="both"/>
        <w:rPr>
          <w:rFonts w:asciiTheme="minorHAnsi" w:hAnsiTheme="minorHAnsi"/>
          <w:i/>
          <w:sz w:val="20"/>
          <w:szCs w:val="22"/>
        </w:rPr>
      </w:pPr>
      <w:r w:rsidRPr="00305E24">
        <w:rPr>
          <w:rFonts w:asciiTheme="minorHAnsi" w:hAnsiTheme="minorHAnsi"/>
          <w:i/>
          <w:sz w:val="20"/>
          <w:szCs w:val="22"/>
        </w:rPr>
        <w:t>(podać mającą zastosowanie podstawę wykluczenia spośród wymienionych w art. 24 ust. 1 pkt 13-14 i 16-20 lub wskazanych przez Zamawiającego z art. 24 ust. 5 ustawy).</w:t>
      </w:r>
    </w:p>
    <w:p w:rsidR="00C141BE" w:rsidRPr="00305E24" w:rsidRDefault="00C141BE" w:rsidP="00E668C3">
      <w:pPr>
        <w:contextualSpacing/>
        <w:jc w:val="both"/>
        <w:rPr>
          <w:rFonts w:asciiTheme="minorHAnsi" w:hAnsiTheme="minorHAnsi"/>
          <w:sz w:val="22"/>
          <w:szCs w:val="22"/>
        </w:rPr>
      </w:pPr>
      <w:r w:rsidRPr="00305E24">
        <w:rPr>
          <w:rFonts w:asciiTheme="minorHAnsi" w:hAnsiTheme="minorHAnsi"/>
          <w:sz w:val="22"/>
          <w:szCs w:val="22"/>
        </w:rPr>
        <w:lastRenderedPageBreak/>
        <w:t>Jednocześnie oświadczam, że w związku z ww. okolicznością, na podstawie art. 24 ust. 8 ustawy, Wykonawca podjął następujące środki naprawcze:</w:t>
      </w:r>
      <w:r w:rsidRPr="00305E24">
        <w:rPr>
          <w:rFonts w:asciiTheme="minorHAnsi" w:hAnsiTheme="minorHAnsi"/>
          <w:sz w:val="22"/>
          <w:szCs w:val="22"/>
          <w:vertAlign w:val="superscript"/>
        </w:rPr>
        <w:t>2)</w:t>
      </w:r>
    </w:p>
    <w:p w:rsidR="00C141BE" w:rsidRPr="00305E24" w:rsidRDefault="00C141BE" w:rsidP="00E668C3">
      <w:pPr>
        <w:contextualSpacing/>
        <w:jc w:val="both"/>
        <w:rPr>
          <w:rFonts w:asciiTheme="minorHAnsi" w:hAnsiTheme="minorHAnsi"/>
          <w:sz w:val="22"/>
          <w:szCs w:val="22"/>
        </w:rPr>
      </w:pPr>
      <w:r w:rsidRPr="00305E24">
        <w:rPr>
          <w:rFonts w:asciiTheme="minorHAnsi" w:hAnsiTheme="minorHAnsi"/>
          <w:sz w:val="22"/>
          <w:szCs w:val="22"/>
        </w:rPr>
        <w:t>............................................................................................................................................</w:t>
      </w:r>
    </w:p>
    <w:p w:rsidR="00C141BE" w:rsidRPr="00305E24" w:rsidRDefault="00C141BE" w:rsidP="00E668C3">
      <w:pPr>
        <w:contextualSpacing/>
        <w:jc w:val="both"/>
        <w:rPr>
          <w:rFonts w:asciiTheme="minorHAnsi" w:hAnsiTheme="minorHAnsi"/>
          <w:sz w:val="22"/>
          <w:szCs w:val="22"/>
        </w:rPr>
      </w:pPr>
      <w:r w:rsidRPr="00305E24">
        <w:rPr>
          <w:rFonts w:asciiTheme="minorHAnsi" w:hAnsiTheme="minorHAnsi"/>
          <w:sz w:val="22"/>
          <w:szCs w:val="22"/>
        </w:rPr>
        <w:t>............................................................................................................................................</w:t>
      </w:r>
    </w:p>
    <w:p w:rsidR="00C141BE" w:rsidRPr="00305E24" w:rsidRDefault="00C141BE" w:rsidP="00E668C3">
      <w:pPr>
        <w:contextualSpacing/>
        <w:jc w:val="both"/>
        <w:rPr>
          <w:rFonts w:asciiTheme="minorHAnsi" w:hAnsiTheme="minorHAnsi"/>
          <w:sz w:val="22"/>
          <w:szCs w:val="22"/>
        </w:rPr>
      </w:pPr>
      <w:r w:rsidRPr="00305E24">
        <w:rPr>
          <w:rFonts w:asciiTheme="minorHAnsi" w:hAnsiTheme="minorHAnsi"/>
          <w:sz w:val="22"/>
          <w:szCs w:val="22"/>
        </w:rPr>
        <w:t>............................................................................................................................................ .</w:t>
      </w:r>
    </w:p>
    <w:p w:rsidR="00C141BE" w:rsidRPr="00305E24" w:rsidRDefault="00C141BE" w:rsidP="00305E24">
      <w:pPr>
        <w:ind w:left="720" w:firstLine="709"/>
        <w:contextualSpacing/>
        <w:jc w:val="both"/>
        <w:rPr>
          <w:rFonts w:asciiTheme="minorHAnsi" w:hAnsiTheme="minorHAnsi"/>
          <w:sz w:val="22"/>
          <w:szCs w:val="22"/>
        </w:rPr>
      </w:pPr>
    </w:p>
    <w:p w:rsidR="00C141BE" w:rsidRPr="00305E24" w:rsidRDefault="00C141BE" w:rsidP="00E668C3">
      <w:pPr>
        <w:numPr>
          <w:ilvl w:val="0"/>
          <w:numId w:val="83"/>
        </w:numPr>
        <w:tabs>
          <w:tab w:val="left" w:pos="284"/>
        </w:tabs>
        <w:spacing w:line="276" w:lineRule="auto"/>
        <w:ind w:left="0" w:firstLine="0"/>
        <w:contextualSpacing/>
        <w:jc w:val="both"/>
        <w:rPr>
          <w:rFonts w:asciiTheme="minorHAnsi" w:hAnsiTheme="minorHAnsi"/>
          <w:sz w:val="22"/>
          <w:szCs w:val="22"/>
        </w:rPr>
      </w:pPr>
      <w:r w:rsidRPr="00305E24">
        <w:rPr>
          <w:rFonts w:asciiTheme="minorHAnsi" w:hAnsiTheme="minorHAnsi"/>
          <w:sz w:val="22"/>
          <w:szCs w:val="22"/>
        </w:rPr>
        <w:t xml:space="preserve">Oświadczam, że podmiot, na zasoby którego powołuje się wykonawca w celu potwierdzenia spełniania warunków udziału w postępowaniu, wskazany w pkt. 2 Oświadczenia, nie podlega wykluczeniu z postępowania: </w:t>
      </w:r>
    </w:p>
    <w:p w:rsidR="00C141BE" w:rsidRPr="00305E24" w:rsidRDefault="00C141BE" w:rsidP="00C17986">
      <w:pPr>
        <w:spacing w:line="360" w:lineRule="auto"/>
        <w:ind w:firstLine="709"/>
        <w:contextualSpacing/>
        <w:rPr>
          <w:rFonts w:asciiTheme="minorHAnsi" w:eastAsiaTheme="minorHAnsi" w:hAnsiTheme="minorHAnsi" w:cs="Arial"/>
          <w:sz w:val="21"/>
          <w:szCs w:val="21"/>
          <w:lang w:eastAsia="en-US"/>
        </w:rPr>
      </w:pPr>
      <w:r w:rsidRPr="00305E24">
        <w:rPr>
          <w:rFonts w:asciiTheme="minorHAnsi" w:eastAsiaTheme="minorHAnsi" w:hAnsiTheme="minorHAnsi" w:cs="Arial"/>
          <w:sz w:val="21"/>
          <w:szCs w:val="21"/>
          <w:lang w:eastAsia="en-US"/>
        </w:rPr>
        <w:t>……………………………………….………………………………………………………………</w:t>
      </w:r>
    </w:p>
    <w:p w:rsidR="00C141BE" w:rsidRPr="00305E24" w:rsidRDefault="00C141BE" w:rsidP="00C17986">
      <w:pPr>
        <w:spacing w:line="360" w:lineRule="auto"/>
        <w:ind w:left="2126" w:firstLine="709"/>
        <w:contextualSpacing/>
        <w:jc w:val="both"/>
        <w:rPr>
          <w:rFonts w:asciiTheme="minorHAnsi" w:eastAsiaTheme="minorHAnsi" w:hAnsiTheme="minorHAnsi" w:cs="Arial"/>
          <w:i/>
          <w:sz w:val="20"/>
          <w:szCs w:val="21"/>
          <w:lang w:eastAsia="en-US"/>
        </w:rPr>
      </w:pPr>
      <w:r w:rsidRPr="00305E24">
        <w:rPr>
          <w:rFonts w:asciiTheme="minorHAnsi" w:eastAsiaTheme="minorHAnsi" w:hAnsiTheme="minorHAnsi" w:cs="Arial"/>
          <w:i/>
          <w:sz w:val="20"/>
          <w:szCs w:val="21"/>
          <w:lang w:eastAsia="en-US"/>
        </w:rPr>
        <w:t xml:space="preserve"> podać nazwę i adres podmiotu/ów, NIP/Regon  </w:t>
      </w:r>
    </w:p>
    <w:p w:rsidR="00C141BE" w:rsidRPr="00305E24" w:rsidRDefault="00C141BE" w:rsidP="00C17986">
      <w:pPr>
        <w:spacing w:line="360" w:lineRule="auto"/>
        <w:contextualSpacing/>
        <w:jc w:val="both"/>
        <w:rPr>
          <w:rFonts w:asciiTheme="minorHAnsi" w:eastAsiaTheme="minorHAnsi" w:hAnsiTheme="minorHAnsi" w:cs="Arial"/>
          <w:i/>
          <w:sz w:val="21"/>
          <w:szCs w:val="21"/>
          <w:lang w:eastAsia="en-US"/>
        </w:rPr>
      </w:pPr>
    </w:p>
    <w:p w:rsidR="00C141BE" w:rsidRPr="00305E24" w:rsidRDefault="00C141BE" w:rsidP="00E668C3">
      <w:pPr>
        <w:numPr>
          <w:ilvl w:val="0"/>
          <w:numId w:val="83"/>
        </w:numPr>
        <w:tabs>
          <w:tab w:val="left" w:pos="284"/>
        </w:tabs>
        <w:spacing w:line="276" w:lineRule="auto"/>
        <w:ind w:left="0" w:firstLine="0"/>
        <w:contextualSpacing/>
        <w:jc w:val="both"/>
        <w:rPr>
          <w:rFonts w:asciiTheme="minorHAnsi" w:hAnsiTheme="minorHAnsi"/>
          <w:sz w:val="22"/>
          <w:szCs w:val="22"/>
        </w:rPr>
      </w:pPr>
      <w:r w:rsidRPr="00305E24">
        <w:rPr>
          <w:rFonts w:asciiTheme="minorHAnsi" w:hAnsiTheme="minorHAnsi"/>
          <w:sz w:val="22"/>
          <w:szCs w:val="22"/>
        </w:rPr>
        <w:t xml:space="preserve">Oświadczam, że następujące podmioty, będące podwykonawcami, a nie będące podmiotami </w:t>
      </w:r>
      <w:r w:rsidRPr="00305E24">
        <w:rPr>
          <w:rFonts w:asciiTheme="minorHAnsi" w:hAnsiTheme="minorHAnsi"/>
          <w:sz w:val="22"/>
          <w:szCs w:val="22"/>
        </w:rPr>
        <w:br/>
        <w:t xml:space="preserve">które są wskazane w pkt. 2 Oświadczenia,  nie podlega/ą wykluczeniu z postępowania </w:t>
      </w:r>
      <w:r w:rsidRPr="00305E24">
        <w:rPr>
          <w:rFonts w:asciiTheme="minorHAnsi" w:hAnsiTheme="minorHAnsi"/>
          <w:sz w:val="22"/>
          <w:szCs w:val="22"/>
        </w:rPr>
        <w:br/>
        <w:t>o udzielenie zamówienia:</w:t>
      </w:r>
      <w:r w:rsidRPr="00305E24">
        <w:rPr>
          <w:rFonts w:asciiTheme="minorHAnsi" w:hAnsiTheme="minorHAnsi"/>
          <w:sz w:val="22"/>
          <w:szCs w:val="22"/>
          <w:vertAlign w:val="superscript"/>
        </w:rPr>
        <w:t>2)</w:t>
      </w:r>
      <w:r w:rsidRPr="00305E24">
        <w:rPr>
          <w:rFonts w:asciiTheme="minorHAnsi" w:hAnsiTheme="minorHAnsi"/>
          <w:sz w:val="22"/>
          <w:szCs w:val="22"/>
        </w:rPr>
        <w:t xml:space="preserve"> </w:t>
      </w:r>
    </w:p>
    <w:p w:rsidR="00C141BE" w:rsidRPr="00305E24" w:rsidRDefault="00C141BE" w:rsidP="00C17986">
      <w:pPr>
        <w:ind w:left="720"/>
        <w:contextualSpacing/>
        <w:jc w:val="both"/>
        <w:rPr>
          <w:rFonts w:asciiTheme="minorHAnsi" w:hAnsiTheme="minorHAnsi"/>
          <w:sz w:val="22"/>
          <w:szCs w:val="22"/>
        </w:rPr>
      </w:pPr>
      <w:r w:rsidRPr="00305E24">
        <w:rPr>
          <w:rFonts w:asciiTheme="minorHAnsi" w:hAnsiTheme="minorHAnsi"/>
          <w:sz w:val="22"/>
          <w:szCs w:val="22"/>
        </w:rPr>
        <w:t>……………………………………………………………………………………………………………………………………………</w:t>
      </w:r>
    </w:p>
    <w:p w:rsidR="00C141BE" w:rsidRPr="00305E24" w:rsidRDefault="00C141BE" w:rsidP="00C17986">
      <w:pPr>
        <w:spacing w:line="360" w:lineRule="auto"/>
        <w:ind w:left="2124" w:firstLine="708"/>
        <w:contextualSpacing/>
        <w:jc w:val="both"/>
        <w:rPr>
          <w:rFonts w:asciiTheme="minorHAnsi" w:eastAsiaTheme="minorHAnsi" w:hAnsiTheme="minorHAnsi" w:cs="Arial"/>
          <w:i/>
          <w:sz w:val="20"/>
          <w:szCs w:val="22"/>
          <w:lang w:eastAsia="en-US"/>
        </w:rPr>
      </w:pPr>
      <w:r w:rsidRPr="00305E24">
        <w:rPr>
          <w:rFonts w:asciiTheme="minorHAnsi" w:eastAsiaTheme="minorHAnsi" w:hAnsiTheme="minorHAnsi" w:cs="Arial"/>
          <w:i/>
          <w:sz w:val="20"/>
          <w:szCs w:val="22"/>
          <w:lang w:eastAsia="en-US"/>
        </w:rPr>
        <w:t xml:space="preserve"> podać nazwę i adres podmiotu/ów, NIP/Regon  </w:t>
      </w:r>
    </w:p>
    <w:p w:rsidR="00C141BE" w:rsidRPr="00305E24" w:rsidRDefault="00C141BE" w:rsidP="00C17986">
      <w:pPr>
        <w:spacing w:line="360" w:lineRule="auto"/>
        <w:contextualSpacing/>
        <w:jc w:val="both"/>
        <w:rPr>
          <w:rFonts w:asciiTheme="minorHAnsi" w:eastAsiaTheme="minorHAnsi" w:hAnsiTheme="minorHAnsi" w:cs="Arial"/>
          <w:i/>
          <w:sz w:val="21"/>
          <w:szCs w:val="21"/>
          <w:lang w:eastAsia="en-US"/>
        </w:rPr>
      </w:pPr>
    </w:p>
    <w:p w:rsidR="00C141BE" w:rsidRPr="00305E24" w:rsidRDefault="00C141BE" w:rsidP="00C17986">
      <w:pPr>
        <w:spacing w:line="360" w:lineRule="auto"/>
        <w:contextualSpacing/>
        <w:jc w:val="both"/>
        <w:rPr>
          <w:rFonts w:asciiTheme="minorHAnsi" w:eastAsiaTheme="minorHAnsi" w:hAnsiTheme="minorHAnsi" w:cs="Arial"/>
          <w:i/>
          <w:sz w:val="21"/>
          <w:szCs w:val="21"/>
          <w:lang w:eastAsia="en-US"/>
        </w:rPr>
      </w:pPr>
    </w:p>
    <w:p w:rsidR="00C141BE" w:rsidRPr="00305E24" w:rsidRDefault="00C141BE" w:rsidP="00C17986">
      <w:pPr>
        <w:spacing w:line="360" w:lineRule="auto"/>
        <w:contextualSpacing/>
        <w:jc w:val="both"/>
        <w:rPr>
          <w:rFonts w:asciiTheme="minorHAnsi" w:eastAsiaTheme="minorHAnsi" w:hAnsiTheme="minorHAnsi" w:cs="Arial"/>
          <w:i/>
          <w:sz w:val="21"/>
          <w:szCs w:val="21"/>
          <w:lang w:eastAsia="en-US"/>
        </w:rPr>
      </w:pPr>
    </w:p>
    <w:p w:rsidR="00C141BE" w:rsidRPr="00305E24" w:rsidRDefault="00C141BE" w:rsidP="00C17986">
      <w:pPr>
        <w:spacing w:line="360" w:lineRule="auto"/>
        <w:contextualSpacing/>
        <w:rPr>
          <w:rFonts w:asciiTheme="minorHAnsi" w:eastAsiaTheme="minorHAnsi" w:hAnsiTheme="minorHAnsi" w:cs="Arial"/>
          <w:sz w:val="20"/>
          <w:szCs w:val="20"/>
          <w:lang w:eastAsia="en-US"/>
        </w:rPr>
      </w:pPr>
      <w:r w:rsidRPr="00305E24">
        <w:rPr>
          <w:rFonts w:asciiTheme="minorHAnsi" w:eastAsiaTheme="minorHAnsi" w:hAnsiTheme="minorHAnsi" w:cs="Arial"/>
          <w:sz w:val="20"/>
          <w:szCs w:val="20"/>
          <w:lang w:eastAsia="en-US"/>
        </w:rPr>
        <w:t xml:space="preserve">…………….……. , </w:t>
      </w:r>
      <w:r w:rsidRPr="00305E24">
        <w:rPr>
          <w:rFonts w:asciiTheme="minorHAnsi" w:eastAsiaTheme="minorHAnsi" w:hAnsiTheme="minorHAnsi" w:cs="Arial"/>
          <w:sz w:val="22"/>
          <w:szCs w:val="22"/>
          <w:lang w:eastAsia="en-US"/>
        </w:rPr>
        <w:t xml:space="preserve">dnia </w:t>
      </w:r>
      <w:r w:rsidRPr="00305E24">
        <w:rPr>
          <w:rFonts w:asciiTheme="minorHAnsi" w:eastAsiaTheme="minorHAnsi" w:hAnsiTheme="minorHAnsi" w:cs="Arial"/>
          <w:sz w:val="21"/>
          <w:szCs w:val="21"/>
          <w:lang w:eastAsia="en-US"/>
        </w:rPr>
        <w:t>…………………. r.</w:t>
      </w:r>
      <w:r w:rsidRPr="00305E24">
        <w:rPr>
          <w:rFonts w:asciiTheme="minorHAnsi" w:eastAsiaTheme="minorHAnsi" w:hAnsiTheme="minorHAnsi" w:cs="Arial"/>
          <w:sz w:val="20"/>
          <w:szCs w:val="20"/>
          <w:lang w:eastAsia="en-US"/>
        </w:rPr>
        <w:t xml:space="preserve"> </w:t>
      </w:r>
    </w:p>
    <w:p w:rsidR="00C95B2C" w:rsidRPr="00305E24" w:rsidRDefault="00C95B2C" w:rsidP="00C17986">
      <w:pPr>
        <w:spacing w:line="360" w:lineRule="auto"/>
        <w:contextualSpacing/>
        <w:rPr>
          <w:rFonts w:asciiTheme="minorHAnsi" w:eastAsiaTheme="minorHAnsi" w:hAnsiTheme="minorHAnsi" w:cs="Arial"/>
          <w:sz w:val="20"/>
          <w:szCs w:val="20"/>
          <w:lang w:eastAsia="en-US"/>
        </w:rPr>
      </w:pPr>
    </w:p>
    <w:p w:rsidR="00C95B2C" w:rsidRPr="00305E24" w:rsidRDefault="00C95B2C" w:rsidP="00C17986">
      <w:pPr>
        <w:spacing w:line="360" w:lineRule="auto"/>
        <w:contextualSpacing/>
        <w:rPr>
          <w:rFonts w:asciiTheme="minorHAnsi" w:eastAsiaTheme="minorHAnsi" w:hAnsiTheme="minorHAnsi" w:cs="Arial"/>
          <w:sz w:val="20"/>
          <w:szCs w:val="20"/>
          <w:lang w:eastAsia="en-US"/>
        </w:rPr>
      </w:pPr>
    </w:p>
    <w:p w:rsidR="00C95B2C" w:rsidRPr="00305E24" w:rsidRDefault="00C95B2C" w:rsidP="00C17986">
      <w:pPr>
        <w:spacing w:line="360" w:lineRule="auto"/>
        <w:contextualSpacing/>
        <w:rPr>
          <w:rFonts w:asciiTheme="minorHAnsi" w:eastAsiaTheme="minorHAnsi" w:hAnsiTheme="minorHAnsi" w:cs="Arial"/>
          <w:sz w:val="20"/>
          <w:szCs w:val="20"/>
          <w:lang w:eastAsia="en-US"/>
        </w:rPr>
      </w:pPr>
    </w:p>
    <w:p w:rsidR="00C141BE" w:rsidRPr="00305E24" w:rsidRDefault="00C141BE" w:rsidP="00C17986">
      <w:pPr>
        <w:spacing w:line="360" w:lineRule="auto"/>
        <w:contextualSpacing/>
        <w:jc w:val="both"/>
        <w:rPr>
          <w:rFonts w:asciiTheme="minorHAnsi" w:eastAsiaTheme="minorHAnsi" w:hAnsiTheme="minorHAnsi" w:cs="Arial"/>
          <w:sz w:val="20"/>
          <w:szCs w:val="20"/>
          <w:lang w:eastAsia="en-US"/>
        </w:rPr>
      </w:pPr>
      <w:r w:rsidRPr="00305E24">
        <w:rPr>
          <w:rFonts w:asciiTheme="minorHAnsi" w:eastAsiaTheme="minorHAnsi" w:hAnsiTheme="minorHAnsi" w:cs="Arial"/>
          <w:sz w:val="20"/>
          <w:szCs w:val="20"/>
          <w:lang w:eastAsia="en-US"/>
        </w:rPr>
        <w:tab/>
      </w:r>
      <w:r w:rsidRPr="00305E24">
        <w:rPr>
          <w:rFonts w:asciiTheme="minorHAnsi" w:eastAsiaTheme="minorHAnsi" w:hAnsiTheme="minorHAnsi" w:cs="Arial"/>
          <w:sz w:val="20"/>
          <w:szCs w:val="20"/>
          <w:lang w:eastAsia="en-US"/>
        </w:rPr>
        <w:tab/>
      </w:r>
      <w:r w:rsidRPr="00305E24">
        <w:rPr>
          <w:rFonts w:asciiTheme="minorHAnsi" w:eastAsiaTheme="minorHAnsi" w:hAnsiTheme="minorHAnsi" w:cs="Arial"/>
          <w:sz w:val="20"/>
          <w:szCs w:val="20"/>
          <w:lang w:eastAsia="en-US"/>
        </w:rPr>
        <w:tab/>
      </w:r>
      <w:r w:rsidRPr="00305E24">
        <w:rPr>
          <w:rFonts w:asciiTheme="minorHAnsi" w:eastAsiaTheme="minorHAnsi" w:hAnsiTheme="minorHAnsi" w:cs="Arial"/>
          <w:sz w:val="20"/>
          <w:szCs w:val="20"/>
          <w:lang w:eastAsia="en-US"/>
        </w:rPr>
        <w:tab/>
      </w:r>
      <w:r w:rsidRPr="00305E24">
        <w:rPr>
          <w:rFonts w:asciiTheme="minorHAnsi" w:eastAsiaTheme="minorHAnsi" w:hAnsiTheme="minorHAnsi" w:cs="Arial"/>
          <w:sz w:val="20"/>
          <w:szCs w:val="20"/>
          <w:lang w:eastAsia="en-US"/>
        </w:rPr>
        <w:tab/>
      </w:r>
      <w:r w:rsidRPr="00305E24">
        <w:rPr>
          <w:rFonts w:asciiTheme="minorHAnsi" w:eastAsiaTheme="minorHAnsi" w:hAnsiTheme="minorHAnsi" w:cs="Arial"/>
          <w:sz w:val="20"/>
          <w:szCs w:val="20"/>
          <w:lang w:eastAsia="en-US"/>
        </w:rPr>
        <w:tab/>
      </w:r>
      <w:r w:rsidRPr="00305E24">
        <w:rPr>
          <w:rFonts w:asciiTheme="minorHAnsi" w:eastAsiaTheme="minorHAnsi" w:hAnsiTheme="minorHAnsi" w:cs="Arial"/>
          <w:sz w:val="20"/>
          <w:szCs w:val="20"/>
          <w:lang w:eastAsia="en-US"/>
        </w:rPr>
        <w:tab/>
        <w:t>…………………………………………………</w:t>
      </w:r>
    </w:p>
    <w:p w:rsidR="00C141BE" w:rsidRPr="00305E24" w:rsidRDefault="00C141BE" w:rsidP="00C17986">
      <w:pPr>
        <w:spacing w:line="360" w:lineRule="auto"/>
        <w:ind w:left="4956"/>
        <w:contextualSpacing/>
        <w:jc w:val="both"/>
        <w:rPr>
          <w:rFonts w:asciiTheme="minorHAnsi" w:eastAsiaTheme="minorHAnsi" w:hAnsiTheme="minorHAnsi" w:cs="Arial"/>
          <w:i/>
          <w:sz w:val="16"/>
          <w:szCs w:val="16"/>
          <w:lang w:eastAsia="en-US"/>
        </w:rPr>
      </w:pPr>
      <w:r w:rsidRPr="00305E24">
        <w:rPr>
          <w:rFonts w:asciiTheme="minorHAnsi" w:eastAsiaTheme="minorHAnsi" w:hAnsiTheme="minorHAnsi" w:cs="Arial"/>
          <w:i/>
          <w:sz w:val="16"/>
          <w:szCs w:val="16"/>
          <w:lang w:eastAsia="en-US"/>
        </w:rPr>
        <w:t>(podpis czytelny lub podpis i stempel imienny osoby upoważnionej do reprezentacji Wykonawcy</w:t>
      </w:r>
    </w:p>
    <w:p w:rsidR="00C141BE" w:rsidRPr="00305E24" w:rsidRDefault="00C141BE" w:rsidP="00C17986">
      <w:pPr>
        <w:spacing w:line="276" w:lineRule="auto"/>
        <w:contextualSpacing/>
        <w:rPr>
          <w:rFonts w:asciiTheme="minorHAnsi" w:eastAsiaTheme="minorHAnsi" w:hAnsiTheme="minorHAnsi" w:cstheme="minorBidi"/>
          <w:sz w:val="22"/>
          <w:szCs w:val="22"/>
          <w:lang w:eastAsia="en-US"/>
        </w:rPr>
      </w:pPr>
    </w:p>
    <w:p w:rsidR="00C141BE" w:rsidRPr="00305E24" w:rsidRDefault="00C141BE" w:rsidP="00C17986">
      <w:pPr>
        <w:spacing w:line="276" w:lineRule="auto"/>
        <w:contextualSpacing/>
        <w:rPr>
          <w:rFonts w:asciiTheme="minorHAnsi" w:eastAsiaTheme="minorHAnsi" w:hAnsiTheme="minorHAnsi" w:cstheme="minorBidi"/>
          <w:sz w:val="22"/>
          <w:szCs w:val="22"/>
          <w:lang w:eastAsia="en-US"/>
        </w:rPr>
      </w:pPr>
    </w:p>
    <w:p w:rsidR="00C141BE" w:rsidRPr="00305E24" w:rsidRDefault="00C141BE" w:rsidP="00C17986">
      <w:pPr>
        <w:spacing w:line="276" w:lineRule="auto"/>
        <w:contextualSpacing/>
        <w:rPr>
          <w:rFonts w:asciiTheme="minorHAnsi" w:eastAsiaTheme="minorHAnsi" w:hAnsiTheme="minorHAnsi" w:cstheme="minorBidi"/>
          <w:sz w:val="22"/>
          <w:szCs w:val="22"/>
          <w:lang w:eastAsia="en-US"/>
        </w:rPr>
      </w:pPr>
    </w:p>
    <w:p w:rsidR="00E00F9D" w:rsidRPr="00305E24" w:rsidRDefault="00E00F9D" w:rsidP="00C17986">
      <w:pPr>
        <w:spacing w:line="276" w:lineRule="auto"/>
        <w:contextualSpacing/>
        <w:rPr>
          <w:rFonts w:asciiTheme="minorHAnsi" w:eastAsiaTheme="minorHAnsi" w:hAnsiTheme="minorHAnsi" w:cstheme="minorBidi"/>
          <w:sz w:val="22"/>
          <w:szCs w:val="22"/>
          <w:lang w:eastAsia="en-US"/>
        </w:rPr>
      </w:pPr>
    </w:p>
    <w:p w:rsidR="00E00F9D" w:rsidRPr="00305E24" w:rsidRDefault="00E00F9D" w:rsidP="00C17986">
      <w:pPr>
        <w:spacing w:line="276" w:lineRule="auto"/>
        <w:contextualSpacing/>
        <w:rPr>
          <w:rFonts w:asciiTheme="minorHAnsi" w:eastAsiaTheme="minorHAnsi" w:hAnsiTheme="minorHAnsi" w:cstheme="minorBidi"/>
          <w:sz w:val="22"/>
          <w:szCs w:val="22"/>
          <w:lang w:eastAsia="en-US"/>
        </w:rPr>
      </w:pPr>
    </w:p>
    <w:p w:rsidR="00C141BE" w:rsidRPr="00305E24" w:rsidRDefault="00C141BE" w:rsidP="00063338">
      <w:pPr>
        <w:spacing w:line="360" w:lineRule="auto"/>
        <w:contextualSpacing/>
        <w:rPr>
          <w:rFonts w:asciiTheme="minorHAnsi" w:eastAsiaTheme="minorHAnsi" w:hAnsiTheme="minorHAnsi" w:cs="Arial"/>
          <w:i/>
          <w:sz w:val="16"/>
          <w:szCs w:val="16"/>
          <w:lang w:eastAsia="en-US"/>
        </w:rPr>
      </w:pPr>
      <w:r w:rsidRPr="00305E24">
        <w:rPr>
          <w:rFonts w:asciiTheme="minorHAnsi" w:eastAsiaTheme="minorHAnsi" w:hAnsiTheme="minorHAnsi" w:cs="Arial"/>
          <w:i/>
          <w:sz w:val="16"/>
          <w:szCs w:val="16"/>
          <w:lang w:eastAsia="en-US"/>
        </w:rPr>
        <w:t>_________________________________________________________________________________________________</w:t>
      </w:r>
    </w:p>
    <w:p w:rsidR="00C141BE" w:rsidRPr="00305E24" w:rsidRDefault="00C141BE" w:rsidP="004428C2">
      <w:pPr>
        <w:numPr>
          <w:ilvl w:val="0"/>
          <w:numId w:val="84"/>
        </w:numPr>
        <w:tabs>
          <w:tab w:val="center" w:pos="4536"/>
          <w:tab w:val="right" w:pos="9072"/>
        </w:tabs>
        <w:spacing w:line="276" w:lineRule="auto"/>
        <w:contextualSpacing/>
        <w:rPr>
          <w:rFonts w:asciiTheme="minorHAnsi" w:eastAsiaTheme="minorHAnsi" w:hAnsiTheme="minorHAnsi"/>
          <w:i/>
          <w:sz w:val="18"/>
          <w:szCs w:val="18"/>
          <w:lang w:eastAsia="en-US"/>
        </w:rPr>
      </w:pPr>
      <w:r w:rsidRPr="00305E24">
        <w:rPr>
          <w:rFonts w:asciiTheme="minorHAnsi" w:eastAsiaTheme="minorHAnsi" w:hAnsiTheme="minorHAnsi" w:cstheme="minorBidi"/>
          <w:i/>
          <w:sz w:val="18"/>
          <w:szCs w:val="18"/>
          <w:lang w:eastAsia="en-US"/>
        </w:rPr>
        <w:t xml:space="preserve">W przypadku wykonawców wspólnie ubiegających się o zamówienie, każdy z nich składa Oświadczenie </w:t>
      </w:r>
    </w:p>
    <w:p w:rsidR="00C141BE" w:rsidRPr="00305E24" w:rsidRDefault="00C141BE" w:rsidP="00C17986">
      <w:pPr>
        <w:tabs>
          <w:tab w:val="center" w:pos="4536"/>
          <w:tab w:val="right" w:pos="9072"/>
        </w:tabs>
        <w:ind w:left="720"/>
        <w:contextualSpacing/>
        <w:rPr>
          <w:rFonts w:asciiTheme="minorHAnsi" w:eastAsiaTheme="minorHAnsi" w:hAnsiTheme="minorHAnsi" w:cstheme="minorBidi"/>
          <w:i/>
          <w:sz w:val="18"/>
          <w:szCs w:val="18"/>
          <w:lang w:eastAsia="en-US"/>
        </w:rPr>
      </w:pPr>
      <w:r w:rsidRPr="00305E24">
        <w:rPr>
          <w:rFonts w:asciiTheme="minorHAnsi" w:eastAsiaTheme="minorHAnsi" w:hAnsiTheme="minorHAnsi" w:cstheme="minorBidi"/>
          <w:i/>
          <w:sz w:val="18"/>
          <w:szCs w:val="18"/>
          <w:lang w:eastAsia="en-US"/>
        </w:rPr>
        <w:t>w zakresie, w którym wykazuje brak podstaw do wykluczenia.</w:t>
      </w:r>
    </w:p>
    <w:p w:rsidR="00C141BE" w:rsidRPr="00305E24" w:rsidRDefault="00C141BE" w:rsidP="004428C2">
      <w:pPr>
        <w:numPr>
          <w:ilvl w:val="0"/>
          <w:numId w:val="84"/>
        </w:numPr>
        <w:autoSpaceDN w:val="0"/>
        <w:spacing w:line="360" w:lineRule="auto"/>
        <w:contextualSpacing/>
        <w:jc w:val="both"/>
        <w:rPr>
          <w:rFonts w:asciiTheme="minorHAnsi" w:eastAsiaTheme="minorHAnsi" w:hAnsiTheme="minorHAnsi" w:cs="Arial"/>
          <w:i/>
          <w:sz w:val="18"/>
          <w:szCs w:val="18"/>
          <w:lang w:eastAsia="en-US"/>
        </w:rPr>
      </w:pPr>
      <w:r w:rsidRPr="00305E24">
        <w:rPr>
          <w:rFonts w:asciiTheme="minorHAnsi" w:eastAsiaTheme="minorHAnsi" w:hAnsiTheme="minorHAnsi" w:cs="Arial"/>
          <w:i/>
          <w:sz w:val="18"/>
          <w:szCs w:val="18"/>
          <w:lang w:eastAsia="en-US"/>
        </w:rPr>
        <w:t xml:space="preserve">Niepotrzebne skreślić </w:t>
      </w:r>
    </w:p>
    <w:p w:rsidR="00C141BE" w:rsidRDefault="00C141BE" w:rsidP="00C17986">
      <w:pPr>
        <w:spacing w:line="276" w:lineRule="auto"/>
        <w:contextualSpacing/>
        <w:rPr>
          <w:rFonts w:asciiTheme="minorHAnsi" w:eastAsiaTheme="minorHAnsi" w:hAnsiTheme="minorHAnsi" w:cstheme="minorBidi"/>
          <w:sz w:val="22"/>
          <w:szCs w:val="22"/>
          <w:lang w:eastAsia="en-US"/>
        </w:rPr>
      </w:pPr>
    </w:p>
    <w:p w:rsidR="000D4E36" w:rsidRDefault="000D4E36" w:rsidP="00C17986">
      <w:pPr>
        <w:spacing w:line="276" w:lineRule="auto"/>
        <w:contextualSpacing/>
        <w:rPr>
          <w:rFonts w:asciiTheme="minorHAnsi" w:eastAsiaTheme="minorHAnsi" w:hAnsiTheme="minorHAnsi" w:cstheme="minorBidi"/>
          <w:sz w:val="22"/>
          <w:szCs w:val="22"/>
          <w:lang w:eastAsia="en-US"/>
        </w:rPr>
      </w:pPr>
    </w:p>
    <w:p w:rsidR="000D4E36" w:rsidRDefault="000D4E36" w:rsidP="00C17986">
      <w:pPr>
        <w:spacing w:line="276" w:lineRule="auto"/>
        <w:contextualSpacing/>
        <w:rPr>
          <w:rFonts w:asciiTheme="minorHAnsi" w:eastAsiaTheme="minorHAnsi" w:hAnsiTheme="minorHAnsi" w:cstheme="minorBidi"/>
          <w:sz w:val="22"/>
          <w:szCs w:val="22"/>
          <w:lang w:eastAsia="en-US"/>
        </w:rPr>
      </w:pPr>
    </w:p>
    <w:p w:rsidR="000D4E36" w:rsidRDefault="000D4E36" w:rsidP="00C17986">
      <w:pPr>
        <w:spacing w:line="276" w:lineRule="auto"/>
        <w:contextualSpacing/>
        <w:rPr>
          <w:rFonts w:asciiTheme="minorHAnsi" w:eastAsiaTheme="minorHAnsi" w:hAnsiTheme="minorHAnsi" w:cstheme="minorBidi"/>
          <w:sz w:val="22"/>
          <w:szCs w:val="22"/>
          <w:lang w:eastAsia="en-US"/>
        </w:rPr>
      </w:pPr>
    </w:p>
    <w:p w:rsidR="000D4E36" w:rsidRDefault="000D4E36" w:rsidP="00C17986">
      <w:pPr>
        <w:spacing w:line="276" w:lineRule="auto"/>
        <w:contextualSpacing/>
        <w:rPr>
          <w:rFonts w:asciiTheme="minorHAnsi" w:eastAsiaTheme="minorHAnsi" w:hAnsiTheme="minorHAnsi" w:cstheme="minorBidi"/>
          <w:sz w:val="22"/>
          <w:szCs w:val="22"/>
          <w:lang w:eastAsia="en-US"/>
        </w:rPr>
      </w:pPr>
    </w:p>
    <w:p w:rsidR="000D4E36" w:rsidRPr="00C141BE" w:rsidRDefault="000D4E36" w:rsidP="00C17986">
      <w:pPr>
        <w:spacing w:line="276" w:lineRule="auto"/>
        <w:contextualSpacing/>
        <w:rPr>
          <w:rFonts w:asciiTheme="minorHAnsi" w:eastAsiaTheme="minorHAnsi" w:hAnsiTheme="minorHAnsi" w:cstheme="minorBidi"/>
          <w:sz w:val="22"/>
          <w:szCs w:val="22"/>
          <w:lang w:eastAsia="en-US"/>
        </w:rPr>
      </w:pPr>
    </w:p>
    <w:p w:rsidR="001B1EBF" w:rsidRDefault="001B1EBF" w:rsidP="00C17986">
      <w:pPr>
        <w:contextualSpacing/>
        <w:rPr>
          <w:rFonts w:asciiTheme="minorHAnsi" w:hAnsiTheme="minorHAnsi"/>
          <w:sz w:val="22"/>
          <w:szCs w:val="22"/>
          <w:highlight w:val="yellow"/>
        </w:rPr>
      </w:pPr>
    </w:p>
    <w:p w:rsidR="00305E24" w:rsidRDefault="00305E24" w:rsidP="00C17986">
      <w:pPr>
        <w:widowControl w:val="0"/>
        <w:adjustRightInd w:val="0"/>
        <w:contextualSpacing/>
        <w:jc w:val="right"/>
        <w:textAlignment w:val="baseline"/>
        <w:rPr>
          <w:rFonts w:asciiTheme="minorHAnsi" w:hAnsiTheme="minorHAnsi"/>
          <w:i/>
          <w:sz w:val="22"/>
          <w:szCs w:val="22"/>
        </w:rPr>
        <w:sectPr w:rsidR="00305E24" w:rsidSect="00E00F9D">
          <w:pgSz w:w="11906" w:h="16838"/>
          <w:pgMar w:top="1103" w:right="1106" w:bottom="993" w:left="1418" w:header="426" w:footer="586" w:gutter="0"/>
          <w:cols w:space="708"/>
          <w:docGrid w:linePitch="360"/>
        </w:sectPr>
      </w:pPr>
    </w:p>
    <w:p w:rsidR="001B6CDC" w:rsidRPr="00D73B4D" w:rsidRDefault="001B6CDC" w:rsidP="00C17986">
      <w:pPr>
        <w:widowControl w:val="0"/>
        <w:adjustRightInd w:val="0"/>
        <w:contextualSpacing/>
        <w:jc w:val="right"/>
        <w:textAlignment w:val="baseline"/>
        <w:rPr>
          <w:rFonts w:asciiTheme="minorHAnsi" w:hAnsiTheme="minorHAnsi"/>
          <w:i/>
          <w:sz w:val="22"/>
          <w:szCs w:val="22"/>
        </w:rPr>
      </w:pPr>
      <w:r w:rsidRPr="00D73B4D">
        <w:rPr>
          <w:rFonts w:asciiTheme="minorHAnsi" w:hAnsiTheme="minorHAnsi"/>
          <w:i/>
          <w:sz w:val="22"/>
          <w:szCs w:val="22"/>
        </w:rPr>
        <w:lastRenderedPageBreak/>
        <w:t>Załącznik Nr 3  do SIWZ</w:t>
      </w:r>
    </w:p>
    <w:p w:rsidR="004811B3" w:rsidRPr="00D73B4D" w:rsidRDefault="004811B3" w:rsidP="00C17986">
      <w:pPr>
        <w:widowControl w:val="0"/>
        <w:adjustRightInd w:val="0"/>
        <w:spacing w:line="276" w:lineRule="auto"/>
        <w:contextualSpacing/>
        <w:jc w:val="right"/>
        <w:rPr>
          <w:rFonts w:asciiTheme="minorHAnsi" w:hAnsiTheme="minorHAnsi"/>
          <w:b/>
          <w:i/>
          <w:sz w:val="22"/>
          <w:szCs w:val="22"/>
        </w:rPr>
      </w:pPr>
    </w:p>
    <w:p w:rsidR="004811B3" w:rsidRPr="00D73B4D" w:rsidRDefault="009A7A79" w:rsidP="009A7A79">
      <w:pPr>
        <w:widowControl w:val="0"/>
        <w:tabs>
          <w:tab w:val="left" w:pos="3240"/>
        </w:tabs>
        <w:adjustRightInd w:val="0"/>
        <w:contextualSpacing/>
        <w:textAlignment w:val="baseline"/>
        <w:rPr>
          <w:rFonts w:asciiTheme="minorHAnsi" w:hAnsiTheme="minorHAnsi"/>
          <w:b/>
          <w:sz w:val="22"/>
          <w:szCs w:val="22"/>
        </w:rPr>
      </w:pPr>
      <w:r>
        <w:rPr>
          <w:rFonts w:asciiTheme="minorHAnsi" w:hAnsiTheme="minorHAnsi"/>
          <w:b/>
          <w:sz w:val="22"/>
          <w:szCs w:val="22"/>
        </w:rPr>
        <w:tab/>
      </w:r>
    </w:p>
    <w:p w:rsidR="004811B3" w:rsidRPr="00D73B4D" w:rsidRDefault="004811B3" w:rsidP="00C17986">
      <w:pPr>
        <w:widowControl w:val="0"/>
        <w:adjustRightInd w:val="0"/>
        <w:contextualSpacing/>
        <w:jc w:val="center"/>
        <w:textAlignment w:val="baseline"/>
        <w:rPr>
          <w:rFonts w:asciiTheme="minorHAnsi" w:eastAsia="Calibri" w:hAnsiTheme="minorHAnsi"/>
          <w:b/>
          <w:sz w:val="22"/>
          <w:szCs w:val="22"/>
          <w:lang w:eastAsia="en-US"/>
        </w:rPr>
      </w:pPr>
      <w:r w:rsidRPr="00D73B4D">
        <w:rPr>
          <w:rFonts w:asciiTheme="minorHAnsi" w:eastAsia="Calibri" w:hAnsiTheme="minorHAnsi"/>
          <w:b/>
          <w:sz w:val="22"/>
          <w:szCs w:val="22"/>
          <w:lang w:eastAsia="en-US"/>
        </w:rPr>
        <w:t>Oświadczenie</w:t>
      </w:r>
    </w:p>
    <w:p w:rsidR="004811B3" w:rsidRPr="00D73B4D" w:rsidRDefault="004811B3" w:rsidP="00640946">
      <w:pPr>
        <w:widowControl w:val="0"/>
        <w:adjustRightInd w:val="0"/>
        <w:spacing w:line="300" w:lineRule="exact"/>
        <w:contextualSpacing/>
        <w:jc w:val="center"/>
        <w:textAlignment w:val="baseline"/>
        <w:rPr>
          <w:rFonts w:asciiTheme="minorHAnsi" w:eastAsia="Calibri" w:hAnsiTheme="minorHAnsi"/>
          <w:b/>
          <w:sz w:val="22"/>
          <w:szCs w:val="22"/>
          <w:lang w:eastAsia="en-US"/>
        </w:rPr>
      </w:pPr>
      <w:r w:rsidRPr="00D73B4D">
        <w:rPr>
          <w:rFonts w:asciiTheme="minorHAnsi" w:eastAsia="Calibri" w:hAnsiTheme="minorHAnsi"/>
          <w:b/>
          <w:sz w:val="22"/>
          <w:szCs w:val="22"/>
          <w:lang w:eastAsia="en-US"/>
        </w:rPr>
        <w:t>o przynależności lub braku przynależności do tej samej grupy kapitałowej</w:t>
      </w:r>
    </w:p>
    <w:p w:rsidR="004811B3" w:rsidRPr="00D73B4D" w:rsidRDefault="004811B3" w:rsidP="00C17986">
      <w:pPr>
        <w:widowControl w:val="0"/>
        <w:adjustRightInd w:val="0"/>
        <w:spacing w:line="300" w:lineRule="exact"/>
        <w:ind w:hanging="851"/>
        <w:contextualSpacing/>
        <w:jc w:val="center"/>
        <w:textAlignment w:val="baseline"/>
        <w:rPr>
          <w:rFonts w:asciiTheme="minorHAnsi" w:eastAsia="Calibri" w:hAnsiTheme="minorHAnsi"/>
          <w:b/>
          <w:sz w:val="22"/>
          <w:szCs w:val="22"/>
          <w:lang w:eastAsia="en-US"/>
        </w:rPr>
      </w:pPr>
    </w:p>
    <w:p w:rsidR="004811B3" w:rsidRPr="00D73B4D" w:rsidRDefault="004811B3" w:rsidP="003B00D0">
      <w:pPr>
        <w:widowControl w:val="0"/>
        <w:adjustRightInd w:val="0"/>
        <w:spacing w:line="300" w:lineRule="exact"/>
        <w:ind w:hanging="142"/>
        <w:contextualSpacing/>
        <w:jc w:val="center"/>
        <w:textAlignment w:val="baseline"/>
        <w:rPr>
          <w:rFonts w:asciiTheme="minorHAnsi" w:eastAsia="Calibri" w:hAnsiTheme="minorHAnsi"/>
          <w:b/>
          <w:sz w:val="22"/>
          <w:szCs w:val="22"/>
          <w:u w:val="single"/>
          <w:lang w:eastAsia="en-US"/>
        </w:rPr>
      </w:pPr>
      <w:r w:rsidRPr="00D73B4D">
        <w:rPr>
          <w:rFonts w:asciiTheme="minorHAnsi" w:eastAsia="Calibri" w:hAnsiTheme="minorHAnsi"/>
          <w:b/>
          <w:sz w:val="22"/>
          <w:szCs w:val="22"/>
          <w:u w:val="single"/>
          <w:lang w:eastAsia="en-US"/>
        </w:rPr>
        <w:t>NALEŻY ZŁOŻYĆ W CIĄGU 3 DNI OD ZAMIESZCZENIA NA STRONIE INTERNETOWEJ INFORMACJI Z OTWARCIA OFERT</w:t>
      </w:r>
    </w:p>
    <w:p w:rsidR="004811B3" w:rsidRPr="00D73B4D" w:rsidRDefault="004811B3" w:rsidP="00C17986">
      <w:pPr>
        <w:widowControl w:val="0"/>
        <w:adjustRightInd w:val="0"/>
        <w:spacing w:line="300" w:lineRule="exact"/>
        <w:contextualSpacing/>
        <w:textAlignment w:val="baseline"/>
        <w:rPr>
          <w:rFonts w:asciiTheme="minorHAnsi" w:eastAsia="Calibri" w:hAnsiTheme="minorHAnsi"/>
          <w:sz w:val="22"/>
          <w:szCs w:val="22"/>
          <w:lang w:eastAsia="en-US"/>
        </w:rPr>
      </w:pPr>
    </w:p>
    <w:p w:rsidR="004811B3" w:rsidRPr="00D73B4D" w:rsidRDefault="004811B3" w:rsidP="00C17986">
      <w:pPr>
        <w:widowControl w:val="0"/>
        <w:adjustRightInd w:val="0"/>
        <w:spacing w:line="300" w:lineRule="exact"/>
        <w:contextualSpacing/>
        <w:textAlignment w:val="baseline"/>
        <w:rPr>
          <w:rFonts w:asciiTheme="minorHAnsi" w:eastAsia="Calibri" w:hAnsiTheme="minorHAnsi"/>
          <w:sz w:val="22"/>
          <w:szCs w:val="22"/>
          <w:u w:val="single"/>
          <w:lang w:eastAsia="en-US"/>
        </w:rPr>
      </w:pPr>
      <w:r w:rsidRPr="00D73B4D">
        <w:rPr>
          <w:rFonts w:asciiTheme="minorHAnsi" w:eastAsia="Calibri" w:hAnsiTheme="minorHAnsi"/>
          <w:sz w:val="22"/>
          <w:szCs w:val="22"/>
          <w:lang w:eastAsia="en-US"/>
        </w:rPr>
        <w:t>Ja niżej podpisany _________________________________________________________________</w:t>
      </w:r>
    </w:p>
    <w:p w:rsidR="004811B3" w:rsidRPr="00D73B4D" w:rsidRDefault="004811B3" w:rsidP="00C17986">
      <w:pPr>
        <w:widowControl w:val="0"/>
        <w:suppressAutoHyphens/>
        <w:adjustRightInd w:val="0"/>
        <w:spacing w:line="300" w:lineRule="exact"/>
        <w:ind w:left="3402"/>
        <w:contextualSpacing/>
        <w:jc w:val="both"/>
        <w:textAlignment w:val="baseline"/>
        <w:outlineLvl w:val="0"/>
        <w:rPr>
          <w:rFonts w:asciiTheme="minorHAnsi" w:hAnsiTheme="minorHAnsi"/>
          <w:i/>
          <w:sz w:val="22"/>
          <w:szCs w:val="22"/>
        </w:rPr>
      </w:pPr>
      <w:r w:rsidRPr="00D73B4D">
        <w:rPr>
          <w:rFonts w:asciiTheme="minorHAnsi" w:hAnsiTheme="minorHAnsi"/>
          <w:i/>
          <w:sz w:val="22"/>
          <w:szCs w:val="22"/>
        </w:rPr>
        <w:t>imię i nazwisko składającego oświadczenie</w:t>
      </w:r>
    </w:p>
    <w:p w:rsidR="004811B3" w:rsidRPr="00D73B4D" w:rsidRDefault="004811B3" w:rsidP="00C17986">
      <w:pPr>
        <w:widowControl w:val="0"/>
        <w:adjustRightInd w:val="0"/>
        <w:spacing w:line="300" w:lineRule="exact"/>
        <w:contextualSpacing/>
        <w:jc w:val="both"/>
        <w:textAlignment w:val="baseline"/>
        <w:rPr>
          <w:rFonts w:asciiTheme="minorHAnsi" w:eastAsia="Calibri" w:hAnsiTheme="minorHAnsi"/>
          <w:sz w:val="22"/>
          <w:szCs w:val="22"/>
          <w:lang w:eastAsia="en-US"/>
        </w:rPr>
      </w:pPr>
    </w:p>
    <w:p w:rsidR="004811B3" w:rsidRPr="00D73B4D" w:rsidRDefault="004811B3" w:rsidP="00C17986">
      <w:pPr>
        <w:widowControl w:val="0"/>
        <w:adjustRightInd w:val="0"/>
        <w:spacing w:line="300" w:lineRule="exact"/>
        <w:contextualSpacing/>
        <w:jc w:val="both"/>
        <w:textAlignment w:val="baseline"/>
        <w:rPr>
          <w:rFonts w:asciiTheme="minorHAnsi" w:eastAsia="Calibri" w:hAnsiTheme="minorHAnsi"/>
          <w:sz w:val="22"/>
          <w:szCs w:val="22"/>
          <w:lang w:eastAsia="en-US"/>
        </w:rPr>
      </w:pPr>
      <w:r w:rsidRPr="00D73B4D">
        <w:rPr>
          <w:rFonts w:asciiTheme="minorHAnsi" w:eastAsia="Calibri" w:hAnsiTheme="minorHAnsi"/>
          <w:sz w:val="22"/>
          <w:szCs w:val="22"/>
          <w:lang w:eastAsia="en-US"/>
        </w:rPr>
        <w:t>będąc uprawnionym do reprezentowania Wykonawcy:</w:t>
      </w:r>
    </w:p>
    <w:p w:rsidR="004811B3" w:rsidRPr="00D73B4D" w:rsidRDefault="004811B3" w:rsidP="00C17986">
      <w:pPr>
        <w:widowControl w:val="0"/>
        <w:adjustRightInd w:val="0"/>
        <w:spacing w:line="300" w:lineRule="exact"/>
        <w:contextualSpacing/>
        <w:jc w:val="both"/>
        <w:textAlignment w:val="baseline"/>
        <w:rPr>
          <w:rFonts w:asciiTheme="minorHAnsi" w:eastAsia="Calibri" w:hAnsiTheme="minorHAnsi"/>
          <w:sz w:val="22"/>
          <w:szCs w:val="22"/>
          <w:lang w:eastAsia="en-US"/>
        </w:rPr>
      </w:pPr>
    </w:p>
    <w:p w:rsidR="004811B3" w:rsidRPr="00D73B4D" w:rsidRDefault="004811B3" w:rsidP="00C17986">
      <w:pPr>
        <w:widowControl w:val="0"/>
        <w:adjustRightInd w:val="0"/>
        <w:spacing w:line="300" w:lineRule="exact"/>
        <w:contextualSpacing/>
        <w:jc w:val="both"/>
        <w:textAlignment w:val="baseline"/>
        <w:rPr>
          <w:rFonts w:asciiTheme="minorHAnsi" w:eastAsia="Calibri" w:hAnsiTheme="minorHAnsi"/>
          <w:sz w:val="22"/>
          <w:szCs w:val="22"/>
          <w:lang w:eastAsia="en-US"/>
        </w:rPr>
      </w:pPr>
      <w:r w:rsidRPr="00D73B4D">
        <w:rPr>
          <w:rFonts w:asciiTheme="minorHAnsi" w:eastAsia="Calibri" w:hAnsiTheme="minorHAnsi"/>
          <w:sz w:val="22"/>
          <w:szCs w:val="22"/>
          <w:lang w:eastAsia="en-US"/>
        </w:rPr>
        <w:t>__________________________________________________________________________________</w:t>
      </w:r>
    </w:p>
    <w:p w:rsidR="004811B3" w:rsidRPr="00D73B4D" w:rsidRDefault="004811B3" w:rsidP="00C17986">
      <w:pPr>
        <w:widowControl w:val="0"/>
        <w:adjustRightInd w:val="0"/>
        <w:spacing w:line="300" w:lineRule="exact"/>
        <w:contextualSpacing/>
        <w:jc w:val="center"/>
        <w:textAlignment w:val="baseline"/>
        <w:rPr>
          <w:rFonts w:asciiTheme="minorHAnsi" w:eastAsia="Calibri" w:hAnsiTheme="minorHAnsi"/>
          <w:sz w:val="22"/>
          <w:szCs w:val="22"/>
          <w:lang w:eastAsia="en-US"/>
        </w:rPr>
      </w:pPr>
      <w:r w:rsidRPr="00D73B4D">
        <w:rPr>
          <w:rFonts w:asciiTheme="minorHAnsi" w:eastAsia="Calibri" w:hAnsiTheme="minorHAnsi"/>
          <w:i/>
          <w:sz w:val="22"/>
          <w:szCs w:val="22"/>
          <w:lang w:eastAsia="en-US"/>
        </w:rPr>
        <w:t>nazwa i siedziba Wykonawcy</w:t>
      </w:r>
    </w:p>
    <w:p w:rsidR="004811B3" w:rsidRPr="00D73B4D" w:rsidRDefault="004811B3" w:rsidP="00C17986">
      <w:pPr>
        <w:widowControl w:val="0"/>
        <w:suppressAutoHyphens/>
        <w:adjustRightInd w:val="0"/>
        <w:spacing w:line="300" w:lineRule="exact"/>
        <w:contextualSpacing/>
        <w:jc w:val="both"/>
        <w:textAlignment w:val="baseline"/>
        <w:rPr>
          <w:rFonts w:asciiTheme="minorHAnsi" w:hAnsiTheme="minorHAnsi"/>
          <w:sz w:val="22"/>
          <w:szCs w:val="22"/>
        </w:rPr>
      </w:pPr>
      <w:r w:rsidRPr="00D73B4D">
        <w:rPr>
          <w:rFonts w:asciiTheme="minorHAnsi" w:hAnsiTheme="minorHAnsi"/>
          <w:sz w:val="22"/>
          <w:szCs w:val="22"/>
        </w:rPr>
        <w:t>biorącego udział w postępowaniu o udzielenie zamówienia publicznego:</w:t>
      </w:r>
    </w:p>
    <w:p w:rsidR="004811B3" w:rsidRPr="00D73B4D" w:rsidRDefault="004811B3" w:rsidP="00C17986">
      <w:pPr>
        <w:widowControl w:val="0"/>
        <w:adjustRightInd w:val="0"/>
        <w:spacing w:line="300" w:lineRule="exact"/>
        <w:contextualSpacing/>
        <w:jc w:val="center"/>
        <w:textAlignment w:val="baseline"/>
        <w:rPr>
          <w:rFonts w:asciiTheme="minorHAnsi" w:eastAsia="Calibri" w:hAnsiTheme="minorHAnsi"/>
          <w:b/>
          <w:bCs/>
          <w:sz w:val="22"/>
          <w:szCs w:val="22"/>
          <w:lang w:eastAsia="en-US"/>
        </w:rPr>
      </w:pPr>
    </w:p>
    <w:p w:rsidR="004811B3" w:rsidRPr="00D73B4D" w:rsidRDefault="002A43E7" w:rsidP="00C17986">
      <w:pPr>
        <w:widowControl w:val="0"/>
        <w:adjustRightInd w:val="0"/>
        <w:contextualSpacing/>
        <w:jc w:val="center"/>
        <w:textAlignment w:val="baseline"/>
        <w:rPr>
          <w:rFonts w:asciiTheme="minorHAnsi" w:hAnsiTheme="minorHAnsi"/>
          <w:b/>
          <w:sz w:val="22"/>
          <w:szCs w:val="22"/>
        </w:rPr>
      </w:pPr>
      <w:r w:rsidRPr="00D73B4D">
        <w:rPr>
          <w:rFonts w:asciiTheme="minorHAnsi" w:hAnsiTheme="minorHAnsi"/>
          <w:b/>
          <w:sz w:val="22"/>
          <w:szCs w:val="22"/>
        </w:rPr>
        <w:t>………………………………………………………………………</w:t>
      </w:r>
    </w:p>
    <w:p w:rsidR="002A43E7" w:rsidRPr="00D73B4D" w:rsidRDefault="002A43E7" w:rsidP="00C17986">
      <w:pPr>
        <w:widowControl w:val="0"/>
        <w:adjustRightInd w:val="0"/>
        <w:contextualSpacing/>
        <w:jc w:val="center"/>
        <w:textAlignment w:val="baseline"/>
        <w:rPr>
          <w:rFonts w:asciiTheme="minorHAnsi" w:hAnsiTheme="minorHAnsi"/>
          <w:bCs/>
          <w:i/>
          <w:sz w:val="22"/>
          <w:szCs w:val="22"/>
        </w:rPr>
      </w:pPr>
      <w:r w:rsidRPr="00D73B4D">
        <w:rPr>
          <w:rFonts w:asciiTheme="minorHAnsi" w:hAnsiTheme="minorHAnsi"/>
          <w:i/>
          <w:sz w:val="22"/>
          <w:szCs w:val="22"/>
        </w:rPr>
        <w:t>nazwa postępowania</w:t>
      </w:r>
    </w:p>
    <w:p w:rsidR="004811B3" w:rsidRPr="00D73B4D"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p w:rsidR="004811B3" w:rsidRPr="00D73B4D"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r w:rsidRPr="00D73B4D">
        <w:rPr>
          <w:rFonts w:asciiTheme="minorHAnsi" w:eastAsia="Calibri" w:hAnsiTheme="minorHAnsi"/>
          <w:sz w:val="22"/>
          <w:szCs w:val="22"/>
          <w:lang w:eastAsia="en-US"/>
        </w:rPr>
        <w:t>niniejszym oświadczam, iż</w:t>
      </w:r>
    </w:p>
    <w:p w:rsidR="004811B3" w:rsidRPr="00D73B4D"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p w:rsidR="004811B3" w:rsidRPr="00D73B4D" w:rsidRDefault="004811B3" w:rsidP="00C17986">
      <w:pPr>
        <w:widowControl w:val="0"/>
        <w:autoSpaceDE w:val="0"/>
        <w:autoSpaceDN w:val="0"/>
        <w:adjustRightInd w:val="0"/>
        <w:spacing w:line="300" w:lineRule="exact"/>
        <w:ind w:left="142" w:hanging="142"/>
        <w:contextualSpacing/>
        <w:jc w:val="both"/>
        <w:textAlignment w:val="baseline"/>
        <w:rPr>
          <w:rFonts w:asciiTheme="minorHAnsi" w:eastAsia="Calibri" w:hAnsiTheme="minorHAnsi"/>
          <w:iCs/>
          <w:sz w:val="22"/>
          <w:szCs w:val="22"/>
          <w:lang w:eastAsia="en-US"/>
        </w:rPr>
      </w:pPr>
      <w:r w:rsidRPr="00D73B4D">
        <w:rPr>
          <w:rFonts w:asciiTheme="minorHAnsi" w:eastAsia="Calibri" w:hAnsiTheme="minorHAnsi"/>
          <w:sz w:val="22"/>
          <w:szCs w:val="22"/>
          <w:lang w:eastAsia="en-US"/>
        </w:rPr>
        <w:t xml:space="preserve">- Wykonawca nie przynależy do grupy kapitałowej w rozumieniu </w:t>
      </w:r>
      <w:r w:rsidRPr="00D73B4D">
        <w:rPr>
          <w:rFonts w:asciiTheme="minorHAnsi" w:eastAsia="Calibri" w:hAnsiTheme="minorHAnsi"/>
          <w:iCs/>
          <w:sz w:val="22"/>
          <w:szCs w:val="22"/>
          <w:lang w:eastAsia="en-US"/>
        </w:rPr>
        <w:t xml:space="preserve">ustawy z dnia 16 lutego 2007 r. o ochronie konkurencji i konsumentów (Dz. U. </w:t>
      </w:r>
      <w:r w:rsidR="00AD6C59">
        <w:rPr>
          <w:rFonts w:asciiTheme="minorHAnsi" w:eastAsia="Calibri" w:hAnsiTheme="minorHAnsi"/>
          <w:iCs/>
          <w:sz w:val="22"/>
          <w:szCs w:val="22"/>
          <w:lang w:eastAsia="en-US"/>
        </w:rPr>
        <w:t>z 2017</w:t>
      </w:r>
      <w:r w:rsidR="007121B9">
        <w:rPr>
          <w:rFonts w:asciiTheme="minorHAnsi" w:eastAsia="Calibri" w:hAnsiTheme="minorHAnsi"/>
          <w:iCs/>
          <w:sz w:val="22"/>
          <w:szCs w:val="22"/>
          <w:lang w:eastAsia="en-US"/>
        </w:rPr>
        <w:t>r.</w:t>
      </w:r>
      <w:r w:rsidR="00AD6C59">
        <w:rPr>
          <w:rFonts w:asciiTheme="minorHAnsi" w:eastAsia="Calibri" w:hAnsiTheme="minorHAnsi"/>
          <w:iCs/>
          <w:sz w:val="22"/>
          <w:szCs w:val="22"/>
          <w:lang w:eastAsia="en-US"/>
        </w:rPr>
        <w:t>, poz. 229</w:t>
      </w:r>
      <w:r w:rsidRPr="00D73B4D">
        <w:rPr>
          <w:rFonts w:asciiTheme="minorHAnsi" w:eastAsia="Calibri" w:hAnsiTheme="minorHAnsi"/>
          <w:iCs/>
          <w:sz w:val="22"/>
          <w:szCs w:val="22"/>
          <w:lang w:eastAsia="en-US"/>
        </w:rPr>
        <w:t xml:space="preserve"> z pó</w:t>
      </w:r>
      <w:r w:rsidRPr="00D73B4D">
        <w:rPr>
          <w:rFonts w:asciiTheme="minorHAnsi" w:eastAsia="Calibri" w:hAnsiTheme="minorHAnsi"/>
          <w:sz w:val="22"/>
          <w:szCs w:val="22"/>
          <w:lang w:eastAsia="en-US"/>
        </w:rPr>
        <w:t>ź</w:t>
      </w:r>
      <w:r w:rsidR="00AF6FC5">
        <w:rPr>
          <w:rFonts w:asciiTheme="minorHAnsi" w:eastAsia="Calibri" w:hAnsiTheme="minorHAnsi"/>
          <w:iCs/>
          <w:sz w:val="22"/>
          <w:szCs w:val="22"/>
          <w:lang w:eastAsia="en-US"/>
        </w:rPr>
        <w:t>n. zm.</w:t>
      </w:r>
      <w:r w:rsidR="007121B9">
        <w:rPr>
          <w:rFonts w:asciiTheme="minorHAnsi" w:eastAsia="Calibri" w:hAnsiTheme="minorHAnsi"/>
          <w:iCs/>
          <w:sz w:val="22"/>
          <w:szCs w:val="22"/>
          <w:lang w:eastAsia="en-US"/>
        </w:rPr>
        <w:t>)</w:t>
      </w:r>
      <w:r w:rsidR="00AF6FC5">
        <w:rPr>
          <w:rFonts w:asciiTheme="minorHAnsi" w:eastAsia="Calibri" w:hAnsiTheme="minorHAnsi"/>
          <w:iCs/>
          <w:sz w:val="22"/>
          <w:szCs w:val="22"/>
          <w:lang w:eastAsia="en-US"/>
        </w:rPr>
        <w:t xml:space="preserve">, </w:t>
      </w:r>
      <w:r w:rsidRPr="00D73B4D">
        <w:rPr>
          <w:rFonts w:asciiTheme="minorHAnsi" w:eastAsia="Calibri" w:hAnsiTheme="minorHAnsi"/>
          <w:iCs/>
          <w:sz w:val="22"/>
          <w:szCs w:val="22"/>
          <w:lang w:eastAsia="en-US"/>
        </w:rPr>
        <w:t xml:space="preserve">wraz z innym Wykonawcą (bądź innymi Wykonawcami) biorącymi udział w ww. postępowaniu </w:t>
      </w:r>
      <w:r w:rsidRPr="00D73B4D">
        <w:rPr>
          <w:rFonts w:asciiTheme="minorHAnsi" w:eastAsia="Calibri" w:hAnsiTheme="minorHAnsi"/>
          <w:b/>
          <w:iCs/>
          <w:sz w:val="22"/>
          <w:szCs w:val="22"/>
          <w:lang w:eastAsia="en-US"/>
        </w:rPr>
        <w:t>*),</w:t>
      </w:r>
    </w:p>
    <w:p w:rsidR="004811B3" w:rsidRPr="00D73B4D"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iCs/>
          <w:sz w:val="22"/>
          <w:szCs w:val="22"/>
          <w:lang w:eastAsia="en-US"/>
        </w:rPr>
      </w:pPr>
    </w:p>
    <w:p w:rsidR="004811B3" w:rsidRPr="00D73B4D"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r w:rsidRPr="00D73B4D">
        <w:rPr>
          <w:rFonts w:asciiTheme="minorHAnsi" w:eastAsia="Calibri" w:hAnsiTheme="minorHAnsi"/>
          <w:sz w:val="22"/>
          <w:szCs w:val="22"/>
          <w:lang w:eastAsia="en-US"/>
        </w:rPr>
        <w:t>- Wykonawca jest członkiem grupy kapitałowej łącznie z:</w:t>
      </w:r>
      <w:r w:rsidRPr="00D73B4D">
        <w:rPr>
          <w:rFonts w:asciiTheme="minorHAnsi" w:eastAsia="Calibri" w:hAnsiTheme="minorHAnsi"/>
          <w:color w:val="0070C0"/>
          <w:sz w:val="22"/>
          <w:szCs w:val="22"/>
          <w:lang w:eastAsia="en-US"/>
        </w:rPr>
        <w:t xml:space="preserve"> </w:t>
      </w:r>
      <w:r w:rsidRPr="00D73B4D">
        <w:rPr>
          <w:rFonts w:asciiTheme="minorHAnsi" w:eastAsia="Calibri" w:hAnsiTheme="minorHAnsi"/>
          <w:b/>
          <w:sz w:val="22"/>
          <w:szCs w:val="22"/>
          <w:lang w:eastAsia="en-US"/>
        </w:rPr>
        <w:t>*)</w:t>
      </w:r>
    </w:p>
    <w:p w:rsidR="004811B3" w:rsidRPr="00D73B4D"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227"/>
      </w:tblGrid>
      <w:tr w:rsidR="004811B3" w:rsidRPr="00D73B4D" w:rsidTr="004811B3">
        <w:trPr>
          <w:jc w:val="center"/>
        </w:trPr>
        <w:tc>
          <w:tcPr>
            <w:tcW w:w="56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D73B4D">
              <w:rPr>
                <w:rFonts w:asciiTheme="minorHAnsi" w:eastAsia="Calibri" w:hAnsiTheme="minorHAnsi"/>
                <w:sz w:val="22"/>
                <w:szCs w:val="22"/>
                <w:lang w:eastAsia="en-US"/>
              </w:rPr>
              <w:t>Lp.</w:t>
            </w:r>
          </w:p>
        </w:tc>
        <w:tc>
          <w:tcPr>
            <w:tcW w:w="382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D73B4D">
              <w:rPr>
                <w:rFonts w:asciiTheme="minorHAnsi" w:eastAsia="Calibri" w:hAnsiTheme="minorHAnsi"/>
                <w:sz w:val="22"/>
                <w:szCs w:val="22"/>
                <w:lang w:eastAsia="en-US"/>
              </w:rPr>
              <w:t>Nazwa Wykonawcy</w:t>
            </w:r>
          </w:p>
        </w:tc>
        <w:tc>
          <w:tcPr>
            <w:tcW w:w="322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D73B4D">
              <w:rPr>
                <w:rFonts w:asciiTheme="minorHAnsi" w:eastAsia="Calibri" w:hAnsiTheme="minorHAnsi"/>
                <w:sz w:val="22"/>
                <w:szCs w:val="22"/>
                <w:lang w:eastAsia="en-US"/>
              </w:rPr>
              <w:t>Siedziba</w:t>
            </w:r>
          </w:p>
        </w:tc>
      </w:tr>
      <w:tr w:rsidR="004811B3" w:rsidRPr="00D73B4D" w:rsidTr="004811B3">
        <w:trPr>
          <w:trHeight w:val="454"/>
          <w:jc w:val="center"/>
        </w:trPr>
        <w:tc>
          <w:tcPr>
            <w:tcW w:w="56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r w:rsidR="004811B3" w:rsidRPr="00D73B4D" w:rsidTr="004811B3">
        <w:trPr>
          <w:trHeight w:val="454"/>
          <w:jc w:val="center"/>
        </w:trPr>
        <w:tc>
          <w:tcPr>
            <w:tcW w:w="56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r w:rsidR="004811B3" w:rsidRPr="00D73B4D" w:rsidTr="004811B3">
        <w:trPr>
          <w:trHeight w:val="454"/>
          <w:jc w:val="center"/>
        </w:trPr>
        <w:tc>
          <w:tcPr>
            <w:tcW w:w="56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rsidR="004811B3" w:rsidRPr="00D73B4D"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bl>
    <w:p w:rsidR="004811B3" w:rsidRPr="00D73B4D" w:rsidRDefault="004811B3" w:rsidP="00C17986">
      <w:pPr>
        <w:widowControl w:val="0"/>
        <w:autoSpaceDE w:val="0"/>
        <w:autoSpaceDN w:val="0"/>
        <w:adjustRightInd w:val="0"/>
        <w:spacing w:line="276" w:lineRule="auto"/>
        <w:contextualSpacing/>
        <w:jc w:val="both"/>
        <w:textAlignment w:val="baseline"/>
        <w:rPr>
          <w:rFonts w:asciiTheme="minorHAnsi" w:eastAsia="Calibri" w:hAnsiTheme="minorHAnsi"/>
          <w:sz w:val="22"/>
          <w:szCs w:val="22"/>
          <w:lang w:eastAsia="en-US"/>
        </w:rPr>
      </w:pPr>
    </w:p>
    <w:p w:rsidR="004811B3" w:rsidRPr="00D73B4D" w:rsidRDefault="004811B3" w:rsidP="00C17986">
      <w:pPr>
        <w:widowControl w:val="0"/>
        <w:autoSpaceDE w:val="0"/>
        <w:autoSpaceDN w:val="0"/>
        <w:adjustRightInd w:val="0"/>
        <w:spacing w:line="276" w:lineRule="auto"/>
        <w:contextualSpacing/>
        <w:jc w:val="both"/>
        <w:textAlignment w:val="baseline"/>
        <w:rPr>
          <w:rFonts w:asciiTheme="minorHAnsi" w:eastAsia="Calibri" w:hAnsiTheme="minorHAnsi"/>
          <w:sz w:val="22"/>
          <w:szCs w:val="22"/>
          <w:lang w:eastAsia="en-US"/>
        </w:rPr>
      </w:pPr>
    </w:p>
    <w:p w:rsidR="004811B3" w:rsidRPr="00D73B4D" w:rsidRDefault="004811B3" w:rsidP="00C17986">
      <w:pPr>
        <w:widowControl w:val="0"/>
        <w:tabs>
          <w:tab w:val="left" w:pos="5812"/>
        </w:tabs>
        <w:suppressAutoHyphens/>
        <w:adjustRightInd w:val="0"/>
        <w:spacing w:line="300" w:lineRule="exact"/>
        <w:contextualSpacing/>
        <w:jc w:val="both"/>
        <w:textAlignment w:val="baseline"/>
        <w:rPr>
          <w:rFonts w:asciiTheme="minorHAnsi" w:hAnsiTheme="minorHAnsi"/>
          <w:sz w:val="22"/>
          <w:szCs w:val="22"/>
        </w:rPr>
      </w:pPr>
      <w:r w:rsidRPr="00D73B4D">
        <w:rPr>
          <w:rFonts w:asciiTheme="minorHAnsi" w:hAnsiTheme="minorHAnsi"/>
          <w:sz w:val="22"/>
          <w:szCs w:val="22"/>
        </w:rPr>
        <w:t>______________________</w:t>
      </w:r>
      <w:r w:rsidRPr="00D73B4D">
        <w:rPr>
          <w:rFonts w:asciiTheme="minorHAnsi" w:hAnsiTheme="minorHAnsi"/>
          <w:sz w:val="22"/>
          <w:szCs w:val="22"/>
        </w:rPr>
        <w:tab/>
        <w:t>_____________________________</w:t>
      </w:r>
    </w:p>
    <w:p w:rsidR="004811B3" w:rsidRPr="00D73B4D" w:rsidRDefault="004811B3" w:rsidP="00C17986">
      <w:pPr>
        <w:widowControl w:val="0"/>
        <w:tabs>
          <w:tab w:val="left" w:pos="5812"/>
        </w:tabs>
        <w:adjustRightInd w:val="0"/>
        <w:ind w:left="709"/>
        <w:contextualSpacing/>
        <w:jc w:val="both"/>
        <w:textAlignment w:val="baseline"/>
        <w:rPr>
          <w:rFonts w:asciiTheme="minorHAnsi" w:eastAsia="Calibri" w:hAnsiTheme="minorHAnsi"/>
          <w:i/>
          <w:sz w:val="22"/>
          <w:szCs w:val="22"/>
          <w:lang w:eastAsia="en-US"/>
        </w:rPr>
      </w:pPr>
      <w:r w:rsidRPr="00D73B4D">
        <w:rPr>
          <w:rFonts w:asciiTheme="minorHAnsi" w:eastAsia="Calibri" w:hAnsiTheme="minorHAnsi"/>
          <w:i/>
          <w:iCs/>
          <w:sz w:val="22"/>
          <w:szCs w:val="22"/>
          <w:lang w:eastAsia="en-US"/>
        </w:rPr>
        <w:t>miejscowość, data</w:t>
      </w:r>
      <w:r w:rsidRPr="00D73B4D">
        <w:rPr>
          <w:rFonts w:asciiTheme="minorHAnsi" w:eastAsia="Calibri" w:hAnsiTheme="minorHAnsi"/>
          <w:i/>
          <w:iCs/>
          <w:sz w:val="22"/>
          <w:szCs w:val="22"/>
          <w:lang w:eastAsia="en-US"/>
        </w:rPr>
        <w:tab/>
      </w:r>
      <w:r w:rsidRPr="00D73B4D">
        <w:rPr>
          <w:rFonts w:asciiTheme="minorHAnsi" w:eastAsia="Calibri" w:hAnsiTheme="minorHAnsi"/>
          <w:i/>
          <w:sz w:val="22"/>
          <w:szCs w:val="22"/>
          <w:lang w:eastAsia="en-US"/>
        </w:rPr>
        <w:t>podpis osoby składającej oświadczenie</w:t>
      </w:r>
    </w:p>
    <w:p w:rsidR="004811B3" w:rsidRDefault="004811B3" w:rsidP="00C17986">
      <w:pPr>
        <w:widowControl w:val="0"/>
        <w:tabs>
          <w:tab w:val="left" w:pos="4962"/>
        </w:tabs>
        <w:adjustRightInd w:val="0"/>
        <w:contextualSpacing/>
        <w:jc w:val="both"/>
        <w:textAlignment w:val="baseline"/>
        <w:rPr>
          <w:rFonts w:asciiTheme="minorHAnsi" w:eastAsia="Calibri" w:hAnsiTheme="minorHAnsi"/>
          <w:iCs/>
          <w:sz w:val="22"/>
          <w:szCs w:val="22"/>
          <w:lang w:eastAsia="en-US"/>
        </w:rPr>
      </w:pPr>
    </w:p>
    <w:p w:rsidR="00193BB2" w:rsidRPr="00D73B4D" w:rsidRDefault="00193BB2" w:rsidP="00C17986">
      <w:pPr>
        <w:widowControl w:val="0"/>
        <w:tabs>
          <w:tab w:val="left" w:pos="4962"/>
        </w:tabs>
        <w:adjustRightInd w:val="0"/>
        <w:contextualSpacing/>
        <w:jc w:val="both"/>
        <w:textAlignment w:val="baseline"/>
        <w:rPr>
          <w:rFonts w:asciiTheme="minorHAnsi" w:eastAsia="Calibri" w:hAnsiTheme="minorHAnsi"/>
          <w:iCs/>
          <w:sz w:val="22"/>
          <w:szCs w:val="22"/>
          <w:lang w:eastAsia="en-US"/>
        </w:rPr>
      </w:pPr>
    </w:p>
    <w:p w:rsidR="00193BB2" w:rsidRPr="00193BB2" w:rsidRDefault="00193BB2" w:rsidP="00C17986">
      <w:pPr>
        <w:contextualSpacing/>
        <w:rPr>
          <w:rFonts w:ascii="Calibri" w:eastAsia="Calibri" w:hAnsi="Calibri"/>
          <w:sz w:val="22"/>
          <w:szCs w:val="22"/>
          <w:lang w:eastAsia="en-US"/>
        </w:rPr>
      </w:pPr>
      <w:r w:rsidRPr="00193BB2">
        <w:rPr>
          <w:rFonts w:ascii="Calibri" w:eastAsia="Calibri" w:hAnsi="Calibri"/>
          <w:sz w:val="22"/>
          <w:szCs w:val="22"/>
          <w:lang w:eastAsia="en-US"/>
        </w:rPr>
        <w:t xml:space="preserve">W przypadku gdy Wykonawca </w:t>
      </w:r>
      <w:r w:rsidRPr="00193BB2">
        <w:rPr>
          <w:rFonts w:ascii="Calibri" w:eastAsia="Calibri" w:hAnsi="Calibri"/>
          <w:b/>
          <w:bCs/>
          <w:sz w:val="22"/>
          <w:szCs w:val="22"/>
          <w:lang w:eastAsia="en-US"/>
        </w:rPr>
        <w:t>należy</w:t>
      </w:r>
      <w:r w:rsidRPr="00193BB2">
        <w:rPr>
          <w:rFonts w:ascii="Calibri" w:eastAsia="Calibri" w:hAnsi="Calibri"/>
          <w:sz w:val="22"/>
          <w:szCs w:val="22"/>
          <w:lang w:eastAsia="en-US"/>
        </w:rPr>
        <w:t xml:space="preserve"> do tej samej grupy kapitałowej co inni Wykonawcy, którzy złożyli odrębne oferty w przedmiotowym postępowaniu wraz ze złożeniem oświadczenia, Wykonawca może przedstawić dowody, że powiązania z innymi Wykonawcą nie prowadzą do zakłócenia konkurencji w postępowaniu o udzielenie zamówienia.</w:t>
      </w:r>
    </w:p>
    <w:p w:rsidR="004811B3" w:rsidRPr="00D73B4D" w:rsidRDefault="004811B3" w:rsidP="00C17986">
      <w:pPr>
        <w:widowControl w:val="0"/>
        <w:adjustRightInd w:val="0"/>
        <w:spacing w:line="300" w:lineRule="exact"/>
        <w:contextualSpacing/>
        <w:jc w:val="right"/>
        <w:textAlignment w:val="baseline"/>
        <w:rPr>
          <w:rFonts w:asciiTheme="minorHAnsi" w:eastAsia="Calibri" w:hAnsiTheme="minorHAnsi"/>
          <w:sz w:val="22"/>
          <w:szCs w:val="22"/>
          <w:lang w:eastAsia="en-US"/>
        </w:rPr>
      </w:pPr>
    </w:p>
    <w:p w:rsidR="00A84EB4" w:rsidRDefault="001B6CDC" w:rsidP="00377914">
      <w:pPr>
        <w:widowControl w:val="0"/>
        <w:autoSpaceDE w:val="0"/>
        <w:autoSpaceDN w:val="0"/>
        <w:adjustRightInd w:val="0"/>
        <w:spacing w:line="300" w:lineRule="exact"/>
        <w:contextualSpacing/>
        <w:textAlignment w:val="baseline"/>
        <w:rPr>
          <w:rFonts w:asciiTheme="minorHAnsi" w:eastAsia="Calibri" w:hAnsiTheme="minorHAnsi"/>
          <w:b/>
          <w:i/>
          <w:sz w:val="22"/>
          <w:szCs w:val="22"/>
          <w:lang w:eastAsia="en-US"/>
        </w:rPr>
      </w:pPr>
      <w:r w:rsidRPr="00D73B4D">
        <w:rPr>
          <w:rFonts w:asciiTheme="minorHAnsi" w:eastAsia="Calibri" w:hAnsiTheme="minorHAnsi"/>
          <w:b/>
          <w:i/>
          <w:sz w:val="22"/>
          <w:szCs w:val="22"/>
          <w:lang w:eastAsia="en-US"/>
        </w:rPr>
        <w:t>*) niepotrzebne skreślić</w:t>
      </w:r>
    </w:p>
    <w:p w:rsidR="00120438" w:rsidRDefault="00120438" w:rsidP="00377914">
      <w:pPr>
        <w:widowControl w:val="0"/>
        <w:autoSpaceDE w:val="0"/>
        <w:autoSpaceDN w:val="0"/>
        <w:adjustRightInd w:val="0"/>
        <w:spacing w:line="300" w:lineRule="exact"/>
        <w:contextualSpacing/>
        <w:textAlignment w:val="baseline"/>
        <w:rPr>
          <w:rFonts w:asciiTheme="minorHAnsi" w:eastAsia="Calibri" w:hAnsiTheme="minorHAnsi"/>
          <w:b/>
          <w:i/>
          <w:sz w:val="22"/>
          <w:szCs w:val="22"/>
          <w:lang w:eastAsia="en-US"/>
        </w:rPr>
      </w:pPr>
    </w:p>
    <w:p w:rsidR="00120438" w:rsidRDefault="00120438" w:rsidP="00377914">
      <w:pPr>
        <w:widowControl w:val="0"/>
        <w:autoSpaceDE w:val="0"/>
        <w:autoSpaceDN w:val="0"/>
        <w:adjustRightInd w:val="0"/>
        <w:spacing w:line="300" w:lineRule="exact"/>
        <w:contextualSpacing/>
        <w:textAlignment w:val="baseline"/>
        <w:rPr>
          <w:rFonts w:asciiTheme="minorHAnsi" w:eastAsia="Calibri" w:hAnsiTheme="minorHAnsi"/>
          <w:b/>
          <w:i/>
          <w:sz w:val="22"/>
          <w:szCs w:val="22"/>
          <w:lang w:eastAsia="en-US"/>
        </w:rPr>
      </w:pPr>
    </w:p>
    <w:p w:rsidR="00120438" w:rsidRDefault="00120438" w:rsidP="00377914">
      <w:pPr>
        <w:widowControl w:val="0"/>
        <w:autoSpaceDE w:val="0"/>
        <w:autoSpaceDN w:val="0"/>
        <w:adjustRightInd w:val="0"/>
        <w:spacing w:line="300" w:lineRule="exact"/>
        <w:contextualSpacing/>
        <w:textAlignment w:val="baseline"/>
        <w:rPr>
          <w:rFonts w:asciiTheme="minorHAnsi" w:eastAsia="Calibri" w:hAnsiTheme="minorHAnsi"/>
          <w:b/>
          <w:i/>
          <w:sz w:val="22"/>
          <w:szCs w:val="22"/>
          <w:lang w:eastAsia="en-US"/>
        </w:rPr>
      </w:pPr>
    </w:p>
    <w:p w:rsidR="00120438" w:rsidRPr="00120438" w:rsidRDefault="00120438" w:rsidP="00120438">
      <w:pPr>
        <w:overflowPunct w:val="0"/>
        <w:autoSpaceDE w:val="0"/>
        <w:autoSpaceDN w:val="0"/>
        <w:adjustRightInd w:val="0"/>
        <w:jc w:val="right"/>
        <w:textAlignment w:val="baseline"/>
        <w:rPr>
          <w:rFonts w:ascii="Calibri" w:hAnsi="Calibri" w:cs="Arial"/>
          <w:i/>
          <w:sz w:val="22"/>
          <w:szCs w:val="22"/>
        </w:rPr>
      </w:pPr>
      <w:r w:rsidRPr="00120438">
        <w:rPr>
          <w:rFonts w:ascii="Calibri" w:hAnsi="Calibri" w:cs="Arial"/>
          <w:sz w:val="22"/>
          <w:szCs w:val="22"/>
        </w:rPr>
        <w:lastRenderedPageBreak/>
        <w:t>Załącznik Nr 4</w:t>
      </w:r>
      <w:r>
        <w:rPr>
          <w:rFonts w:ascii="Calibri" w:hAnsi="Calibri" w:cs="Arial"/>
          <w:sz w:val="22"/>
          <w:szCs w:val="22"/>
        </w:rPr>
        <w:t>A</w:t>
      </w:r>
      <w:r w:rsidRPr="00120438">
        <w:rPr>
          <w:rFonts w:ascii="Calibri" w:hAnsi="Calibri" w:cs="Arial"/>
          <w:sz w:val="22"/>
          <w:szCs w:val="22"/>
        </w:rPr>
        <w:t xml:space="preserve"> do SIWZ </w:t>
      </w:r>
      <w:r w:rsidRPr="00120438">
        <w:rPr>
          <w:rFonts w:ascii="Calibri" w:hAnsi="Calibri" w:cs="Arial"/>
          <w:i/>
          <w:sz w:val="22"/>
          <w:szCs w:val="22"/>
        </w:rPr>
        <w:t xml:space="preserve">Wzór umowy </w:t>
      </w:r>
      <w:r>
        <w:rPr>
          <w:rFonts w:ascii="Calibri" w:hAnsi="Calibri" w:cs="Arial"/>
          <w:i/>
          <w:sz w:val="22"/>
          <w:szCs w:val="22"/>
        </w:rPr>
        <w:t>– część I</w:t>
      </w:r>
    </w:p>
    <w:p w:rsidR="00120438" w:rsidRPr="00120438" w:rsidRDefault="00120438" w:rsidP="00120438">
      <w:pPr>
        <w:overflowPunct w:val="0"/>
        <w:autoSpaceDE w:val="0"/>
        <w:autoSpaceDN w:val="0"/>
        <w:adjustRightInd w:val="0"/>
        <w:jc w:val="right"/>
        <w:textAlignment w:val="baseline"/>
        <w:rPr>
          <w:rFonts w:ascii="Calibri" w:hAnsi="Calibri" w:cs="Arial"/>
          <w:sz w:val="22"/>
          <w:szCs w:val="22"/>
        </w:rPr>
      </w:pPr>
    </w:p>
    <w:p w:rsidR="00120438" w:rsidRPr="00120438" w:rsidRDefault="00120438" w:rsidP="00120438">
      <w:pPr>
        <w:keepNext/>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120438">
        <w:rPr>
          <w:rFonts w:ascii="Calibri" w:hAnsi="Calibri" w:cs="Arial"/>
          <w:b/>
          <w:bCs/>
          <w:iCs/>
          <w:sz w:val="22"/>
          <w:szCs w:val="22"/>
        </w:rPr>
        <w:t>UMOWA UBEZ</w:t>
      </w:r>
      <w:r w:rsidR="00301D32">
        <w:rPr>
          <w:rFonts w:ascii="Calibri" w:hAnsi="Calibri" w:cs="Arial"/>
          <w:b/>
          <w:bCs/>
          <w:iCs/>
          <w:sz w:val="22"/>
          <w:szCs w:val="22"/>
        </w:rPr>
        <w:t>PIECZENIA GENERALNEGO nr …./2017</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Arial"/>
          <w:snapToGrid w:val="0"/>
          <w:sz w:val="22"/>
          <w:szCs w:val="22"/>
        </w:rPr>
      </w:pPr>
    </w:p>
    <w:p w:rsidR="00120438" w:rsidRPr="00120438" w:rsidRDefault="00BE466A" w:rsidP="00120438">
      <w:pPr>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 xml:space="preserve">zawarta w dniu ……………… w </w:t>
      </w:r>
      <w:r w:rsidR="007A29D7">
        <w:rPr>
          <w:rFonts w:ascii="Calibri" w:hAnsi="Calibri" w:cs="Tahoma"/>
          <w:snapToGrid w:val="0"/>
          <w:sz w:val="22"/>
          <w:szCs w:val="22"/>
        </w:rPr>
        <w:t>Bartoszycach</w:t>
      </w:r>
      <w:r w:rsidR="00120438" w:rsidRPr="00120438">
        <w:rPr>
          <w:rFonts w:ascii="Calibri" w:hAnsi="Calibri" w:cs="Tahoma"/>
          <w:snapToGrid w:val="0"/>
          <w:sz w:val="22"/>
          <w:szCs w:val="22"/>
        </w:rPr>
        <w:t xml:space="preserve">, </w:t>
      </w:r>
    </w:p>
    <w:p w:rsidR="00E415C2" w:rsidRPr="0087462F" w:rsidRDefault="00E415C2" w:rsidP="00E415C2">
      <w:pPr>
        <w:spacing w:line="276" w:lineRule="auto"/>
        <w:jc w:val="both"/>
        <w:rPr>
          <w:rFonts w:ascii="Calibri" w:hAnsi="Calibri" w:cs="Tahoma"/>
          <w:snapToGrid w:val="0"/>
          <w:sz w:val="22"/>
          <w:szCs w:val="22"/>
        </w:rPr>
      </w:pPr>
      <w:r w:rsidRPr="00DD4B48">
        <w:rPr>
          <w:rFonts w:ascii="Calibri" w:hAnsi="Calibri" w:cs="Tahoma"/>
          <w:snapToGrid w:val="0"/>
          <w:sz w:val="22"/>
          <w:szCs w:val="22"/>
        </w:rPr>
        <w:t xml:space="preserve">pomiędzy Gminą </w:t>
      </w:r>
      <w:r>
        <w:rPr>
          <w:rFonts w:ascii="Calibri" w:hAnsi="Calibri" w:cs="Tahoma"/>
          <w:snapToGrid w:val="0"/>
          <w:sz w:val="22"/>
          <w:szCs w:val="22"/>
        </w:rPr>
        <w:t>Bartoszyce</w:t>
      </w:r>
      <w:r w:rsidRPr="0087462F">
        <w:rPr>
          <w:rFonts w:ascii="Calibri" w:hAnsi="Calibri" w:cs="Tahoma"/>
          <w:snapToGrid w:val="0"/>
          <w:sz w:val="22"/>
          <w:szCs w:val="22"/>
        </w:rPr>
        <w:t xml:space="preserve"> z siedzibą</w:t>
      </w:r>
      <w:r>
        <w:rPr>
          <w:rFonts w:ascii="Calibri" w:hAnsi="Calibri" w:cs="Tahoma"/>
          <w:snapToGrid w:val="0"/>
          <w:sz w:val="22"/>
          <w:szCs w:val="22"/>
        </w:rPr>
        <w:t xml:space="preserve"> 11-200 Bartoszyce,</w:t>
      </w:r>
      <w:r w:rsidRPr="0087462F">
        <w:rPr>
          <w:rFonts w:ascii="Calibri" w:hAnsi="Calibri" w:cs="Tahoma"/>
          <w:snapToGrid w:val="0"/>
          <w:sz w:val="22"/>
          <w:szCs w:val="22"/>
        </w:rPr>
        <w:t xml:space="preserve"> </w:t>
      </w:r>
      <w:r>
        <w:rPr>
          <w:rFonts w:ascii="Calibri" w:hAnsi="Calibri" w:cs="Tahoma"/>
          <w:snapToGrid w:val="0"/>
          <w:sz w:val="22"/>
          <w:szCs w:val="22"/>
        </w:rPr>
        <w:t xml:space="preserve"> ul. Plac </w:t>
      </w:r>
      <w:r w:rsidR="007A29D7">
        <w:rPr>
          <w:rFonts w:ascii="Calibri" w:hAnsi="Calibri" w:cs="Tahoma"/>
          <w:snapToGrid w:val="0"/>
          <w:sz w:val="22"/>
          <w:szCs w:val="22"/>
        </w:rPr>
        <w:t>Zwycięstwa</w:t>
      </w:r>
      <w:r>
        <w:rPr>
          <w:rFonts w:ascii="Calibri" w:hAnsi="Calibri" w:cs="Tahoma"/>
          <w:snapToGrid w:val="0"/>
          <w:sz w:val="22"/>
          <w:szCs w:val="22"/>
        </w:rPr>
        <w:t xml:space="preserve"> 2</w:t>
      </w:r>
      <w:r w:rsidRPr="0087462F">
        <w:rPr>
          <w:rFonts w:ascii="Calibri" w:hAnsi="Calibri" w:cs="Tahoma"/>
          <w:snapToGrid w:val="0"/>
          <w:sz w:val="22"/>
          <w:szCs w:val="22"/>
        </w:rPr>
        <w:t>, reprezentowaną przez</w:t>
      </w:r>
      <w:r>
        <w:rPr>
          <w:rFonts w:ascii="Calibri" w:hAnsi="Calibri" w:cs="Tahoma"/>
          <w:snapToGrid w:val="0"/>
          <w:sz w:val="22"/>
          <w:szCs w:val="22"/>
        </w:rPr>
        <w:t>:</w:t>
      </w:r>
      <w:r w:rsidRPr="0087462F">
        <w:rPr>
          <w:rFonts w:ascii="Calibri" w:hAnsi="Calibri" w:cs="Tahoma"/>
          <w:snapToGrid w:val="0"/>
          <w:sz w:val="22"/>
          <w:szCs w:val="22"/>
        </w:rPr>
        <w:t xml:space="preserve"> </w:t>
      </w:r>
    </w:p>
    <w:p w:rsidR="00E415C2" w:rsidRPr="00120438" w:rsidRDefault="00E415C2" w:rsidP="00E415C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1) ............................................................................,</w:t>
      </w:r>
    </w:p>
    <w:p w:rsidR="00E415C2" w:rsidRPr="00120438" w:rsidRDefault="00E415C2" w:rsidP="00E415C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2) …………………………………………………</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b/>
          <w:iCs/>
          <w:sz w:val="22"/>
          <w:szCs w:val="22"/>
        </w:rPr>
      </w:pPr>
      <w:r w:rsidRPr="00120438">
        <w:rPr>
          <w:rFonts w:ascii="Calibri" w:hAnsi="Calibri" w:cs="Tahoma"/>
          <w:bCs/>
          <w:iCs/>
          <w:sz w:val="22"/>
          <w:szCs w:val="22"/>
        </w:rPr>
        <w:t xml:space="preserve">zwanym w dalszej części umowy </w:t>
      </w:r>
      <w:r w:rsidRPr="00120438">
        <w:rPr>
          <w:rFonts w:ascii="Calibri" w:hAnsi="Calibri" w:cs="Tahoma"/>
          <w:b/>
          <w:iCs/>
          <w:sz w:val="22"/>
          <w:szCs w:val="22"/>
        </w:rPr>
        <w:t>Zamawiającym</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b/>
          <w:iCs/>
          <w:sz w:val="22"/>
          <w:szCs w:val="22"/>
        </w:rPr>
      </w:pP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snapToGrid w:val="0"/>
          <w:sz w:val="22"/>
          <w:szCs w:val="22"/>
        </w:rPr>
      </w:pPr>
      <w:r w:rsidRPr="00120438">
        <w:rPr>
          <w:rFonts w:ascii="Calibri" w:hAnsi="Calibri" w:cs="Tahoma"/>
          <w:sz w:val="22"/>
          <w:szCs w:val="22"/>
        </w:rPr>
        <w:t>oraz przy udziale brokera ubezpieczeniowego NORD PARTNER Sp. z o.o. z siedzibą w Toruniu, przy ul. Fałata 94</w:t>
      </w:r>
      <w:r w:rsidRPr="00120438">
        <w:rPr>
          <w:rFonts w:ascii="Calibri" w:hAnsi="Calibri" w:cs="Tahoma"/>
          <w:bCs/>
          <w:sz w:val="22"/>
          <w:szCs w:val="22"/>
        </w:rPr>
        <w:t xml:space="preserve"> </w:t>
      </w:r>
      <w:r w:rsidRPr="00120438">
        <w:rPr>
          <w:rFonts w:ascii="Calibri" w:hAnsi="Calibri" w:cs="Tahoma"/>
          <w:snapToGrid w:val="0"/>
          <w:sz w:val="22"/>
          <w:szCs w:val="22"/>
        </w:rPr>
        <w:t>wpisaną do rejestru przedsiębiorców Krajowego Rejestru Sądowego pod nr KRS 0000071865 przez Sąd Rejonowy w Toruniu, NIP: 956-19-33-030, REGON: 871079932, wysokość kapitału zakładowego 507 000,00 PLN</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bCs/>
          <w:sz w:val="22"/>
          <w:szCs w:val="22"/>
        </w:rPr>
      </w:pPr>
      <w:r w:rsidRPr="00120438">
        <w:rPr>
          <w:rFonts w:ascii="Calibri" w:hAnsi="Calibri" w:cs="Tahoma"/>
          <w:bCs/>
          <w:sz w:val="22"/>
          <w:szCs w:val="22"/>
        </w:rPr>
        <w:t>z jednej strony</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bCs/>
          <w:sz w:val="22"/>
          <w:szCs w:val="22"/>
        </w:rPr>
      </w:pP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a </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iCs/>
          <w:snapToGrid w:val="0"/>
          <w:sz w:val="22"/>
          <w:szCs w:val="22"/>
        </w:rPr>
      </w:pP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reprezentowanym  przez:</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1) ............................................................................,</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2) …………………………………………………</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120438">
        <w:rPr>
          <w:rFonts w:ascii="Calibri" w:hAnsi="Calibri" w:cs="Tahoma"/>
          <w:iCs/>
          <w:snapToGrid w:val="0"/>
          <w:sz w:val="22"/>
          <w:szCs w:val="22"/>
        </w:rPr>
        <w:t xml:space="preserve">zwanym w dalszej części umowy </w:t>
      </w:r>
      <w:r w:rsidRPr="00120438">
        <w:rPr>
          <w:rFonts w:ascii="Calibri" w:hAnsi="Calibri" w:cs="Tahoma"/>
          <w:b/>
          <w:bCs/>
          <w:iCs/>
          <w:snapToGrid w:val="0"/>
          <w:sz w:val="22"/>
          <w:szCs w:val="22"/>
        </w:rPr>
        <w:t>Wykonawcą.</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bCs/>
          <w:iCs/>
          <w:snapToGrid w:val="0"/>
          <w:sz w:val="22"/>
          <w:szCs w:val="22"/>
        </w:rPr>
      </w:pPr>
    </w:p>
    <w:p w:rsidR="00120438" w:rsidRPr="00120438" w:rsidRDefault="00120438" w:rsidP="00120438">
      <w:pPr>
        <w:keepNext/>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120438">
        <w:rPr>
          <w:rFonts w:ascii="Calibri" w:hAnsi="Calibri" w:cs="Tahoma"/>
          <w:b/>
          <w:bCs/>
          <w:iCs/>
          <w:snapToGrid w:val="0"/>
          <w:kern w:val="32"/>
          <w:sz w:val="22"/>
          <w:szCs w:val="22"/>
        </w:rPr>
        <w:t>§ 1</w:t>
      </w:r>
    </w:p>
    <w:p w:rsidR="00120438" w:rsidRPr="00120438" w:rsidRDefault="00120438" w:rsidP="00120438">
      <w:pPr>
        <w:keepNext/>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120438">
        <w:rPr>
          <w:rFonts w:ascii="Calibri" w:hAnsi="Calibri" w:cs="Tahoma"/>
          <w:b/>
          <w:bCs/>
          <w:kern w:val="32"/>
          <w:sz w:val="22"/>
          <w:szCs w:val="22"/>
        </w:rPr>
        <w:t>POSTANOWIENIA OGÓLNE</w:t>
      </w:r>
    </w:p>
    <w:p w:rsidR="00120438" w:rsidRPr="00120438" w:rsidRDefault="00120438" w:rsidP="00066A0C">
      <w:pPr>
        <w:tabs>
          <w:tab w:val="left" w:pos="5670"/>
        </w:tabs>
        <w:overflowPunct w:val="0"/>
        <w:autoSpaceDE w:val="0"/>
        <w:autoSpaceDN w:val="0"/>
        <w:adjustRightInd w:val="0"/>
        <w:spacing w:line="276" w:lineRule="auto"/>
        <w:jc w:val="both"/>
        <w:textAlignment w:val="baseline"/>
        <w:rPr>
          <w:rFonts w:ascii="Calibri" w:hAnsi="Calibri" w:cs="Tahoma"/>
          <w:i/>
          <w:sz w:val="22"/>
          <w:szCs w:val="22"/>
        </w:rPr>
      </w:pPr>
      <w:r w:rsidRPr="00120438">
        <w:rPr>
          <w:rFonts w:ascii="Calibri" w:hAnsi="Calibri" w:cs="Tahoma"/>
          <w:sz w:val="22"/>
          <w:szCs w:val="22"/>
        </w:rPr>
        <w:t xml:space="preserve">Działając na podstawie art. 39 ustawy z dnia 29 stycznia 2004r. Prawo zamówień publicznych (Dz. U. </w:t>
      </w:r>
      <w:r w:rsidR="00E84D32" w:rsidRPr="00120438">
        <w:rPr>
          <w:rFonts w:ascii="Calibri" w:hAnsi="Calibri" w:cs="Tahoma"/>
          <w:sz w:val="22"/>
          <w:szCs w:val="22"/>
        </w:rPr>
        <w:t>z 201</w:t>
      </w:r>
      <w:r w:rsidR="005D5D10">
        <w:rPr>
          <w:rFonts w:ascii="Calibri" w:hAnsi="Calibri" w:cs="Tahoma"/>
          <w:sz w:val="22"/>
          <w:szCs w:val="22"/>
        </w:rPr>
        <w:t>7</w:t>
      </w:r>
      <w:r w:rsidR="00E53949">
        <w:rPr>
          <w:rFonts w:ascii="Calibri" w:hAnsi="Calibri" w:cs="Tahoma"/>
          <w:sz w:val="22"/>
          <w:szCs w:val="22"/>
        </w:rPr>
        <w:t>r.,</w:t>
      </w:r>
      <w:r w:rsidR="00E84D32">
        <w:rPr>
          <w:rFonts w:ascii="Calibri" w:hAnsi="Calibri" w:cs="Tahoma"/>
          <w:sz w:val="22"/>
          <w:szCs w:val="22"/>
        </w:rPr>
        <w:t xml:space="preserve"> </w:t>
      </w:r>
      <w:r w:rsidR="005D5D10">
        <w:rPr>
          <w:rFonts w:ascii="Calibri" w:hAnsi="Calibri" w:cs="Tahoma"/>
          <w:sz w:val="22"/>
          <w:szCs w:val="22"/>
        </w:rPr>
        <w:t>poz. 1579</w:t>
      </w:r>
      <w:r w:rsidRPr="00120438">
        <w:rPr>
          <w:rFonts w:ascii="Calibri" w:hAnsi="Calibri" w:cs="Tahoma"/>
          <w:sz w:val="22"/>
          <w:szCs w:val="22"/>
        </w:rPr>
        <w:t xml:space="preserve"> z późn. zm.), w oparciu o postępowanie przetargowe nr ……… Zamawiający udziela Wykonawcy zamówienia na usługi ubezpieczeniowe w zakresie </w:t>
      </w:r>
      <w:r w:rsidRPr="00120438">
        <w:rPr>
          <w:rFonts w:ascii="Calibri" w:hAnsi="Calibri" w:cs="Tahoma"/>
          <w:i/>
          <w:sz w:val="22"/>
          <w:szCs w:val="22"/>
        </w:rPr>
        <w:t>kompleksowe</w:t>
      </w:r>
      <w:r>
        <w:rPr>
          <w:rFonts w:ascii="Calibri" w:hAnsi="Calibri" w:cs="Tahoma"/>
          <w:i/>
          <w:sz w:val="22"/>
          <w:szCs w:val="22"/>
        </w:rPr>
        <w:t>go ubezpieczenia</w:t>
      </w:r>
      <w:r w:rsidRPr="00120438">
        <w:rPr>
          <w:rFonts w:ascii="Calibri" w:hAnsi="Calibri" w:cs="Tahoma"/>
          <w:i/>
          <w:sz w:val="22"/>
          <w:szCs w:val="22"/>
        </w:rPr>
        <w:t xml:space="preserve"> mienia </w:t>
      </w:r>
      <w:r w:rsidR="00B502DD">
        <w:rPr>
          <w:rFonts w:ascii="Calibri" w:hAnsi="Calibri" w:cs="Tahoma"/>
          <w:i/>
          <w:sz w:val="22"/>
          <w:szCs w:val="22"/>
        </w:rPr>
        <w:t xml:space="preserve"> i odpowiedzialności cywilnej </w:t>
      </w:r>
      <w:r>
        <w:rPr>
          <w:rFonts w:ascii="Calibri" w:hAnsi="Calibri" w:cs="Tahoma"/>
          <w:i/>
          <w:sz w:val="22"/>
          <w:szCs w:val="22"/>
        </w:rPr>
        <w:t xml:space="preserve">Gminy </w:t>
      </w:r>
      <w:r w:rsidR="00E415C2">
        <w:rPr>
          <w:rFonts w:ascii="Calibri" w:hAnsi="Calibri" w:cs="Tahoma"/>
          <w:i/>
          <w:sz w:val="22"/>
          <w:szCs w:val="22"/>
        </w:rPr>
        <w:t>Bartoszyce</w:t>
      </w:r>
      <w:r w:rsidR="00063338">
        <w:rPr>
          <w:rFonts w:ascii="Calibri" w:hAnsi="Calibri" w:cs="Tahoma"/>
          <w:i/>
          <w:sz w:val="22"/>
          <w:szCs w:val="22"/>
        </w:rPr>
        <w:t xml:space="preserve"> i jej jednostek organizacyjnyc</w:t>
      </w:r>
      <w:r w:rsidR="00E415C2">
        <w:rPr>
          <w:rFonts w:ascii="Calibri" w:hAnsi="Calibri" w:cs="Tahoma"/>
          <w:i/>
          <w:sz w:val="22"/>
          <w:szCs w:val="22"/>
        </w:rPr>
        <w:t>h</w:t>
      </w:r>
      <w:r w:rsidR="00B502DD">
        <w:rPr>
          <w:rFonts w:ascii="Calibri" w:hAnsi="Calibri" w:cs="Tahoma"/>
          <w:i/>
          <w:sz w:val="22"/>
          <w:szCs w:val="22"/>
        </w:rPr>
        <w:t>.</w:t>
      </w:r>
    </w:p>
    <w:p w:rsidR="00120438" w:rsidRPr="00120438" w:rsidRDefault="00120438" w:rsidP="00120438">
      <w:pPr>
        <w:tabs>
          <w:tab w:val="left" w:pos="5670"/>
        </w:tabs>
        <w:overflowPunct w:val="0"/>
        <w:autoSpaceDE w:val="0"/>
        <w:autoSpaceDN w:val="0"/>
        <w:adjustRightInd w:val="0"/>
        <w:spacing w:line="276" w:lineRule="auto"/>
        <w:jc w:val="both"/>
        <w:textAlignment w:val="baseline"/>
        <w:rPr>
          <w:rFonts w:ascii="Calibri" w:hAnsi="Calibri" w:cs="Tahoma"/>
          <w:sz w:val="22"/>
          <w:szCs w:val="22"/>
        </w:rPr>
      </w:pPr>
    </w:p>
    <w:p w:rsidR="00120438" w:rsidRPr="00120438" w:rsidRDefault="00120438" w:rsidP="00120438">
      <w:pPr>
        <w:keepNext/>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2</w:t>
      </w:r>
    </w:p>
    <w:p w:rsidR="00120438" w:rsidRPr="00120438" w:rsidRDefault="00120438" w:rsidP="00120438">
      <w:pPr>
        <w:keepNext/>
        <w:overflowPunct w:val="0"/>
        <w:autoSpaceDE w:val="0"/>
        <w:autoSpaceDN w:val="0"/>
        <w:adjustRightInd w:val="0"/>
        <w:spacing w:line="276" w:lineRule="auto"/>
        <w:ind w:right="28"/>
        <w:jc w:val="center"/>
        <w:textAlignment w:val="baseline"/>
        <w:outlineLvl w:val="3"/>
        <w:rPr>
          <w:rFonts w:ascii="Calibri" w:hAnsi="Calibri" w:cs="Tahoma"/>
          <w:b/>
          <w:bCs/>
          <w:sz w:val="22"/>
          <w:szCs w:val="22"/>
        </w:rPr>
      </w:pPr>
      <w:r w:rsidRPr="00120438">
        <w:rPr>
          <w:rFonts w:ascii="Calibri" w:hAnsi="Calibri" w:cs="Tahoma"/>
          <w:b/>
          <w:bCs/>
          <w:sz w:val="22"/>
          <w:szCs w:val="22"/>
        </w:rPr>
        <w:t>PRZEDMIOT UBEZPIECZENIA</w:t>
      </w:r>
    </w:p>
    <w:p w:rsidR="00B502DD" w:rsidRPr="00B502DD" w:rsidRDefault="00120438" w:rsidP="00041509">
      <w:pPr>
        <w:numPr>
          <w:ilvl w:val="0"/>
          <w:numId w:val="91"/>
        </w:numPr>
        <w:tabs>
          <w:tab w:val="clear" w:pos="720"/>
          <w:tab w:val="num" w:pos="284"/>
          <w:tab w:val="num" w:pos="426"/>
          <w:tab w:val="right" w:pos="9072"/>
        </w:tabs>
        <w:overflowPunct w:val="0"/>
        <w:autoSpaceDE w:val="0"/>
        <w:autoSpaceDN w:val="0"/>
        <w:adjustRightInd w:val="0"/>
        <w:spacing w:line="276" w:lineRule="auto"/>
        <w:ind w:left="284" w:hanging="284"/>
        <w:jc w:val="both"/>
        <w:textAlignment w:val="baseline"/>
        <w:rPr>
          <w:rFonts w:ascii="Calibri" w:hAnsi="Calibri" w:cs="Tahoma"/>
          <w:sz w:val="22"/>
          <w:szCs w:val="22"/>
        </w:rPr>
      </w:pPr>
      <w:r>
        <w:rPr>
          <w:rFonts w:ascii="Calibri" w:hAnsi="Calibri" w:cs="Tahoma"/>
          <w:snapToGrid w:val="0"/>
          <w:sz w:val="22"/>
          <w:szCs w:val="22"/>
        </w:rPr>
        <w:t>Przedmiotem ubezpieczenia są następujące ryzyka ubezpieczeniowe</w:t>
      </w:r>
      <w:r w:rsidRPr="00120438">
        <w:rPr>
          <w:rFonts w:ascii="Calibri" w:hAnsi="Calibri" w:cs="Tahoma"/>
          <w:snapToGrid w:val="0"/>
          <w:sz w:val="22"/>
          <w:szCs w:val="22"/>
        </w:rPr>
        <w:t>:</w:t>
      </w:r>
      <w:r w:rsidRPr="00120438">
        <w:rPr>
          <w:rFonts w:ascii="Calibri" w:hAnsi="Calibri"/>
          <w:sz w:val="22"/>
          <w:szCs w:val="22"/>
        </w:rPr>
        <w:t xml:space="preserve"> </w:t>
      </w:r>
    </w:p>
    <w:p w:rsidR="00B502DD" w:rsidRPr="00990D0E" w:rsidRDefault="00B502DD" w:rsidP="00EF154E">
      <w:pPr>
        <w:pStyle w:val="Akapitzlist"/>
        <w:numPr>
          <w:ilvl w:val="0"/>
          <w:numId w:val="107"/>
        </w:numPr>
        <w:tabs>
          <w:tab w:val="num" w:pos="0"/>
          <w:tab w:val="right" w:pos="9072"/>
        </w:tabs>
        <w:overflowPunct w:val="0"/>
        <w:spacing w:line="276" w:lineRule="auto"/>
        <w:ind w:left="284" w:hanging="284"/>
        <w:jc w:val="both"/>
        <w:textAlignment w:val="baseline"/>
        <w:rPr>
          <w:rFonts w:ascii="Calibri" w:hAnsi="Calibri" w:cs="Tahoma"/>
          <w:sz w:val="22"/>
          <w:szCs w:val="22"/>
        </w:rPr>
      </w:pPr>
      <w:r w:rsidRPr="00990D0E">
        <w:rPr>
          <w:rFonts w:ascii="Calibri" w:hAnsi="Calibri" w:cs="Tahoma"/>
          <w:snapToGrid w:val="0"/>
          <w:sz w:val="22"/>
          <w:szCs w:val="22"/>
        </w:rPr>
        <w:t xml:space="preserve">ubezpieczenie </w:t>
      </w:r>
      <w:r w:rsidR="00120438" w:rsidRPr="00990D0E">
        <w:rPr>
          <w:rFonts w:ascii="Calibri" w:hAnsi="Calibri" w:cs="Tahoma"/>
          <w:snapToGrid w:val="0"/>
          <w:sz w:val="22"/>
          <w:szCs w:val="22"/>
        </w:rPr>
        <w:t xml:space="preserve">mienie od wszystkich ryzyk, </w:t>
      </w:r>
    </w:p>
    <w:p w:rsidR="00B502DD" w:rsidRPr="00990D0E" w:rsidRDefault="00B502DD" w:rsidP="00EF154E">
      <w:pPr>
        <w:pStyle w:val="Akapitzlist"/>
        <w:numPr>
          <w:ilvl w:val="0"/>
          <w:numId w:val="107"/>
        </w:numPr>
        <w:tabs>
          <w:tab w:val="num" w:pos="0"/>
          <w:tab w:val="right" w:pos="9072"/>
        </w:tabs>
        <w:overflowPunct w:val="0"/>
        <w:spacing w:line="276" w:lineRule="auto"/>
        <w:ind w:left="284" w:hanging="284"/>
        <w:jc w:val="both"/>
        <w:textAlignment w:val="baseline"/>
        <w:rPr>
          <w:rFonts w:ascii="Calibri" w:hAnsi="Calibri" w:cs="Tahoma"/>
          <w:sz w:val="22"/>
          <w:szCs w:val="22"/>
        </w:rPr>
      </w:pPr>
      <w:r w:rsidRPr="00990D0E">
        <w:rPr>
          <w:rFonts w:ascii="Calibri" w:hAnsi="Calibri" w:cs="Tahoma"/>
          <w:snapToGrid w:val="0"/>
          <w:sz w:val="22"/>
          <w:szCs w:val="22"/>
        </w:rPr>
        <w:t xml:space="preserve">ubezpieczenie </w:t>
      </w:r>
      <w:r w:rsidR="00120438" w:rsidRPr="00990D0E">
        <w:rPr>
          <w:rFonts w:ascii="Calibri" w:hAnsi="Calibri" w:cs="Tahoma"/>
          <w:snapToGrid w:val="0"/>
          <w:sz w:val="22"/>
          <w:szCs w:val="22"/>
        </w:rPr>
        <w:t>sprzęt</w:t>
      </w:r>
      <w:r w:rsidRPr="00990D0E">
        <w:rPr>
          <w:rFonts w:ascii="Calibri" w:hAnsi="Calibri" w:cs="Tahoma"/>
          <w:snapToGrid w:val="0"/>
          <w:sz w:val="22"/>
          <w:szCs w:val="22"/>
        </w:rPr>
        <w:t>u elektronicznego all risk,</w:t>
      </w:r>
    </w:p>
    <w:p w:rsidR="00B502DD" w:rsidRPr="00990D0E" w:rsidRDefault="00B502DD" w:rsidP="00EF154E">
      <w:pPr>
        <w:pStyle w:val="Akapitzlist"/>
        <w:numPr>
          <w:ilvl w:val="0"/>
          <w:numId w:val="107"/>
        </w:numPr>
        <w:tabs>
          <w:tab w:val="num" w:pos="0"/>
          <w:tab w:val="right" w:pos="9072"/>
        </w:tabs>
        <w:overflowPunct w:val="0"/>
        <w:spacing w:line="276" w:lineRule="auto"/>
        <w:ind w:left="284" w:hanging="284"/>
        <w:jc w:val="both"/>
        <w:textAlignment w:val="baseline"/>
        <w:rPr>
          <w:rFonts w:ascii="Calibri" w:hAnsi="Calibri" w:cs="Tahoma"/>
          <w:sz w:val="22"/>
          <w:szCs w:val="22"/>
        </w:rPr>
      </w:pPr>
      <w:r w:rsidRPr="00990D0E">
        <w:rPr>
          <w:rFonts w:ascii="Calibri" w:hAnsi="Calibri" w:cs="Tahoma"/>
          <w:snapToGrid w:val="0"/>
          <w:sz w:val="22"/>
          <w:szCs w:val="22"/>
        </w:rPr>
        <w:t>ubezpieczenie odpowiedzialności cywilnej</w:t>
      </w:r>
      <w:r w:rsidR="002E6325">
        <w:rPr>
          <w:rFonts w:ascii="Calibri" w:hAnsi="Calibri" w:cs="Tahoma"/>
          <w:snapToGrid w:val="0"/>
          <w:sz w:val="22"/>
          <w:szCs w:val="22"/>
        </w:rPr>
        <w:t>.</w:t>
      </w:r>
      <w:r w:rsidRPr="00990D0E">
        <w:rPr>
          <w:rFonts w:ascii="Calibri" w:hAnsi="Calibri" w:cs="Tahoma"/>
          <w:snapToGrid w:val="0"/>
          <w:sz w:val="22"/>
          <w:szCs w:val="22"/>
        </w:rPr>
        <w:t xml:space="preserve"> </w:t>
      </w:r>
    </w:p>
    <w:p w:rsidR="00120438" w:rsidRPr="00120438" w:rsidRDefault="00120438" w:rsidP="00EF154E">
      <w:pPr>
        <w:numPr>
          <w:ilvl w:val="0"/>
          <w:numId w:val="91"/>
        </w:numPr>
        <w:tabs>
          <w:tab w:val="clear" w:pos="720"/>
          <w:tab w:val="num" w:pos="0"/>
          <w:tab w:val="num" w:pos="284"/>
          <w:tab w:val="right" w:pos="9072"/>
        </w:tabs>
        <w:overflowPunct w:val="0"/>
        <w:autoSpaceDE w:val="0"/>
        <w:autoSpaceDN w:val="0"/>
        <w:adjustRightInd w:val="0"/>
        <w:spacing w:line="276" w:lineRule="auto"/>
        <w:ind w:left="0" w:firstLine="0"/>
        <w:jc w:val="both"/>
        <w:textAlignment w:val="baseline"/>
        <w:rPr>
          <w:rFonts w:ascii="Calibri" w:hAnsi="Calibri" w:cs="Tahoma"/>
          <w:sz w:val="22"/>
          <w:szCs w:val="22"/>
        </w:rPr>
      </w:pPr>
      <w:r w:rsidRPr="00120438">
        <w:rPr>
          <w:rFonts w:ascii="Calibri" w:hAnsi="Calibri" w:cs="Tahoma"/>
          <w:snapToGrid w:val="0"/>
          <w:sz w:val="22"/>
          <w:szCs w:val="22"/>
        </w:rPr>
        <w:t xml:space="preserve">Szczegółowy zakres ochrony ubezpieczeniowej reguluje </w:t>
      </w:r>
      <w:r w:rsidRPr="006F301F">
        <w:rPr>
          <w:rFonts w:ascii="Calibri" w:hAnsi="Calibri" w:cs="Tahoma"/>
          <w:snapToGrid w:val="0"/>
          <w:sz w:val="22"/>
          <w:szCs w:val="22"/>
        </w:rPr>
        <w:t xml:space="preserve">załącznik nr </w:t>
      </w:r>
      <w:r w:rsidR="007422A1">
        <w:rPr>
          <w:rFonts w:ascii="Calibri" w:hAnsi="Calibri" w:cs="Tahoma"/>
          <w:snapToGrid w:val="0"/>
          <w:sz w:val="22"/>
          <w:szCs w:val="22"/>
        </w:rPr>
        <w:t xml:space="preserve">5, </w:t>
      </w:r>
      <w:r w:rsidRPr="006F301F">
        <w:rPr>
          <w:rFonts w:ascii="Calibri" w:hAnsi="Calibri" w:cs="Tahoma"/>
          <w:snapToGrid w:val="0"/>
          <w:sz w:val="22"/>
          <w:szCs w:val="22"/>
        </w:rPr>
        <w:t>5</w:t>
      </w:r>
      <w:r w:rsidR="00990D0E">
        <w:rPr>
          <w:rFonts w:ascii="Calibri" w:hAnsi="Calibri" w:cs="Tahoma"/>
          <w:snapToGrid w:val="0"/>
          <w:sz w:val="22"/>
          <w:szCs w:val="22"/>
        </w:rPr>
        <w:t>A</w:t>
      </w:r>
      <w:r w:rsidRPr="006F301F">
        <w:rPr>
          <w:rFonts w:ascii="Calibri" w:hAnsi="Calibri" w:cs="Tahoma"/>
          <w:snapToGrid w:val="0"/>
          <w:sz w:val="22"/>
          <w:szCs w:val="22"/>
        </w:rPr>
        <w:t xml:space="preserve"> </w:t>
      </w:r>
      <w:r w:rsidRPr="006F301F">
        <w:rPr>
          <w:rFonts w:ascii="Calibri" w:hAnsi="Calibri" w:cs="Tahoma"/>
          <w:sz w:val="22"/>
          <w:szCs w:val="22"/>
        </w:rPr>
        <w:t>Specyfikacji</w:t>
      </w:r>
      <w:r w:rsidRPr="00120438">
        <w:rPr>
          <w:rFonts w:ascii="Calibri" w:hAnsi="Calibri" w:cs="Tahoma"/>
          <w:sz w:val="22"/>
          <w:szCs w:val="22"/>
        </w:rPr>
        <w:t xml:space="preserve"> Istotnych Warunków Zamówienia, stanowiącej integralną część niniejszej Umowy.</w:t>
      </w:r>
    </w:p>
    <w:p w:rsidR="00120438" w:rsidRPr="00120438" w:rsidRDefault="00120438" w:rsidP="00120438">
      <w:pPr>
        <w:overflowPunct w:val="0"/>
        <w:autoSpaceDE w:val="0"/>
        <w:autoSpaceDN w:val="0"/>
        <w:adjustRightInd w:val="0"/>
        <w:spacing w:line="276" w:lineRule="auto"/>
        <w:jc w:val="center"/>
        <w:textAlignment w:val="baseline"/>
        <w:rPr>
          <w:rFonts w:ascii="Calibri" w:hAnsi="Calibri" w:cs="Tahoma"/>
          <w:b/>
          <w:iCs/>
          <w:snapToGrid w:val="0"/>
          <w:sz w:val="22"/>
          <w:szCs w:val="22"/>
        </w:rPr>
      </w:pPr>
    </w:p>
    <w:p w:rsidR="00120438" w:rsidRPr="00120438" w:rsidRDefault="00120438" w:rsidP="00120438">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3</w:t>
      </w:r>
    </w:p>
    <w:p w:rsidR="00120438" w:rsidRPr="00120438" w:rsidRDefault="00120438" w:rsidP="00120438">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OKRES UBEZPIECZENIA</w:t>
      </w: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sz w:val="22"/>
          <w:szCs w:val="22"/>
        </w:rPr>
      </w:pPr>
      <w:r w:rsidRPr="00120438">
        <w:rPr>
          <w:rFonts w:ascii="Calibri" w:hAnsi="Calibri" w:cs="Tahoma"/>
          <w:sz w:val="22"/>
          <w:szCs w:val="22"/>
        </w:rPr>
        <w:t xml:space="preserve">Umowa ubezpieczenia generalnego zostaje </w:t>
      </w:r>
      <w:r w:rsidR="00063338">
        <w:rPr>
          <w:rFonts w:ascii="Calibri" w:hAnsi="Calibri" w:cs="Tahoma"/>
          <w:sz w:val="22"/>
          <w:szCs w:val="22"/>
        </w:rPr>
        <w:t xml:space="preserve">zawarta na </w:t>
      </w:r>
      <w:r w:rsidR="00063338" w:rsidRPr="006F301F">
        <w:rPr>
          <w:rFonts w:ascii="Calibri" w:hAnsi="Calibri" w:cs="Tahoma"/>
          <w:sz w:val="22"/>
          <w:szCs w:val="22"/>
        </w:rPr>
        <w:t xml:space="preserve">okres </w:t>
      </w:r>
      <w:r w:rsidR="00582668" w:rsidRPr="006F301F">
        <w:rPr>
          <w:rFonts w:ascii="Calibri" w:hAnsi="Calibri" w:cs="Tahoma"/>
          <w:sz w:val="22"/>
          <w:szCs w:val="22"/>
        </w:rPr>
        <w:t xml:space="preserve">od </w:t>
      </w:r>
      <w:r w:rsidR="00B502DD">
        <w:rPr>
          <w:rFonts w:ascii="Calibri" w:hAnsi="Calibri" w:cs="Tahoma"/>
          <w:i/>
          <w:sz w:val="22"/>
          <w:szCs w:val="22"/>
        </w:rPr>
        <w:t>2</w:t>
      </w:r>
      <w:r w:rsidR="00E91F1B">
        <w:rPr>
          <w:rFonts w:ascii="Calibri" w:hAnsi="Calibri" w:cs="Tahoma"/>
          <w:i/>
          <w:sz w:val="22"/>
          <w:szCs w:val="22"/>
        </w:rPr>
        <w:t>7 listopada</w:t>
      </w:r>
      <w:r w:rsidR="00100364">
        <w:rPr>
          <w:rFonts w:ascii="Calibri" w:hAnsi="Calibri" w:cs="Tahoma"/>
          <w:i/>
          <w:sz w:val="22"/>
          <w:szCs w:val="22"/>
        </w:rPr>
        <w:t xml:space="preserve"> </w:t>
      </w:r>
      <w:r w:rsidR="00063338" w:rsidRPr="006F301F">
        <w:rPr>
          <w:rFonts w:ascii="Calibri" w:hAnsi="Calibri" w:cs="Tahoma"/>
          <w:i/>
          <w:sz w:val="22"/>
          <w:szCs w:val="22"/>
        </w:rPr>
        <w:t xml:space="preserve">2017 roku do </w:t>
      </w:r>
      <w:r w:rsidR="00E91F1B">
        <w:rPr>
          <w:rFonts w:ascii="Calibri" w:hAnsi="Calibri" w:cs="Tahoma"/>
          <w:i/>
          <w:sz w:val="22"/>
          <w:szCs w:val="22"/>
        </w:rPr>
        <w:t>26 listopada 20</w:t>
      </w:r>
      <w:r w:rsidR="002E6325">
        <w:rPr>
          <w:rFonts w:ascii="Calibri" w:hAnsi="Calibri" w:cs="Tahoma"/>
          <w:i/>
          <w:sz w:val="22"/>
          <w:szCs w:val="22"/>
        </w:rPr>
        <w:t>20</w:t>
      </w:r>
      <w:r w:rsidR="00582668" w:rsidRPr="006F301F">
        <w:rPr>
          <w:rFonts w:ascii="Calibri" w:hAnsi="Calibri" w:cs="Tahoma"/>
          <w:i/>
          <w:sz w:val="22"/>
          <w:szCs w:val="22"/>
        </w:rPr>
        <w:t xml:space="preserve"> roku.</w:t>
      </w:r>
      <w:r w:rsidRPr="006F301F">
        <w:rPr>
          <w:rFonts w:ascii="Calibri" w:hAnsi="Calibri" w:cs="Tahoma"/>
          <w:color w:val="FF0000"/>
          <w:sz w:val="22"/>
          <w:szCs w:val="22"/>
        </w:rPr>
        <w:t xml:space="preserve"> </w:t>
      </w:r>
      <w:r w:rsidRPr="006F301F">
        <w:rPr>
          <w:rFonts w:ascii="Calibri" w:hAnsi="Calibri" w:cs="Tahoma"/>
          <w:sz w:val="22"/>
          <w:szCs w:val="22"/>
        </w:rPr>
        <w:t>Umowy ubezpieczenia, których zawarcie nastąpi w trakcie okresu realizacji niniejszej Umowy będą obowiązywały</w:t>
      </w:r>
      <w:r w:rsidRPr="00120438">
        <w:rPr>
          <w:rFonts w:ascii="Calibri" w:hAnsi="Calibri" w:cs="Tahoma"/>
          <w:sz w:val="22"/>
          <w:szCs w:val="22"/>
        </w:rPr>
        <w:t xml:space="preserve"> do czasu ich ukończenia na warunkach niniejszej Umowy.</w:t>
      </w:r>
    </w:p>
    <w:p w:rsidR="00120438" w:rsidRPr="00120438" w:rsidRDefault="00120438" w:rsidP="00120438">
      <w:pPr>
        <w:overflowPunct w:val="0"/>
        <w:autoSpaceDE w:val="0"/>
        <w:autoSpaceDN w:val="0"/>
        <w:adjustRightInd w:val="0"/>
        <w:jc w:val="center"/>
        <w:textAlignment w:val="baseline"/>
        <w:rPr>
          <w:rFonts w:ascii="Calibri" w:hAnsi="Calibri" w:cs="Tahoma"/>
          <w:b/>
          <w:snapToGrid w:val="0"/>
          <w:sz w:val="22"/>
          <w:szCs w:val="22"/>
        </w:rPr>
      </w:pPr>
    </w:p>
    <w:p w:rsidR="00120438" w:rsidRPr="00120438" w:rsidRDefault="00120438" w:rsidP="00120438">
      <w:pPr>
        <w:overflowPunct w:val="0"/>
        <w:autoSpaceDE w:val="0"/>
        <w:autoSpaceDN w:val="0"/>
        <w:adjustRightInd w:val="0"/>
        <w:spacing w:line="276" w:lineRule="auto"/>
        <w:jc w:val="center"/>
        <w:textAlignment w:val="baseline"/>
        <w:rPr>
          <w:rFonts w:ascii="Calibri" w:hAnsi="Calibri" w:cs="Tahoma"/>
          <w:b/>
          <w:snapToGrid w:val="0"/>
          <w:sz w:val="22"/>
          <w:szCs w:val="22"/>
        </w:rPr>
      </w:pPr>
      <w:r w:rsidRPr="00120438">
        <w:rPr>
          <w:rFonts w:ascii="Calibri" w:hAnsi="Calibri" w:cs="Tahoma"/>
          <w:b/>
          <w:snapToGrid w:val="0"/>
          <w:sz w:val="22"/>
          <w:szCs w:val="22"/>
        </w:rPr>
        <w:lastRenderedPageBreak/>
        <w:t>§ 4</w:t>
      </w:r>
    </w:p>
    <w:p w:rsidR="00120438" w:rsidRPr="00120438" w:rsidRDefault="00120438" w:rsidP="00120438">
      <w:pPr>
        <w:keepNext/>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120438">
        <w:rPr>
          <w:rFonts w:ascii="Calibri" w:hAnsi="Calibri" w:cs="Tahoma"/>
          <w:b/>
          <w:bCs/>
          <w:sz w:val="22"/>
          <w:szCs w:val="22"/>
        </w:rPr>
        <w:t>ZASADY UBEZPIECZENIA</w:t>
      </w:r>
    </w:p>
    <w:p w:rsidR="00120438" w:rsidRPr="00120438" w:rsidRDefault="00120438" w:rsidP="00EF154E">
      <w:pPr>
        <w:numPr>
          <w:ilvl w:val="0"/>
          <w:numId w:val="92"/>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snapToGrid w:val="0"/>
          <w:sz w:val="22"/>
          <w:szCs w:val="22"/>
        </w:rPr>
      </w:pPr>
      <w:r w:rsidRPr="00120438">
        <w:rPr>
          <w:rFonts w:ascii="Calibri" w:hAnsi="Calibri" w:cs="Tahoma"/>
          <w:snapToGrid w:val="0"/>
          <w:sz w:val="22"/>
          <w:szCs w:val="22"/>
        </w:rPr>
        <w:t>Specyfikacja Istotnych Warunków Zamówienia oraz oferta Wykonawcy stanową integralną część niniejszej Umowy.</w:t>
      </w:r>
    </w:p>
    <w:p w:rsidR="00120438" w:rsidRPr="00120438" w:rsidRDefault="00120438" w:rsidP="00EF154E">
      <w:pPr>
        <w:numPr>
          <w:ilvl w:val="0"/>
          <w:numId w:val="92"/>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snapToGrid w:val="0"/>
          <w:sz w:val="22"/>
          <w:szCs w:val="22"/>
        </w:rPr>
      </w:pPr>
      <w:r w:rsidRPr="00120438">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rsidR="00120438" w:rsidRPr="00120438" w:rsidRDefault="00120438" w:rsidP="00EF154E">
      <w:pPr>
        <w:numPr>
          <w:ilvl w:val="0"/>
          <w:numId w:val="92"/>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snapToGrid w:val="0"/>
          <w:sz w:val="22"/>
          <w:szCs w:val="22"/>
        </w:rPr>
      </w:pPr>
      <w:r w:rsidRPr="00120438">
        <w:rPr>
          <w:rFonts w:ascii="Calibri" w:hAnsi="Calibri" w:cs="Tahoma"/>
          <w:snapToGrid w:val="0"/>
          <w:sz w:val="22"/>
          <w:szCs w:val="22"/>
        </w:rPr>
        <w:t>Wykonawca wystawi polisy ubezpieczenia określające zakres i koszt ubezpieczenia.</w:t>
      </w:r>
    </w:p>
    <w:p w:rsidR="00120438" w:rsidRPr="00120438" w:rsidRDefault="00120438" w:rsidP="00120438">
      <w:pPr>
        <w:overflowPunct w:val="0"/>
        <w:autoSpaceDE w:val="0"/>
        <w:autoSpaceDN w:val="0"/>
        <w:adjustRightInd w:val="0"/>
        <w:jc w:val="center"/>
        <w:textAlignment w:val="baseline"/>
        <w:rPr>
          <w:rFonts w:ascii="Calibri" w:hAnsi="Calibri" w:cs="Tahoma"/>
          <w:b/>
          <w:iCs/>
          <w:snapToGrid w:val="0"/>
          <w:sz w:val="22"/>
          <w:szCs w:val="22"/>
        </w:rPr>
      </w:pPr>
    </w:p>
    <w:p w:rsidR="00120438" w:rsidRPr="00120438" w:rsidRDefault="00120438" w:rsidP="00120438">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5</w:t>
      </w:r>
    </w:p>
    <w:p w:rsidR="00120438" w:rsidRPr="00120438" w:rsidRDefault="00120438" w:rsidP="00120438">
      <w:pPr>
        <w:keepNext/>
        <w:overflowPunct w:val="0"/>
        <w:autoSpaceDE w:val="0"/>
        <w:autoSpaceDN w:val="0"/>
        <w:adjustRightInd w:val="0"/>
        <w:spacing w:line="276" w:lineRule="auto"/>
        <w:ind w:left="720" w:hanging="720"/>
        <w:jc w:val="center"/>
        <w:textAlignment w:val="baseline"/>
        <w:outlineLvl w:val="2"/>
        <w:rPr>
          <w:rFonts w:ascii="Calibri" w:hAnsi="Calibri" w:cs="Tahoma"/>
          <w:b/>
          <w:bCs/>
          <w:sz w:val="22"/>
          <w:szCs w:val="22"/>
        </w:rPr>
      </w:pPr>
      <w:r w:rsidRPr="00120438">
        <w:rPr>
          <w:rFonts w:ascii="Calibri" w:hAnsi="Calibri" w:cs="Tahoma"/>
          <w:b/>
          <w:bCs/>
          <w:sz w:val="22"/>
          <w:szCs w:val="22"/>
        </w:rPr>
        <w:t>ZMIANY UMOWY</w:t>
      </w:r>
    </w:p>
    <w:p w:rsidR="00120438" w:rsidRPr="00120438" w:rsidRDefault="00120438" w:rsidP="00EF154E">
      <w:pPr>
        <w:numPr>
          <w:ilvl w:val="0"/>
          <w:numId w:val="96"/>
        </w:numPr>
        <w:overflowPunct w:val="0"/>
        <w:autoSpaceDE w:val="0"/>
        <w:autoSpaceDN w:val="0"/>
        <w:adjustRightInd w:val="0"/>
        <w:spacing w:line="276" w:lineRule="auto"/>
        <w:ind w:left="284" w:hanging="284"/>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Zamawiający przewiduje możliwość zmiany umowy w następujących okolicznościach:</w:t>
      </w:r>
    </w:p>
    <w:p w:rsidR="00582668" w:rsidRPr="00120438" w:rsidRDefault="00120438" w:rsidP="00EF154E">
      <w:pPr>
        <w:numPr>
          <w:ilvl w:val="0"/>
          <w:numId w:val="109"/>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razie dokonywania przez Zamawiającego inwestycji w majątek trwały, wzrostu jego wartości lub zbywania takiego majątku, a także rozliczania klauzuli automatycznego pokrycia;</w:t>
      </w:r>
    </w:p>
    <w:p w:rsidR="00120438" w:rsidRPr="00120438" w:rsidRDefault="00120438" w:rsidP="00EF154E">
      <w:pPr>
        <w:numPr>
          <w:ilvl w:val="0"/>
          <w:numId w:val="109"/>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razie konieczności zwiększenia aktualnych sum gwarancyjnych lub uzupełnienia limitów;</w:t>
      </w:r>
    </w:p>
    <w:p w:rsidR="00120438" w:rsidRPr="00120438" w:rsidRDefault="00120438" w:rsidP="00EF154E">
      <w:pPr>
        <w:numPr>
          <w:ilvl w:val="0"/>
          <w:numId w:val="109"/>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zmian organizacyjnych (w tym przekształceń i likwidacji) mogących wystąpić u Zamawiającego</w:t>
      </w:r>
      <w:r w:rsidR="00E91F1B">
        <w:rPr>
          <w:rFonts w:ascii="Calibri" w:hAnsi="Calibri" w:cs="Arial"/>
          <w:sz w:val="22"/>
          <w:szCs w:val="22"/>
          <w:lang w:eastAsia="en-US"/>
        </w:rPr>
        <w:t xml:space="preserve"> w tym jego jednostek organizacyjnych</w:t>
      </w:r>
      <w:r w:rsidRPr="00120438">
        <w:rPr>
          <w:rFonts w:ascii="Calibri" w:hAnsi="Calibri" w:cs="Arial"/>
          <w:sz w:val="22"/>
          <w:szCs w:val="22"/>
          <w:lang w:eastAsia="en-US"/>
        </w:rPr>
        <w:t>, w tym zmianie zakresu wykonywanej działalności w szczególności miejsca jej wykonywania;</w:t>
      </w:r>
    </w:p>
    <w:p w:rsidR="00120438" w:rsidRPr="00120438" w:rsidRDefault="00120438" w:rsidP="00EF154E">
      <w:pPr>
        <w:numPr>
          <w:ilvl w:val="0"/>
          <w:numId w:val="109"/>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korzystnych dla Zamawiającego zmian Ogólnych Warunków Ubezpieczenia;</w:t>
      </w:r>
    </w:p>
    <w:p w:rsidR="00120438" w:rsidRPr="00120438" w:rsidRDefault="00120438" w:rsidP="00EF154E">
      <w:pPr>
        <w:numPr>
          <w:ilvl w:val="0"/>
          <w:numId w:val="109"/>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zmian przepisów prawnych wpływających na zakres ubezpieczenia;</w:t>
      </w:r>
    </w:p>
    <w:p w:rsidR="00120438" w:rsidRPr="00120438" w:rsidRDefault="00120438" w:rsidP="00EF154E">
      <w:pPr>
        <w:numPr>
          <w:ilvl w:val="0"/>
          <w:numId w:val="109"/>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zmiany zakresu ubezpieczenia przewidzianych w klauzulach zawartych w SIWZ, bądź w opisie przedmiotu zamówienia określonych w SIWZ.</w:t>
      </w:r>
    </w:p>
    <w:p w:rsidR="00120438" w:rsidRPr="00120438" w:rsidRDefault="00120438" w:rsidP="00120438">
      <w:pPr>
        <w:spacing w:line="276" w:lineRule="auto"/>
        <w:ind w:left="720"/>
        <w:contextualSpacing/>
        <w:jc w:val="both"/>
        <w:rPr>
          <w:rFonts w:ascii="Calibri" w:hAnsi="Calibri" w:cs="Arial"/>
          <w:sz w:val="22"/>
          <w:szCs w:val="22"/>
          <w:lang w:eastAsia="en-US"/>
        </w:rPr>
      </w:pPr>
    </w:p>
    <w:p w:rsidR="00120438" w:rsidRPr="00120438" w:rsidRDefault="00120438" w:rsidP="00EF154E">
      <w:pPr>
        <w:numPr>
          <w:ilvl w:val="0"/>
          <w:numId w:val="96"/>
        </w:numPr>
        <w:overflowPunct w:val="0"/>
        <w:autoSpaceDE w:val="0"/>
        <w:autoSpaceDN w:val="0"/>
        <w:adjustRightInd w:val="0"/>
        <w:spacing w:line="276" w:lineRule="auto"/>
        <w:ind w:left="284" w:hanging="284"/>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Zmiana umowy może polegać w szczególności na:</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zmianie wielkości sum ubezpieczenia w związku z: nabywaniem/ zbywaniem/ likwidacją środków trwałych, modernizacją/ ulepszeniem środków trwałych, oddaniem do użytku nowych inwestycji, umowami cywilno- prawnymi nakładającymi na Zamawiającego obowiązek ubezpieczenia;</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zmianie wysokości sum ubezpieczenia/sum gwarancyjnych wraz z weryfikacją stawek i składek ubezpieczenia będące ich konsekwencją;</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zmianie zakresu ubezpieczenia w związku z: zmianą zakresu wykonywanej działalności, ujawnieniem się nowego ryzyka ubezpieczeniowego nie przewidzianego w SIWZ</w:t>
      </w:r>
      <w:r w:rsidRPr="00612C56">
        <w:rPr>
          <w:rFonts w:ascii="Calibri" w:hAnsi="Calibri"/>
          <w:sz w:val="22"/>
          <w:szCs w:val="22"/>
          <w:lang w:eastAsia="en-US"/>
        </w:rPr>
        <w:t xml:space="preserve"> </w:t>
      </w:r>
      <w:r w:rsidRPr="00612C56">
        <w:rPr>
          <w:rFonts w:ascii="Calibri" w:hAnsi="Calibri" w:cs="Arial"/>
          <w:sz w:val="22"/>
          <w:szCs w:val="22"/>
          <w:lang w:eastAsia="en-US"/>
        </w:rPr>
        <w:t xml:space="preserve">lub wynikającego z konieczności dostosowania do wymogów instytucji finansujących; </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zmiany wysokości składki ubezpieczeniowej na skutek rozszerzenia lub ograniczenia zakresu ubezpieczenia na wniosek Zamawiającego i za zgodą Wykonawcy w przypadku ujawnienia się bądź powstania ryzyka ubezpieczeniowego nieprzewidzianego w OPZ lub wynikającego z konieczności dostosowania do wymogów instytucji finansujących;</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zmiany przewidziane w klauzulach zawartych w SIWZ, bądź w opisie przedmiotu zamówienia określone w SIWZ; </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wydłużeniu/ skróceniu okresu ochrony ubezpieczeniowej oraz wyrównaniu terminów ubezpieczenia;</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zmiany zakresu działalności Zamawiającego;</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w przypadku aktualizacji danych Wykonawcy poprzez zmianę w szczególności nazwy, zmianę adresu siedziby, zmianę formy prawnej Wykonawcy lub zmianę nr konta bankowego na które mają być dokonywane płatności.</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wymaga to jednak zgody obu Stron umowy; </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lastRenderedPageBreak/>
        <w:t xml:space="preserve">w przypadku wystąpienia zmian powszechnie obowiązujących przepisów prawa w zakresie mającym wpływ na realizację umowy, możliwa jest zmiana postanowień umowy m.in. zakresu ubezpieczenia, wymaga to jednak zgody obu Stron umowy; </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dopuszcza się zmiany umowy dotyczące poprawienia błędów i oczywistych omyłek słownych, literowych i liczbowych, zmiany układu graficznego umowy lub numeracji jednostek redakcyjnych, niepowodujące zmiany celu i istoty umowy, przy czym wymaga to zgody obu Stron umowy; </w:t>
      </w:r>
    </w:p>
    <w:p w:rsidR="00120438" w:rsidRPr="00612C56"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jeżeli w trakcie realizacji umowy zaistnieje konieczność dokonania uszczegółowienia, wykładni lub doprecyzowania poszczególnych zapisów umowy, niepowodujących zmiany celu istoty umowy, dopuszcza się zmiany umowy w tym zakresie, przy czym wymaga to zgody obu Stron umowy, </w:t>
      </w:r>
    </w:p>
    <w:p w:rsidR="00120438" w:rsidRPr="00120438" w:rsidRDefault="00120438" w:rsidP="00EF154E">
      <w:pPr>
        <w:numPr>
          <w:ilvl w:val="0"/>
          <w:numId w:val="110"/>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na zmianie wynagrodzenia należnego Wykonawcy z tytułu realizacji umowy i ceny jednostkowej (rozumianej jako składka za 12 miesięczny okres ochrony ubezpieczeniowej), o której mowa w formularzu cenowym, o poniesione przez Wykonawcę koszty: </w:t>
      </w:r>
    </w:p>
    <w:p w:rsidR="00BE64A5" w:rsidRPr="00932780" w:rsidRDefault="00BE64A5" w:rsidP="00EF154E">
      <w:pPr>
        <w:numPr>
          <w:ilvl w:val="0"/>
          <w:numId w:val="111"/>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932780">
        <w:rPr>
          <w:rFonts w:ascii="Calibri" w:hAnsi="Calibri" w:cs="Arial"/>
          <w:sz w:val="22"/>
          <w:szCs w:val="22"/>
          <w:lang w:eastAsia="en-US"/>
        </w:rPr>
        <w:t>związane ze wzrostem wysokości minimalnego wynagrodzenia za pracę albo wysokości minimalnej stawki godzinowej, ustalonych na podstawie przepisów ustawy z dnia 10 października 2002 r. o minimalnym wynagrodzeniu za pracę</w:t>
      </w:r>
      <w:r>
        <w:rPr>
          <w:rFonts w:ascii="Calibri" w:hAnsi="Calibri" w:cs="Arial"/>
          <w:sz w:val="22"/>
          <w:szCs w:val="22"/>
          <w:lang w:eastAsia="en-US"/>
        </w:rPr>
        <w:t>,</w:t>
      </w:r>
    </w:p>
    <w:p w:rsidR="00120438" w:rsidRDefault="00120438" w:rsidP="00EF154E">
      <w:pPr>
        <w:numPr>
          <w:ilvl w:val="0"/>
          <w:numId w:val="111"/>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związane ze zmianą zasad podlegania ubezpieczeniom społecznym lub ubezpieczeniu zdrowotnemu lub wysokości stawki składki na ubezpieczenia społeczne lub z</w:t>
      </w:r>
      <w:r w:rsidR="00BE64A5">
        <w:rPr>
          <w:rFonts w:ascii="Calibri" w:hAnsi="Calibri" w:cs="Arial"/>
          <w:sz w:val="22"/>
          <w:szCs w:val="22"/>
          <w:lang w:eastAsia="en-US"/>
        </w:rPr>
        <w:t>drowotne pracowników Wykonawcy,</w:t>
      </w:r>
    </w:p>
    <w:p w:rsidR="00120438" w:rsidRDefault="00612C56" w:rsidP="00EF154E">
      <w:pPr>
        <w:numPr>
          <w:ilvl w:val="0"/>
          <w:numId w:val="111"/>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Pr>
          <w:rFonts w:ascii="Calibri" w:hAnsi="Calibri" w:cs="Arial"/>
          <w:sz w:val="22"/>
          <w:szCs w:val="22"/>
          <w:lang w:eastAsia="en-US"/>
        </w:rPr>
        <w:t>c</w:t>
      </w:r>
      <w:r w:rsidR="00120438" w:rsidRPr="00612C56">
        <w:rPr>
          <w:rFonts w:ascii="Calibri" w:hAnsi="Calibri" w:cs="Arial"/>
          <w:sz w:val="22"/>
          <w:szCs w:val="22"/>
          <w:lang w:eastAsia="en-US"/>
        </w:rPr>
        <w:t xml:space="preserve">iężar udowodnienia kwoty rzeczywiście poniesionych kosztów i ich wpływu na wynagrodzenie Wykonawcy należne z tytułu wykonania umowy (cenę jednostkową rozumianą jako składka za 12 miesięczny okres ochrony ubezpieczeniowej, o której mowa w formularzu cenowym stanowiącym załącznik do umowy) w całości spoczywa na stronie, która się na nie powołuje, </w:t>
      </w:r>
    </w:p>
    <w:p w:rsidR="00120438" w:rsidRPr="00612C56" w:rsidRDefault="00120438" w:rsidP="00EF154E">
      <w:pPr>
        <w:numPr>
          <w:ilvl w:val="0"/>
          <w:numId w:val="111"/>
        </w:numPr>
        <w:tabs>
          <w:tab w:val="left" w:pos="0"/>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na zmianie wynagrodzenia w przypadku zmiany przez władzę ustawodawczą określonej w umowie procentowej stawki podatku VAT, kwota brutto niefakturowanej części wynagrodzenia  zostanie aneksem do niniejszej Umowy odpowiednio dostosowana (zwiększona lub zmniejszona). </w:t>
      </w:r>
    </w:p>
    <w:p w:rsidR="00120438" w:rsidRPr="00CC1097" w:rsidRDefault="00120438" w:rsidP="00EF154E">
      <w:pPr>
        <w:pStyle w:val="Akapitzlist"/>
        <w:numPr>
          <w:ilvl w:val="0"/>
          <w:numId w:val="110"/>
        </w:numPr>
        <w:tabs>
          <w:tab w:val="left" w:pos="426"/>
        </w:tabs>
        <w:overflowPunct w:val="0"/>
        <w:spacing w:line="276" w:lineRule="auto"/>
        <w:ind w:left="0" w:firstLine="0"/>
        <w:jc w:val="both"/>
        <w:textAlignment w:val="baseline"/>
        <w:rPr>
          <w:rFonts w:ascii="Calibri" w:hAnsi="Calibri" w:cs="Arial"/>
          <w:sz w:val="22"/>
          <w:szCs w:val="22"/>
        </w:rPr>
      </w:pPr>
      <w:r w:rsidRPr="00CC1097">
        <w:rPr>
          <w:rFonts w:ascii="Calibri" w:hAnsi="Calibri" w:cs="Arial"/>
          <w:sz w:val="22"/>
          <w:szCs w:val="22"/>
        </w:rPr>
        <w:t xml:space="preserve">W celu zmiany wynagrodzenia, o której </w:t>
      </w:r>
      <w:r w:rsidRPr="00990D0E">
        <w:rPr>
          <w:rFonts w:ascii="Calibri" w:hAnsi="Calibri" w:cs="Arial"/>
          <w:sz w:val="22"/>
          <w:szCs w:val="22"/>
        </w:rPr>
        <w:t xml:space="preserve">mowa w </w:t>
      </w:r>
      <w:r w:rsidR="00CC1097" w:rsidRPr="00990D0E">
        <w:rPr>
          <w:rFonts w:ascii="Calibri" w:hAnsi="Calibri" w:cs="Arial"/>
          <w:sz w:val="22"/>
          <w:szCs w:val="22"/>
        </w:rPr>
        <w:t xml:space="preserve">pkt 13 </w:t>
      </w:r>
      <w:r w:rsidRPr="00990D0E">
        <w:rPr>
          <w:rFonts w:ascii="Calibri" w:hAnsi="Calibri" w:cs="Arial"/>
          <w:sz w:val="22"/>
          <w:szCs w:val="22"/>
        </w:rPr>
        <w:t xml:space="preserve">powyżej </w:t>
      </w:r>
      <w:r w:rsidRPr="00CC1097">
        <w:rPr>
          <w:rFonts w:ascii="Calibri" w:hAnsi="Calibri" w:cs="Arial"/>
          <w:sz w:val="22"/>
          <w:szCs w:val="22"/>
        </w:rPr>
        <w:t>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 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rsidR="00120438" w:rsidRPr="00120438" w:rsidRDefault="00120438" w:rsidP="00120438">
      <w:pPr>
        <w:tabs>
          <w:tab w:val="left" w:pos="10632"/>
        </w:tabs>
        <w:spacing w:line="276" w:lineRule="auto"/>
        <w:jc w:val="both"/>
        <w:rPr>
          <w:rFonts w:ascii="Calibri" w:hAnsi="Calibri" w:cs="Tahoma"/>
          <w:iCs/>
          <w:sz w:val="22"/>
          <w:szCs w:val="22"/>
        </w:rPr>
      </w:pPr>
    </w:p>
    <w:p w:rsidR="00120438" w:rsidRPr="00120438" w:rsidRDefault="00120438" w:rsidP="00EF154E">
      <w:pPr>
        <w:numPr>
          <w:ilvl w:val="0"/>
          <w:numId w:val="96"/>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Wszelkie zmiany umowy wymagają sporządzenia pisemnego aneksu pod rygorem nieważności.</w:t>
      </w:r>
    </w:p>
    <w:p w:rsidR="00120438" w:rsidRPr="00120438" w:rsidRDefault="00120438" w:rsidP="00EF154E">
      <w:pPr>
        <w:numPr>
          <w:ilvl w:val="0"/>
          <w:numId w:val="96"/>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 xml:space="preserve">W przypadku sprzeczności pomiędzy treścią niniejszej Umowy ubezpieczenia generalnego, a treścią umów indywidualnych lub ogólnych warunków ubezpieczenia, decyduje treść Umowy. </w:t>
      </w:r>
    </w:p>
    <w:p w:rsidR="00120438" w:rsidRPr="00120438" w:rsidRDefault="00120438" w:rsidP="00EF154E">
      <w:pPr>
        <w:numPr>
          <w:ilvl w:val="0"/>
          <w:numId w:val="96"/>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sprzeczności Ogólnych Warunków Ubezpieczenia z treścią Specyfikacji Istotnych Warunków Zamówienia, decyduje treść Specyfikacji Istotnych Warunków Zamówienia oraz oferta Wykonawcy.</w:t>
      </w:r>
    </w:p>
    <w:p w:rsidR="00120438" w:rsidRPr="00120438" w:rsidRDefault="00120438" w:rsidP="00120438">
      <w:pPr>
        <w:overflowPunct w:val="0"/>
        <w:autoSpaceDE w:val="0"/>
        <w:autoSpaceDN w:val="0"/>
        <w:adjustRightInd w:val="0"/>
        <w:spacing w:line="276" w:lineRule="auto"/>
        <w:jc w:val="center"/>
        <w:textAlignment w:val="baseline"/>
        <w:rPr>
          <w:rFonts w:ascii="Calibri" w:hAnsi="Calibri" w:cs="Tahoma"/>
          <w:b/>
          <w:snapToGrid w:val="0"/>
          <w:sz w:val="22"/>
          <w:szCs w:val="22"/>
        </w:rPr>
      </w:pPr>
    </w:p>
    <w:p w:rsidR="00120438" w:rsidRPr="00120438" w:rsidRDefault="00120438" w:rsidP="00120438">
      <w:pPr>
        <w:overflowPunct w:val="0"/>
        <w:autoSpaceDE w:val="0"/>
        <w:autoSpaceDN w:val="0"/>
        <w:adjustRightInd w:val="0"/>
        <w:spacing w:line="276" w:lineRule="auto"/>
        <w:jc w:val="center"/>
        <w:textAlignment w:val="baseline"/>
        <w:rPr>
          <w:rFonts w:ascii="Calibri" w:hAnsi="Calibri" w:cs="Tahoma"/>
          <w:b/>
          <w:snapToGrid w:val="0"/>
          <w:sz w:val="22"/>
          <w:szCs w:val="22"/>
        </w:rPr>
      </w:pPr>
      <w:r w:rsidRPr="00120438">
        <w:rPr>
          <w:rFonts w:ascii="Calibri" w:hAnsi="Calibri" w:cs="Tahoma"/>
          <w:b/>
          <w:snapToGrid w:val="0"/>
          <w:sz w:val="22"/>
          <w:szCs w:val="22"/>
        </w:rPr>
        <w:t>§ 6</w:t>
      </w:r>
    </w:p>
    <w:p w:rsidR="00120438" w:rsidRDefault="00120438" w:rsidP="00120438">
      <w:pPr>
        <w:overflowPunct w:val="0"/>
        <w:autoSpaceDE w:val="0"/>
        <w:autoSpaceDN w:val="0"/>
        <w:adjustRightInd w:val="0"/>
        <w:spacing w:line="276" w:lineRule="auto"/>
        <w:jc w:val="center"/>
        <w:textAlignment w:val="baseline"/>
        <w:rPr>
          <w:rFonts w:ascii="Calibri" w:hAnsi="Calibri" w:cs="Tahoma"/>
          <w:b/>
          <w:sz w:val="22"/>
          <w:szCs w:val="22"/>
        </w:rPr>
      </w:pPr>
      <w:r w:rsidRPr="00120438">
        <w:rPr>
          <w:rFonts w:ascii="Calibri" w:hAnsi="Calibri" w:cs="Tahoma"/>
          <w:b/>
          <w:sz w:val="22"/>
          <w:szCs w:val="22"/>
        </w:rPr>
        <w:t>SKŁADKI</w:t>
      </w:r>
    </w:p>
    <w:p w:rsidR="00C82310" w:rsidRPr="0007529B" w:rsidRDefault="00C82310" w:rsidP="00EF154E">
      <w:pPr>
        <w:widowControl w:val="0"/>
        <w:numPr>
          <w:ilvl w:val="0"/>
          <w:numId w:val="93"/>
        </w:numPr>
        <w:tabs>
          <w:tab w:val="clear" w:pos="720"/>
          <w:tab w:val="left" w:pos="0"/>
          <w:tab w:val="num" w:pos="284"/>
        </w:tabs>
        <w:adjustRightInd w:val="0"/>
        <w:spacing w:line="276" w:lineRule="auto"/>
        <w:ind w:left="426" w:hanging="426"/>
        <w:jc w:val="both"/>
        <w:textAlignment w:val="baseline"/>
        <w:rPr>
          <w:rFonts w:ascii="Calibri" w:hAnsi="Calibri" w:cs="Tahoma"/>
          <w:iCs/>
          <w:sz w:val="22"/>
          <w:szCs w:val="22"/>
        </w:rPr>
      </w:pPr>
      <w:r w:rsidRPr="0007529B">
        <w:rPr>
          <w:rFonts w:ascii="Calibri" w:hAnsi="Calibr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82310" w:rsidRPr="0007529B" w:rsidTr="00AB4DAA">
        <w:trPr>
          <w:trHeight w:val="464"/>
        </w:trPr>
        <w:tc>
          <w:tcPr>
            <w:tcW w:w="9072" w:type="dxa"/>
            <w:shd w:val="clear" w:color="auto" w:fill="auto"/>
            <w:vAlign w:val="center"/>
          </w:tcPr>
          <w:p w:rsidR="00C82310" w:rsidRPr="0007529B" w:rsidRDefault="00C82310" w:rsidP="00C82310">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b/>
                <w:iCs/>
                <w:sz w:val="22"/>
                <w:szCs w:val="22"/>
              </w:rPr>
              <w:t xml:space="preserve">kwota: </w:t>
            </w:r>
          </w:p>
        </w:tc>
      </w:tr>
      <w:tr w:rsidR="00C82310" w:rsidRPr="0007529B" w:rsidTr="00AB4DAA">
        <w:trPr>
          <w:trHeight w:val="464"/>
        </w:trPr>
        <w:tc>
          <w:tcPr>
            <w:tcW w:w="9072" w:type="dxa"/>
            <w:shd w:val="clear" w:color="auto" w:fill="auto"/>
            <w:vAlign w:val="center"/>
          </w:tcPr>
          <w:p w:rsidR="00C82310" w:rsidRPr="0007529B" w:rsidRDefault="00C82310" w:rsidP="00C82310">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(słownie:</w:t>
            </w:r>
            <w:r>
              <w:rPr>
                <w:rFonts w:ascii="Calibri" w:hAnsi="Calibri" w:cs="Tahoma"/>
                <w:b/>
                <w:i/>
                <w:iCs/>
                <w:sz w:val="22"/>
                <w:szCs w:val="22"/>
              </w:rPr>
              <w:t>)</w:t>
            </w:r>
          </w:p>
        </w:tc>
      </w:tr>
    </w:tbl>
    <w:p w:rsidR="00C82310" w:rsidRDefault="00C82310" w:rsidP="00C82310">
      <w:pPr>
        <w:widowControl w:val="0"/>
        <w:tabs>
          <w:tab w:val="left" w:pos="0"/>
        </w:tabs>
        <w:adjustRightInd w:val="0"/>
        <w:spacing w:line="276" w:lineRule="auto"/>
        <w:jc w:val="both"/>
        <w:textAlignment w:val="baseline"/>
        <w:rPr>
          <w:rFonts w:ascii="Calibri" w:hAnsi="Calibri" w:cs="Tahoma"/>
          <w:iCs/>
          <w:sz w:val="22"/>
          <w:szCs w:val="22"/>
        </w:rPr>
      </w:pPr>
    </w:p>
    <w:p w:rsidR="00C82310" w:rsidRPr="0007529B" w:rsidRDefault="00C82310" w:rsidP="00C82310">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lastRenderedPageBreak/>
        <w:t xml:space="preserve">i jest zgodna ze złożoną ofertą Wykonawcy z dnia </w:t>
      </w:r>
      <w:r>
        <w:rPr>
          <w:rFonts w:ascii="Calibri" w:hAnsi="Calibri" w:cs="Tahoma"/>
          <w:iCs/>
          <w:sz w:val="22"/>
          <w:szCs w:val="22"/>
        </w:rPr>
        <w:t>……………………..</w:t>
      </w:r>
      <w:r w:rsidRPr="0007529B">
        <w:rPr>
          <w:rFonts w:ascii="Calibri" w:hAnsi="Calibri" w:cs="Tahoma"/>
          <w:iCs/>
          <w:sz w:val="22"/>
          <w:szCs w:val="22"/>
        </w:rPr>
        <w:t>,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82310" w:rsidRPr="0007529B" w:rsidTr="00B800A2">
        <w:trPr>
          <w:trHeight w:val="464"/>
        </w:trPr>
        <w:tc>
          <w:tcPr>
            <w:tcW w:w="9072" w:type="dxa"/>
            <w:shd w:val="clear" w:color="auto" w:fill="DBE5F1" w:themeFill="accent1" w:themeFillTint="33"/>
            <w:vAlign w:val="center"/>
          </w:tcPr>
          <w:p w:rsidR="00C82310" w:rsidRPr="0007529B" w:rsidRDefault="00C82310"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podstawowa wartość umowy:</w:t>
            </w:r>
          </w:p>
        </w:tc>
      </w:tr>
      <w:tr w:rsidR="00C82310" w:rsidRPr="0007529B" w:rsidTr="00AB4DAA">
        <w:trPr>
          <w:trHeight w:val="464"/>
        </w:trPr>
        <w:tc>
          <w:tcPr>
            <w:tcW w:w="9072" w:type="dxa"/>
            <w:shd w:val="clear" w:color="auto" w:fill="auto"/>
            <w:vAlign w:val="center"/>
          </w:tcPr>
          <w:p w:rsidR="00C82310" w:rsidRPr="0007529B" w:rsidRDefault="00C82310" w:rsidP="00C82310">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kwota:</w:t>
            </w:r>
            <w:r>
              <w:rPr>
                <w:rFonts w:ascii="Calibri" w:hAnsi="Calibri" w:cs="Tahoma"/>
                <w:b/>
                <w:iCs/>
                <w:sz w:val="22"/>
                <w:szCs w:val="22"/>
              </w:rPr>
              <w:t xml:space="preserve"> </w:t>
            </w:r>
          </w:p>
        </w:tc>
      </w:tr>
      <w:tr w:rsidR="00C82310" w:rsidRPr="0007529B" w:rsidTr="00AB4DAA">
        <w:trPr>
          <w:trHeight w:val="464"/>
        </w:trPr>
        <w:tc>
          <w:tcPr>
            <w:tcW w:w="9072" w:type="dxa"/>
            <w:tcBorders>
              <w:bottom w:val="single" w:sz="4" w:space="0" w:color="auto"/>
            </w:tcBorders>
            <w:shd w:val="clear" w:color="auto" w:fill="auto"/>
            <w:vAlign w:val="center"/>
          </w:tcPr>
          <w:p w:rsidR="00C82310" w:rsidRPr="0007529B" w:rsidRDefault="00C82310" w:rsidP="00C82310">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(słownie:)</w:t>
            </w:r>
          </w:p>
        </w:tc>
      </w:tr>
      <w:tr w:rsidR="00C82310" w:rsidRPr="0007529B" w:rsidTr="00B800A2">
        <w:trPr>
          <w:trHeight w:val="464"/>
        </w:trPr>
        <w:tc>
          <w:tcPr>
            <w:tcW w:w="9072" w:type="dxa"/>
            <w:shd w:val="clear" w:color="auto" w:fill="DBE5F1" w:themeFill="accent1" w:themeFillTint="33"/>
            <w:vAlign w:val="center"/>
          </w:tcPr>
          <w:p w:rsidR="00C82310" w:rsidRPr="0007529B" w:rsidRDefault="00C82310"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wartość umowy wynikająca z prawa opcji</w:t>
            </w:r>
          </w:p>
        </w:tc>
      </w:tr>
      <w:tr w:rsidR="00C82310" w:rsidRPr="0007529B" w:rsidTr="00AB4DAA">
        <w:trPr>
          <w:trHeight w:val="464"/>
        </w:trPr>
        <w:tc>
          <w:tcPr>
            <w:tcW w:w="9072" w:type="dxa"/>
            <w:shd w:val="clear" w:color="auto" w:fill="auto"/>
            <w:vAlign w:val="center"/>
          </w:tcPr>
          <w:p w:rsidR="00C82310" w:rsidRPr="0007529B" w:rsidRDefault="00C82310" w:rsidP="00C82310">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r>
      <w:tr w:rsidR="00C82310" w:rsidRPr="0007529B" w:rsidTr="00AB4DAA">
        <w:trPr>
          <w:trHeight w:val="464"/>
        </w:trPr>
        <w:tc>
          <w:tcPr>
            <w:tcW w:w="9072" w:type="dxa"/>
            <w:tcBorders>
              <w:bottom w:val="single" w:sz="4" w:space="0" w:color="auto"/>
            </w:tcBorders>
            <w:shd w:val="clear" w:color="auto" w:fill="auto"/>
            <w:vAlign w:val="center"/>
          </w:tcPr>
          <w:p w:rsidR="00C82310" w:rsidRPr="0007529B" w:rsidRDefault="00C82310" w:rsidP="00C82310">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(słownie:)</w:t>
            </w:r>
          </w:p>
        </w:tc>
      </w:tr>
    </w:tbl>
    <w:p w:rsidR="00C82310" w:rsidRPr="0007529B" w:rsidRDefault="00C82310" w:rsidP="00C82310">
      <w:pPr>
        <w:widowControl w:val="0"/>
        <w:tabs>
          <w:tab w:val="left" w:pos="0"/>
        </w:tabs>
        <w:adjustRightInd w:val="0"/>
        <w:spacing w:line="276" w:lineRule="auto"/>
        <w:jc w:val="both"/>
        <w:textAlignment w:val="baseline"/>
        <w:rPr>
          <w:rFonts w:ascii="Calibri" w:hAnsi="Calibri" w:cs="Tahoma"/>
          <w:iCs/>
          <w:sz w:val="22"/>
          <w:szCs w:val="22"/>
        </w:rPr>
      </w:pPr>
    </w:p>
    <w:p w:rsidR="00C82310" w:rsidRDefault="00C82310" w:rsidP="00EF154E">
      <w:pPr>
        <w:widowControl w:val="0"/>
        <w:numPr>
          <w:ilvl w:val="0"/>
          <w:numId w:val="93"/>
        </w:numPr>
        <w:tabs>
          <w:tab w:val="clear" w:pos="720"/>
          <w:tab w:val="left" w:pos="0"/>
          <w:tab w:val="num" w:pos="284"/>
        </w:tabs>
        <w:adjustRightInd w:val="0"/>
        <w:spacing w:line="276" w:lineRule="auto"/>
        <w:ind w:left="426" w:hanging="426"/>
        <w:jc w:val="both"/>
        <w:textAlignment w:val="baseline"/>
        <w:rPr>
          <w:rFonts w:ascii="Calibri" w:hAnsi="Calibri" w:cs="Tahoma"/>
          <w:iCs/>
          <w:sz w:val="22"/>
          <w:szCs w:val="22"/>
        </w:rPr>
      </w:pPr>
      <w:r>
        <w:rPr>
          <w:rFonts w:ascii="Calibri" w:hAnsi="Calibri" w:cs="Tahoma"/>
          <w:iCs/>
          <w:sz w:val="22"/>
          <w:szCs w:val="22"/>
        </w:rPr>
        <w:t xml:space="preserve">Terminy płatności składek - </w:t>
      </w:r>
      <w:r w:rsidRPr="00C82310">
        <w:rPr>
          <w:rFonts w:ascii="Calibri" w:hAnsi="Calibri" w:cs="Tahoma"/>
          <w:iCs/>
          <w:sz w:val="22"/>
          <w:szCs w:val="22"/>
        </w:rPr>
        <w:t xml:space="preserve"> w 2 ratach w każdym rocznym okresie ubezpieczenia.</w:t>
      </w:r>
    </w:p>
    <w:tbl>
      <w:tblPr>
        <w:tblpPr w:leftFromText="141" w:rightFromText="141" w:vertAnchor="text" w:horzAnchor="margin" w:tblpXSpec="center" w:tblpY="119"/>
        <w:tblW w:w="6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2130"/>
        <w:gridCol w:w="1165"/>
        <w:gridCol w:w="1902"/>
      </w:tblGrid>
      <w:tr w:rsidR="00C82310" w:rsidRPr="00DA3185" w:rsidTr="00B800A2">
        <w:tc>
          <w:tcPr>
            <w:tcW w:w="1370" w:type="dxa"/>
            <w:shd w:val="clear" w:color="auto" w:fill="DBE5F1" w:themeFill="accent1" w:themeFillTint="33"/>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b/>
                <w:sz w:val="22"/>
                <w:szCs w:val="22"/>
              </w:rPr>
            </w:pPr>
            <w:r w:rsidRPr="00DA3185">
              <w:rPr>
                <w:rFonts w:ascii="Calibri" w:hAnsi="Calibri" w:cs="Calibri"/>
                <w:b/>
                <w:sz w:val="22"/>
                <w:szCs w:val="22"/>
              </w:rPr>
              <w:t>Nr raty</w:t>
            </w:r>
          </w:p>
        </w:tc>
        <w:tc>
          <w:tcPr>
            <w:tcW w:w="2130" w:type="dxa"/>
            <w:shd w:val="clear" w:color="auto" w:fill="DBE5F1" w:themeFill="accent1" w:themeFillTint="33"/>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b/>
                <w:sz w:val="22"/>
                <w:szCs w:val="22"/>
              </w:rPr>
            </w:pPr>
            <w:r w:rsidRPr="00DA3185">
              <w:rPr>
                <w:rFonts w:ascii="Calibri" w:hAnsi="Calibri" w:cs="Calibri"/>
                <w:b/>
                <w:sz w:val="22"/>
                <w:szCs w:val="22"/>
              </w:rPr>
              <w:t>Termin płatności</w:t>
            </w:r>
          </w:p>
        </w:tc>
        <w:tc>
          <w:tcPr>
            <w:tcW w:w="1165" w:type="dxa"/>
            <w:shd w:val="clear" w:color="auto" w:fill="DBE5F1" w:themeFill="accent1" w:themeFillTint="33"/>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b/>
                <w:sz w:val="22"/>
                <w:szCs w:val="22"/>
              </w:rPr>
            </w:pPr>
            <w:r w:rsidRPr="00DA3185">
              <w:rPr>
                <w:rFonts w:ascii="Calibri" w:hAnsi="Calibri" w:cs="Calibri"/>
                <w:b/>
                <w:sz w:val="22"/>
                <w:szCs w:val="22"/>
              </w:rPr>
              <w:t>Nr raty</w:t>
            </w:r>
          </w:p>
        </w:tc>
        <w:tc>
          <w:tcPr>
            <w:tcW w:w="1902" w:type="dxa"/>
            <w:shd w:val="clear" w:color="auto" w:fill="DBE5F1" w:themeFill="accent1" w:themeFillTint="33"/>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b/>
                <w:sz w:val="22"/>
                <w:szCs w:val="22"/>
              </w:rPr>
            </w:pPr>
            <w:r w:rsidRPr="00DA3185">
              <w:rPr>
                <w:rFonts w:ascii="Calibri" w:hAnsi="Calibri" w:cs="Calibri"/>
                <w:b/>
                <w:sz w:val="22"/>
                <w:szCs w:val="22"/>
              </w:rPr>
              <w:t>Termin płatności</w:t>
            </w:r>
          </w:p>
        </w:tc>
      </w:tr>
      <w:tr w:rsidR="00C82310" w:rsidRPr="00DA3185" w:rsidTr="00C82310">
        <w:tc>
          <w:tcPr>
            <w:tcW w:w="1370"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I</w:t>
            </w:r>
          </w:p>
        </w:tc>
        <w:tc>
          <w:tcPr>
            <w:tcW w:w="2130"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31.12.201</w:t>
            </w:r>
            <w:r>
              <w:rPr>
                <w:rFonts w:ascii="Calibri" w:hAnsi="Calibri" w:cs="Calibri"/>
                <w:sz w:val="22"/>
                <w:szCs w:val="22"/>
              </w:rPr>
              <w:t>7</w:t>
            </w:r>
          </w:p>
        </w:tc>
        <w:tc>
          <w:tcPr>
            <w:tcW w:w="1165"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II</w:t>
            </w:r>
          </w:p>
        </w:tc>
        <w:tc>
          <w:tcPr>
            <w:tcW w:w="1902"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30.06.201</w:t>
            </w:r>
            <w:r>
              <w:rPr>
                <w:rFonts w:ascii="Calibri" w:hAnsi="Calibri" w:cs="Calibri"/>
                <w:sz w:val="22"/>
                <w:szCs w:val="22"/>
              </w:rPr>
              <w:t>8</w:t>
            </w:r>
          </w:p>
        </w:tc>
      </w:tr>
      <w:tr w:rsidR="00C82310" w:rsidTr="00C82310">
        <w:tc>
          <w:tcPr>
            <w:tcW w:w="1370"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III</w:t>
            </w:r>
          </w:p>
        </w:tc>
        <w:tc>
          <w:tcPr>
            <w:tcW w:w="2130"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31.12.201</w:t>
            </w:r>
            <w:r>
              <w:rPr>
                <w:rFonts w:ascii="Calibri" w:hAnsi="Calibri" w:cs="Calibri"/>
                <w:sz w:val="22"/>
                <w:szCs w:val="22"/>
              </w:rPr>
              <w:t>8</w:t>
            </w:r>
          </w:p>
        </w:tc>
        <w:tc>
          <w:tcPr>
            <w:tcW w:w="1165"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IV</w:t>
            </w:r>
          </w:p>
        </w:tc>
        <w:tc>
          <w:tcPr>
            <w:tcW w:w="1902"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30.06.201</w:t>
            </w:r>
            <w:r>
              <w:rPr>
                <w:rFonts w:ascii="Calibri" w:hAnsi="Calibri" w:cs="Calibri"/>
                <w:sz w:val="22"/>
                <w:szCs w:val="22"/>
              </w:rPr>
              <w:t>9</w:t>
            </w:r>
          </w:p>
        </w:tc>
      </w:tr>
      <w:tr w:rsidR="00C82310" w:rsidTr="00C82310">
        <w:tc>
          <w:tcPr>
            <w:tcW w:w="1370"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Pr>
                <w:rFonts w:ascii="Calibri" w:hAnsi="Calibri" w:cs="Calibri"/>
                <w:sz w:val="22"/>
                <w:szCs w:val="22"/>
              </w:rPr>
              <w:t>V</w:t>
            </w:r>
          </w:p>
        </w:tc>
        <w:tc>
          <w:tcPr>
            <w:tcW w:w="2130"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31.12.201</w:t>
            </w:r>
            <w:r>
              <w:rPr>
                <w:rFonts w:ascii="Calibri" w:hAnsi="Calibri" w:cs="Calibri"/>
                <w:sz w:val="22"/>
                <w:szCs w:val="22"/>
              </w:rPr>
              <w:t>9</w:t>
            </w:r>
          </w:p>
        </w:tc>
        <w:tc>
          <w:tcPr>
            <w:tcW w:w="1165"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V</w:t>
            </w:r>
            <w:r>
              <w:rPr>
                <w:rFonts w:ascii="Calibri" w:hAnsi="Calibri" w:cs="Calibri"/>
                <w:sz w:val="22"/>
                <w:szCs w:val="22"/>
              </w:rPr>
              <w:t>I</w:t>
            </w:r>
          </w:p>
        </w:tc>
        <w:tc>
          <w:tcPr>
            <w:tcW w:w="1902" w:type="dxa"/>
          </w:tcPr>
          <w:p w:rsidR="00C82310" w:rsidRPr="00DA3185" w:rsidRDefault="00C82310" w:rsidP="00C82310">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30.06.20</w:t>
            </w:r>
            <w:r>
              <w:rPr>
                <w:rFonts w:ascii="Calibri" w:hAnsi="Calibri" w:cs="Calibri"/>
                <w:sz w:val="22"/>
                <w:szCs w:val="22"/>
              </w:rPr>
              <w:t>20</w:t>
            </w:r>
          </w:p>
        </w:tc>
      </w:tr>
    </w:tbl>
    <w:p w:rsidR="00C82310" w:rsidRDefault="00C82310" w:rsidP="00C82310">
      <w:pPr>
        <w:widowControl w:val="0"/>
        <w:tabs>
          <w:tab w:val="left" w:pos="0"/>
        </w:tabs>
        <w:adjustRightInd w:val="0"/>
        <w:spacing w:line="276" w:lineRule="auto"/>
        <w:ind w:left="426"/>
        <w:jc w:val="both"/>
        <w:textAlignment w:val="baseline"/>
        <w:rPr>
          <w:rFonts w:ascii="Calibri" w:hAnsi="Calibri" w:cs="Tahoma"/>
          <w:iCs/>
          <w:sz w:val="22"/>
          <w:szCs w:val="22"/>
        </w:rPr>
      </w:pPr>
    </w:p>
    <w:p w:rsidR="00C82310" w:rsidRDefault="00C82310" w:rsidP="00C82310">
      <w:pPr>
        <w:widowControl w:val="0"/>
        <w:tabs>
          <w:tab w:val="left" w:pos="0"/>
        </w:tabs>
        <w:adjustRightInd w:val="0"/>
        <w:spacing w:line="276" w:lineRule="auto"/>
        <w:ind w:left="426"/>
        <w:jc w:val="both"/>
        <w:textAlignment w:val="baseline"/>
        <w:rPr>
          <w:rFonts w:ascii="Calibri" w:hAnsi="Calibri" w:cs="Tahoma"/>
          <w:iCs/>
          <w:sz w:val="22"/>
          <w:szCs w:val="22"/>
        </w:rPr>
      </w:pPr>
    </w:p>
    <w:p w:rsidR="00C82310" w:rsidRDefault="00C82310" w:rsidP="00C82310">
      <w:pPr>
        <w:widowControl w:val="0"/>
        <w:tabs>
          <w:tab w:val="left" w:pos="0"/>
        </w:tabs>
        <w:adjustRightInd w:val="0"/>
        <w:spacing w:line="276" w:lineRule="auto"/>
        <w:ind w:left="426"/>
        <w:jc w:val="both"/>
        <w:textAlignment w:val="baseline"/>
        <w:rPr>
          <w:rFonts w:ascii="Calibri" w:hAnsi="Calibri" w:cs="Tahoma"/>
          <w:iCs/>
          <w:sz w:val="22"/>
          <w:szCs w:val="22"/>
        </w:rPr>
      </w:pPr>
    </w:p>
    <w:p w:rsidR="00C82310" w:rsidRDefault="00C82310" w:rsidP="00C82310">
      <w:pPr>
        <w:widowControl w:val="0"/>
        <w:tabs>
          <w:tab w:val="left" w:pos="0"/>
        </w:tabs>
        <w:adjustRightInd w:val="0"/>
        <w:spacing w:line="276" w:lineRule="auto"/>
        <w:ind w:left="426"/>
        <w:jc w:val="both"/>
        <w:textAlignment w:val="baseline"/>
        <w:rPr>
          <w:rFonts w:ascii="Calibri" w:hAnsi="Calibri" w:cs="Tahoma"/>
          <w:iCs/>
          <w:sz w:val="22"/>
          <w:szCs w:val="22"/>
        </w:rPr>
      </w:pPr>
    </w:p>
    <w:p w:rsidR="00C82310" w:rsidRDefault="00C82310" w:rsidP="00C82310">
      <w:pPr>
        <w:widowControl w:val="0"/>
        <w:tabs>
          <w:tab w:val="left" w:pos="0"/>
        </w:tabs>
        <w:adjustRightInd w:val="0"/>
        <w:spacing w:line="276" w:lineRule="auto"/>
        <w:ind w:left="426"/>
        <w:jc w:val="both"/>
        <w:textAlignment w:val="baseline"/>
        <w:rPr>
          <w:rFonts w:ascii="Calibri" w:hAnsi="Calibri" w:cs="Tahoma"/>
          <w:iCs/>
          <w:sz w:val="22"/>
          <w:szCs w:val="22"/>
        </w:rPr>
      </w:pPr>
    </w:p>
    <w:p w:rsidR="00B800A2" w:rsidRDefault="00C82310" w:rsidP="00EF154E">
      <w:pPr>
        <w:widowControl w:val="0"/>
        <w:numPr>
          <w:ilvl w:val="0"/>
          <w:numId w:val="93"/>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Pr>
          <w:rFonts w:ascii="Calibri" w:hAnsi="Calibri" w:cs="Tahoma"/>
          <w:iCs/>
          <w:sz w:val="22"/>
          <w:szCs w:val="22"/>
        </w:rPr>
        <w:t>Dodatkowe składki/płatności w ramach prawa opcji w ciągu 30 dni od rozpoczęcia okresu ubezpieczenia.</w:t>
      </w:r>
    </w:p>
    <w:p w:rsidR="00B800A2" w:rsidRDefault="00C82310" w:rsidP="00EF154E">
      <w:pPr>
        <w:widowControl w:val="0"/>
        <w:numPr>
          <w:ilvl w:val="0"/>
          <w:numId w:val="93"/>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Płatność składki na konto zakładu ubezpieczeń zostanie podana w wystawionych dokumentach  potwierdzających ochronę ubezpieczeniową.</w:t>
      </w:r>
    </w:p>
    <w:p w:rsidR="00B800A2" w:rsidRDefault="00C82310" w:rsidP="00EF154E">
      <w:pPr>
        <w:widowControl w:val="0"/>
        <w:numPr>
          <w:ilvl w:val="0"/>
          <w:numId w:val="93"/>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Przy wyliczaniu składki za ubezpieczenia zawierane na okres krótszy niż 12 miesięcy Wykonawcy muszą wziąć pod uwagę faktyczny okres ubezpieczenia – nie będzie miała zastosowania składka minimalna i tabela frakcyjna.</w:t>
      </w:r>
    </w:p>
    <w:p w:rsidR="00B800A2" w:rsidRDefault="00C82310" w:rsidP="00EF154E">
      <w:pPr>
        <w:widowControl w:val="0"/>
        <w:numPr>
          <w:ilvl w:val="0"/>
          <w:numId w:val="93"/>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rsidR="00C82310" w:rsidRPr="00B800A2" w:rsidRDefault="00C82310" w:rsidP="00EF154E">
      <w:pPr>
        <w:widowControl w:val="0"/>
        <w:numPr>
          <w:ilvl w:val="0"/>
          <w:numId w:val="93"/>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 xml:space="preserve">W przypadku niezrealizowania w pełni umowy co do wartości wynikającej z prawa opcji  o której mowa w ust. 1 pkt 2 w okresie obowiązywania umowy, Wykonawca nie będzie wnosił żadnych roszczeń wobec Zamawiającego. </w:t>
      </w:r>
    </w:p>
    <w:p w:rsidR="00C82310" w:rsidRPr="00120438" w:rsidRDefault="00C82310" w:rsidP="00EF154E">
      <w:pPr>
        <w:overflowPunct w:val="0"/>
        <w:autoSpaceDE w:val="0"/>
        <w:autoSpaceDN w:val="0"/>
        <w:adjustRightInd w:val="0"/>
        <w:spacing w:line="276" w:lineRule="auto"/>
        <w:textAlignment w:val="baseline"/>
        <w:rPr>
          <w:rFonts w:ascii="Calibri" w:hAnsi="Calibri" w:cs="Tahoma"/>
          <w:b/>
          <w:sz w:val="22"/>
          <w:szCs w:val="22"/>
        </w:rPr>
      </w:pPr>
    </w:p>
    <w:p w:rsidR="005752C5" w:rsidRPr="0007529B" w:rsidRDefault="005752C5" w:rsidP="005752C5">
      <w:pPr>
        <w:widowControl w:val="0"/>
        <w:tabs>
          <w:tab w:val="left" w:pos="5812"/>
        </w:tabs>
        <w:adjustRightInd w:val="0"/>
        <w:spacing w:line="276" w:lineRule="auto"/>
        <w:jc w:val="center"/>
        <w:textAlignment w:val="baseline"/>
        <w:rPr>
          <w:rFonts w:ascii="Calibri" w:hAnsi="Calibri" w:cs="Tahoma"/>
          <w:b/>
          <w:iCs/>
          <w:sz w:val="22"/>
          <w:szCs w:val="22"/>
        </w:rPr>
      </w:pPr>
      <w:r w:rsidRPr="0007529B">
        <w:rPr>
          <w:rFonts w:ascii="Calibri" w:hAnsi="Calibri" w:cs="Tahoma"/>
          <w:b/>
          <w:iCs/>
          <w:sz w:val="22"/>
          <w:szCs w:val="22"/>
        </w:rPr>
        <w:t>§ 7</w:t>
      </w:r>
    </w:p>
    <w:p w:rsidR="005752C5" w:rsidRPr="0007529B" w:rsidRDefault="005752C5" w:rsidP="005752C5">
      <w:pPr>
        <w:widowControl w:val="0"/>
        <w:tabs>
          <w:tab w:val="left" w:pos="5812"/>
        </w:tabs>
        <w:adjustRightInd w:val="0"/>
        <w:spacing w:line="276" w:lineRule="auto"/>
        <w:jc w:val="center"/>
        <w:textAlignment w:val="baseline"/>
        <w:rPr>
          <w:rFonts w:ascii="Calibri" w:hAnsi="Calibri" w:cs="Tahoma"/>
          <w:b/>
          <w:iCs/>
          <w:sz w:val="22"/>
          <w:szCs w:val="22"/>
        </w:rPr>
      </w:pPr>
      <w:r w:rsidRPr="0007529B">
        <w:rPr>
          <w:rFonts w:ascii="Calibri" w:hAnsi="Calibri" w:cs="Tahoma"/>
          <w:b/>
          <w:iCs/>
          <w:sz w:val="22"/>
          <w:szCs w:val="22"/>
        </w:rPr>
        <w:t>PRAWO OPCJI</w:t>
      </w:r>
    </w:p>
    <w:p w:rsidR="005752C5" w:rsidRPr="0007529B" w:rsidRDefault="005752C5" w:rsidP="00EF154E">
      <w:pPr>
        <w:widowControl w:val="0"/>
        <w:numPr>
          <w:ilvl w:val="0"/>
          <w:numId w:val="184"/>
        </w:numPr>
        <w:tabs>
          <w:tab w:val="clear" w:pos="720"/>
          <w:tab w:val="num" w:pos="0"/>
          <w:tab w:val="num" w:pos="284"/>
          <w:tab w:val="left" w:pos="5812"/>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 xml:space="preserve">W okresie realizacji umowy Zamawiający zastrzega sobie możliwość skorzystania z prawa opcji, które dotyczyć może następującego zakresu: </w:t>
      </w:r>
    </w:p>
    <w:p w:rsidR="005752C5" w:rsidRPr="0007529B" w:rsidRDefault="005752C5" w:rsidP="005752C5">
      <w:pPr>
        <w:widowControl w:val="0"/>
        <w:tabs>
          <w:tab w:val="left" w:pos="5812"/>
        </w:tabs>
        <w:adjustRightInd w:val="0"/>
        <w:spacing w:line="276" w:lineRule="auto"/>
        <w:jc w:val="both"/>
        <w:textAlignment w:val="baseline"/>
        <w:rPr>
          <w:rFonts w:ascii="Calibri" w:hAnsi="Calibri" w:cs="Tahoma"/>
          <w:i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5752C5" w:rsidRPr="0007529B" w:rsidTr="005752C5">
        <w:tc>
          <w:tcPr>
            <w:tcW w:w="4678" w:type="dxa"/>
            <w:shd w:val="clear" w:color="auto" w:fill="DBE5F1" w:themeFill="accent1" w:themeFillTint="33"/>
            <w:vAlign w:val="center"/>
          </w:tcPr>
          <w:p w:rsidR="005752C5" w:rsidRPr="0007529B" w:rsidRDefault="005752C5" w:rsidP="005752C5">
            <w:pPr>
              <w:widowControl w:val="0"/>
              <w:tabs>
                <w:tab w:val="left" w:pos="5812"/>
              </w:tabs>
              <w:adjustRightInd w:val="0"/>
              <w:jc w:val="center"/>
              <w:textAlignment w:val="baseline"/>
              <w:rPr>
                <w:rFonts w:ascii="Calibri" w:hAnsi="Calibri" w:cs="Tahoma"/>
                <w:b/>
                <w:sz w:val="22"/>
                <w:szCs w:val="22"/>
              </w:rPr>
            </w:pPr>
            <w:r w:rsidRPr="0007529B">
              <w:rPr>
                <w:rFonts w:ascii="Calibri" w:hAnsi="Calibri" w:cs="Tahoma"/>
                <w:b/>
                <w:sz w:val="22"/>
                <w:szCs w:val="22"/>
              </w:rPr>
              <w:t>Rodzaje ubezpieczeń</w:t>
            </w:r>
          </w:p>
        </w:tc>
        <w:tc>
          <w:tcPr>
            <w:tcW w:w="4394" w:type="dxa"/>
            <w:shd w:val="clear" w:color="auto" w:fill="DBE5F1" w:themeFill="accent1" w:themeFillTint="33"/>
            <w:vAlign w:val="center"/>
          </w:tcPr>
          <w:p w:rsidR="005752C5" w:rsidRPr="0007529B" w:rsidRDefault="005752C5" w:rsidP="005752C5">
            <w:pPr>
              <w:widowControl w:val="0"/>
              <w:tabs>
                <w:tab w:val="left" w:pos="5812"/>
              </w:tabs>
              <w:adjustRightInd w:val="0"/>
              <w:jc w:val="center"/>
              <w:textAlignment w:val="baseline"/>
              <w:rPr>
                <w:rFonts w:ascii="Calibri" w:hAnsi="Calibri" w:cs="Tahoma"/>
                <w:b/>
                <w:sz w:val="22"/>
                <w:szCs w:val="22"/>
              </w:rPr>
            </w:pPr>
            <w:r w:rsidRPr="0007529B">
              <w:rPr>
                <w:rFonts w:ascii="Calibri" w:hAnsi="Calibri" w:cs="Tahoma"/>
                <w:b/>
                <w:sz w:val="22"/>
                <w:szCs w:val="22"/>
              </w:rPr>
              <w:t>Wysokość opcji</w:t>
            </w:r>
          </w:p>
          <w:p w:rsidR="005752C5" w:rsidRPr="0007529B" w:rsidRDefault="005752C5" w:rsidP="005752C5">
            <w:pPr>
              <w:widowControl w:val="0"/>
              <w:tabs>
                <w:tab w:val="left" w:pos="5812"/>
              </w:tabs>
              <w:adjustRightInd w:val="0"/>
              <w:jc w:val="center"/>
              <w:textAlignment w:val="baseline"/>
              <w:rPr>
                <w:rFonts w:ascii="Calibri" w:hAnsi="Calibri" w:cs="Tahoma"/>
                <w:sz w:val="22"/>
                <w:szCs w:val="22"/>
              </w:rPr>
            </w:pPr>
            <w:r w:rsidRPr="0007529B">
              <w:rPr>
                <w:rFonts w:ascii="Calibri" w:hAnsi="Calibri" w:cs="Tahoma"/>
                <w:sz w:val="22"/>
                <w:szCs w:val="22"/>
              </w:rPr>
              <w:t>(w stosunku do zamówienia podstawowego)</w:t>
            </w:r>
          </w:p>
        </w:tc>
      </w:tr>
      <w:tr w:rsidR="005752C5" w:rsidRPr="0007529B" w:rsidTr="005752C5">
        <w:tc>
          <w:tcPr>
            <w:tcW w:w="4678" w:type="dxa"/>
            <w:shd w:val="clear" w:color="auto" w:fill="auto"/>
          </w:tcPr>
          <w:p w:rsidR="005752C5" w:rsidRPr="0007529B" w:rsidRDefault="005752C5" w:rsidP="00AB4DAA">
            <w:pPr>
              <w:widowControl w:val="0"/>
              <w:tabs>
                <w:tab w:val="left" w:pos="5812"/>
              </w:tabs>
              <w:adjustRightInd w:val="0"/>
              <w:spacing w:line="276" w:lineRule="auto"/>
              <w:jc w:val="both"/>
              <w:textAlignment w:val="baseline"/>
              <w:rPr>
                <w:rFonts w:ascii="Calibri" w:hAnsi="Calibri" w:cs="Tahoma"/>
                <w:sz w:val="22"/>
                <w:szCs w:val="22"/>
              </w:rPr>
            </w:pPr>
            <w:r>
              <w:rPr>
                <w:rFonts w:ascii="Calibri" w:hAnsi="Calibri" w:cs="Tahoma"/>
                <w:sz w:val="22"/>
                <w:szCs w:val="22"/>
              </w:rPr>
              <w:t>U</w:t>
            </w:r>
            <w:r w:rsidRPr="0007529B">
              <w:rPr>
                <w:rFonts w:ascii="Calibri" w:hAnsi="Calibri" w:cs="Tahoma"/>
                <w:sz w:val="22"/>
                <w:szCs w:val="22"/>
              </w:rPr>
              <w:t>bezpieczenie mienia od</w:t>
            </w:r>
            <w:r>
              <w:rPr>
                <w:rFonts w:ascii="Calibri" w:hAnsi="Calibri" w:cs="Tahoma"/>
                <w:sz w:val="22"/>
                <w:szCs w:val="22"/>
              </w:rPr>
              <w:t xml:space="preserve"> ognia i innych</w:t>
            </w:r>
            <w:r w:rsidRPr="0007529B">
              <w:rPr>
                <w:rFonts w:ascii="Calibri" w:hAnsi="Calibri" w:cs="Tahoma"/>
                <w:sz w:val="22"/>
                <w:szCs w:val="22"/>
              </w:rPr>
              <w:t xml:space="preserve"> zdarzeń losowych</w:t>
            </w:r>
          </w:p>
        </w:tc>
        <w:tc>
          <w:tcPr>
            <w:tcW w:w="4394" w:type="dxa"/>
            <w:shd w:val="clear" w:color="auto" w:fill="auto"/>
            <w:vAlign w:val="center"/>
          </w:tcPr>
          <w:p w:rsidR="005752C5" w:rsidRPr="0007529B" w:rsidRDefault="005752C5" w:rsidP="005752C5">
            <w:pPr>
              <w:widowControl w:val="0"/>
              <w:tabs>
                <w:tab w:val="left" w:pos="5812"/>
              </w:tab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5752C5" w:rsidRPr="0007529B" w:rsidTr="005752C5">
        <w:tc>
          <w:tcPr>
            <w:tcW w:w="4678" w:type="dxa"/>
            <w:shd w:val="clear" w:color="auto" w:fill="auto"/>
          </w:tcPr>
          <w:p w:rsidR="005752C5" w:rsidRPr="0007529B" w:rsidRDefault="005752C5" w:rsidP="00AB4DAA">
            <w:pPr>
              <w:widowControl w:val="0"/>
              <w:tabs>
                <w:tab w:val="left" w:pos="5812"/>
              </w:tabs>
              <w:adjustRightInd w:val="0"/>
              <w:spacing w:line="276" w:lineRule="auto"/>
              <w:jc w:val="both"/>
              <w:textAlignment w:val="baseline"/>
              <w:rPr>
                <w:rFonts w:ascii="Calibri" w:hAnsi="Calibri" w:cs="Tahoma"/>
                <w:sz w:val="22"/>
                <w:szCs w:val="22"/>
              </w:rPr>
            </w:pPr>
            <w:r>
              <w:rPr>
                <w:rFonts w:ascii="Calibri" w:hAnsi="Calibri" w:cs="Tahoma"/>
                <w:sz w:val="22"/>
                <w:szCs w:val="22"/>
              </w:rPr>
              <w:t>U</w:t>
            </w:r>
            <w:r w:rsidRPr="0007529B">
              <w:rPr>
                <w:rFonts w:ascii="Calibri" w:hAnsi="Calibri" w:cs="Tahoma"/>
                <w:sz w:val="22"/>
                <w:szCs w:val="22"/>
              </w:rPr>
              <w:t xml:space="preserve">bezpieczenie </w:t>
            </w:r>
            <w:r>
              <w:rPr>
                <w:rFonts w:ascii="Calibri" w:hAnsi="Calibri" w:cs="Tahoma"/>
                <w:sz w:val="22"/>
                <w:szCs w:val="22"/>
              </w:rPr>
              <w:t>sprzętu elektronicznego</w:t>
            </w:r>
            <w:r w:rsidRPr="0007529B">
              <w:rPr>
                <w:rFonts w:ascii="Calibri" w:hAnsi="Calibri" w:cs="Tahoma"/>
                <w:sz w:val="22"/>
                <w:szCs w:val="22"/>
              </w:rPr>
              <w:t xml:space="preserve"> od wszystkich ryzyk</w:t>
            </w:r>
          </w:p>
        </w:tc>
        <w:tc>
          <w:tcPr>
            <w:tcW w:w="4394" w:type="dxa"/>
            <w:shd w:val="clear" w:color="auto" w:fill="auto"/>
            <w:vAlign w:val="center"/>
          </w:tcPr>
          <w:p w:rsidR="005752C5" w:rsidRPr="0007529B" w:rsidRDefault="005752C5" w:rsidP="005752C5">
            <w:pPr>
              <w:widowControl w:val="0"/>
              <w:tabs>
                <w:tab w:val="left" w:pos="5812"/>
              </w:tab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bl>
    <w:p w:rsidR="005752C5" w:rsidRPr="0007529B" w:rsidRDefault="005752C5" w:rsidP="005752C5">
      <w:pPr>
        <w:widowControl w:val="0"/>
        <w:tabs>
          <w:tab w:val="left" w:pos="5812"/>
        </w:tabs>
        <w:adjustRightInd w:val="0"/>
        <w:spacing w:line="276" w:lineRule="auto"/>
        <w:jc w:val="both"/>
        <w:textAlignment w:val="baseline"/>
        <w:rPr>
          <w:rFonts w:ascii="Calibri" w:hAnsi="Calibri" w:cs="Tahoma"/>
          <w:iCs/>
          <w:sz w:val="22"/>
          <w:szCs w:val="22"/>
        </w:rPr>
      </w:pPr>
    </w:p>
    <w:p w:rsidR="005752C5" w:rsidRPr="0007529B" w:rsidRDefault="005752C5" w:rsidP="00EF154E">
      <w:pPr>
        <w:widowControl w:val="0"/>
        <w:numPr>
          <w:ilvl w:val="0"/>
          <w:numId w:val="184"/>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Zamawiający może złożyć jednostronne oświadczenie woli o wykonaniu prawa opcji, natomiast Wykonawca zobowiązany jest świadczyć usługi objęte prawem opcji.</w:t>
      </w:r>
    </w:p>
    <w:p w:rsidR="005752C5" w:rsidRPr="0007529B" w:rsidRDefault="005752C5" w:rsidP="00EF154E">
      <w:pPr>
        <w:widowControl w:val="0"/>
        <w:numPr>
          <w:ilvl w:val="0"/>
          <w:numId w:val="184"/>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 xml:space="preserve">Prawo opcji będzie realizowane zgodnie z faktycznymi potrzebami Zamawiającego w oparciu </w:t>
      </w:r>
      <w:r w:rsidRPr="0007529B">
        <w:rPr>
          <w:rFonts w:ascii="Calibri" w:hAnsi="Calibri" w:cs="Tahoma"/>
          <w:iCs/>
          <w:sz w:val="22"/>
          <w:szCs w:val="22"/>
        </w:rPr>
        <w:lastRenderedPageBreak/>
        <w:t>o składki/stawki za poszczególne ryzyka ubezpieczeniowe, tj. rozumiane jako składki/stawki za 12-miesięczny okres ochrony ubezpieczeniowej, rozliczane w systemie pro rata temporis oraz odrębnie  ustalonej wysokości składki na warunkach i stawkach określonych i uzgodnionych dla danego rodzaju odpowiedzialności cywilnej i szkód powstałych w wyniku dewastacji.</w:t>
      </w:r>
    </w:p>
    <w:p w:rsidR="005752C5" w:rsidRPr="0007529B" w:rsidRDefault="005752C5" w:rsidP="00EF154E">
      <w:pPr>
        <w:widowControl w:val="0"/>
        <w:numPr>
          <w:ilvl w:val="0"/>
          <w:numId w:val="184"/>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Wykonawcy nie przysługuje wobec Zamawiającego roszczenie o realizację zamówienia opcjonalnego.</w:t>
      </w:r>
    </w:p>
    <w:p w:rsidR="005752C5" w:rsidRDefault="005752C5" w:rsidP="00120438">
      <w:pPr>
        <w:overflowPunct w:val="0"/>
        <w:autoSpaceDE w:val="0"/>
        <w:autoSpaceDN w:val="0"/>
        <w:adjustRightInd w:val="0"/>
        <w:spacing w:line="276" w:lineRule="auto"/>
        <w:jc w:val="center"/>
        <w:textAlignment w:val="baseline"/>
        <w:rPr>
          <w:rFonts w:ascii="Calibri" w:hAnsi="Calibri" w:cs="Tahoma"/>
          <w:b/>
          <w:iCs/>
          <w:snapToGrid w:val="0"/>
          <w:sz w:val="22"/>
          <w:szCs w:val="22"/>
        </w:rPr>
      </w:pPr>
    </w:p>
    <w:p w:rsidR="00120438" w:rsidRPr="00120438" w:rsidRDefault="005752C5" w:rsidP="00120438">
      <w:pPr>
        <w:overflowPunct w:val="0"/>
        <w:autoSpaceDE w:val="0"/>
        <w:autoSpaceDN w:val="0"/>
        <w:adjustRightInd w:val="0"/>
        <w:spacing w:line="276" w:lineRule="auto"/>
        <w:jc w:val="center"/>
        <w:textAlignment w:val="baseline"/>
        <w:rPr>
          <w:rFonts w:ascii="Calibri" w:hAnsi="Calibri" w:cs="Tahoma"/>
          <w:b/>
          <w:iCs/>
          <w:snapToGrid w:val="0"/>
          <w:sz w:val="22"/>
          <w:szCs w:val="22"/>
        </w:rPr>
      </w:pPr>
      <w:r>
        <w:rPr>
          <w:rFonts w:ascii="Calibri" w:hAnsi="Calibri" w:cs="Tahoma"/>
          <w:b/>
          <w:iCs/>
          <w:snapToGrid w:val="0"/>
          <w:sz w:val="22"/>
          <w:szCs w:val="22"/>
        </w:rPr>
        <w:t>§8</w:t>
      </w:r>
      <w:r w:rsidR="00120438" w:rsidRPr="00120438">
        <w:rPr>
          <w:rFonts w:ascii="Calibri" w:hAnsi="Calibri" w:cs="Tahoma"/>
          <w:b/>
          <w:iCs/>
          <w:snapToGrid w:val="0"/>
          <w:sz w:val="22"/>
          <w:szCs w:val="22"/>
        </w:rPr>
        <w:t xml:space="preserve"> </w:t>
      </w:r>
    </w:p>
    <w:p w:rsidR="00120438" w:rsidRPr="00120438" w:rsidRDefault="00120438" w:rsidP="00120438">
      <w:pPr>
        <w:keepNext/>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sidRPr="00120438">
        <w:rPr>
          <w:rFonts w:ascii="Calibri" w:hAnsi="Calibri" w:cs="Tahoma"/>
          <w:b/>
          <w:bCs/>
          <w:sz w:val="22"/>
          <w:szCs w:val="22"/>
        </w:rPr>
        <w:t>ROZWIĄZANIE UMOWY</w:t>
      </w:r>
    </w:p>
    <w:p w:rsidR="00120438" w:rsidRPr="00120438" w:rsidRDefault="00120438" w:rsidP="0014449F">
      <w:pPr>
        <w:numPr>
          <w:ilvl w:val="0"/>
          <w:numId w:val="94"/>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iCs/>
          <w:sz w:val="22"/>
          <w:szCs w:val="22"/>
        </w:rPr>
      </w:pPr>
      <w:r w:rsidRPr="00120438">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20438" w:rsidRPr="00120438" w:rsidRDefault="00120438" w:rsidP="0014449F">
      <w:pPr>
        <w:numPr>
          <w:ilvl w:val="0"/>
          <w:numId w:val="94"/>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iCs/>
          <w:sz w:val="22"/>
          <w:szCs w:val="22"/>
        </w:rPr>
      </w:pPr>
      <w:r w:rsidRPr="00120438">
        <w:rPr>
          <w:rFonts w:ascii="Calibri" w:hAnsi="Calibri" w:cs="Tahoma"/>
          <w:iCs/>
          <w:sz w:val="22"/>
          <w:szCs w:val="22"/>
        </w:rPr>
        <w:t>W dacie rozwiązania Umowy, rozwiązaniu ulegają umowy indywidualne zawarte w wykonaniu niniejszej Umowy.</w:t>
      </w:r>
    </w:p>
    <w:p w:rsidR="00120438" w:rsidRPr="00120438" w:rsidRDefault="00120438" w:rsidP="0014449F">
      <w:pPr>
        <w:numPr>
          <w:ilvl w:val="0"/>
          <w:numId w:val="94"/>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iCs/>
          <w:sz w:val="22"/>
          <w:szCs w:val="22"/>
        </w:rPr>
      </w:pPr>
      <w:r w:rsidRPr="00120438">
        <w:rPr>
          <w:rFonts w:ascii="Calibri" w:hAnsi="Calibri" w:cs="Tahoma"/>
          <w:iCs/>
          <w:sz w:val="22"/>
          <w:szCs w:val="22"/>
        </w:rPr>
        <w:t xml:space="preserve">W przypadku rozwiązania Umowy, </w:t>
      </w:r>
      <w:r w:rsidRPr="00120438">
        <w:rPr>
          <w:rFonts w:ascii="Calibri" w:hAnsi="Calibri" w:cs="Tahoma"/>
          <w:sz w:val="22"/>
          <w:szCs w:val="22"/>
        </w:rPr>
        <w:t>Wykonawcy</w:t>
      </w:r>
      <w:r w:rsidRPr="00120438">
        <w:rPr>
          <w:rFonts w:ascii="Calibri" w:hAnsi="Calibri" w:cs="Tahoma"/>
          <w:iCs/>
          <w:sz w:val="22"/>
          <w:szCs w:val="22"/>
        </w:rPr>
        <w:t xml:space="preserve"> należy się składka za okres, w którym udzielał on ochrony ubezpieczeniowej. </w:t>
      </w:r>
    </w:p>
    <w:p w:rsidR="00120438" w:rsidRPr="00120438" w:rsidRDefault="00120438" w:rsidP="00120438">
      <w:pPr>
        <w:tabs>
          <w:tab w:val="left" w:pos="1200"/>
        </w:tabs>
        <w:overflowPunct w:val="0"/>
        <w:autoSpaceDE w:val="0"/>
        <w:autoSpaceDN w:val="0"/>
        <w:adjustRightInd w:val="0"/>
        <w:spacing w:line="276" w:lineRule="auto"/>
        <w:jc w:val="center"/>
        <w:textAlignment w:val="baseline"/>
        <w:rPr>
          <w:rFonts w:ascii="Calibri" w:hAnsi="Calibri" w:cs="Tahoma"/>
          <w:b/>
          <w:sz w:val="22"/>
          <w:szCs w:val="22"/>
        </w:rPr>
      </w:pPr>
    </w:p>
    <w:p w:rsidR="00120438" w:rsidRPr="00120438" w:rsidRDefault="005752C5" w:rsidP="00120438">
      <w:pPr>
        <w:tabs>
          <w:tab w:val="left" w:pos="1200"/>
        </w:tabs>
        <w:overflowPunct w:val="0"/>
        <w:autoSpaceDE w:val="0"/>
        <w:autoSpaceDN w:val="0"/>
        <w:adjustRightInd w:val="0"/>
        <w:spacing w:line="276" w:lineRule="auto"/>
        <w:jc w:val="center"/>
        <w:textAlignment w:val="baseline"/>
        <w:rPr>
          <w:rFonts w:ascii="Calibri" w:hAnsi="Calibri" w:cs="Tahoma"/>
          <w:b/>
          <w:sz w:val="22"/>
          <w:szCs w:val="22"/>
        </w:rPr>
      </w:pPr>
      <w:r>
        <w:rPr>
          <w:rFonts w:ascii="Calibri" w:hAnsi="Calibri" w:cs="Tahoma"/>
          <w:b/>
          <w:sz w:val="22"/>
          <w:szCs w:val="22"/>
        </w:rPr>
        <w:t>§ 9</w:t>
      </w:r>
    </w:p>
    <w:p w:rsidR="00120438" w:rsidRPr="00120438" w:rsidRDefault="00120438" w:rsidP="00120438">
      <w:pPr>
        <w:keepNext/>
        <w:overflowPunct w:val="0"/>
        <w:autoSpaceDE w:val="0"/>
        <w:autoSpaceDN w:val="0"/>
        <w:adjustRightInd w:val="0"/>
        <w:spacing w:line="276" w:lineRule="auto"/>
        <w:ind w:left="864" w:hanging="864"/>
        <w:jc w:val="center"/>
        <w:textAlignment w:val="baseline"/>
        <w:outlineLvl w:val="3"/>
        <w:rPr>
          <w:rFonts w:ascii="Calibri" w:hAnsi="Calibri" w:cs="Tahoma"/>
          <w:b/>
          <w:bCs/>
          <w:iCs/>
          <w:sz w:val="22"/>
          <w:szCs w:val="22"/>
        </w:rPr>
      </w:pPr>
      <w:r w:rsidRPr="00120438">
        <w:rPr>
          <w:rFonts w:ascii="Calibri" w:hAnsi="Calibri" w:cs="Tahoma"/>
          <w:b/>
          <w:bCs/>
          <w:iCs/>
          <w:sz w:val="22"/>
          <w:szCs w:val="22"/>
        </w:rPr>
        <w:t>ROZSTRZYGANIE SPORÓW</w:t>
      </w:r>
    </w:p>
    <w:p w:rsidR="00120438" w:rsidRPr="00120438" w:rsidRDefault="00120438" w:rsidP="00066A0C">
      <w:pPr>
        <w:overflowPunct w:val="0"/>
        <w:autoSpaceDE w:val="0"/>
        <w:autoSpaceDN w:val="0"/>
        <w:adjustRightInd w:val="0"/>
        <w:spacing w:line="276" w:lineRule="auto"/>
        <w:jc w:val="both"/>
        <w:textAlignment w:val="baseline"/>
        <w:rPr>
          <w:rFonts w:ascii="Calibri" w:hAnsi="Calibri" w:cs="Arial"/>
          <w:iCs/>
          <w:sz w:val="22"/>
          <w:szCs w:val="22"/>
        </w:rPr>
      </w:pPr>
      <w:r w:rsidRPr="00120438">
        <w:rPr>
          <w:rFonts w:ascii="Calibri" w:hAnsi="Calibri" w:cs="Arial"/>
          <w:iCs/>
          <w:sz w:val="22"/>
          <w:szCs w:val="22"/>
        </w:rPr>
        <w:t xml:space="preserve">Ewentualne spory mogące wyniknąć z Umowy będą rozpatrywane przez sądy właściwe ze względu na siedzibę Zamawiającego, zgodnie z art. 10 ustawy z dnia 11 września 2015 r. o działalności </w:t>
      </w:r>
      <w:r w:rsidRPr="00B800A2">
        <w:rPr>
          <w:rFonts w:ascii="Calibri" w:hAnsi="Calibri" w:cs="Arial"/>
          <w:iCs/>
          <w:sz w:val="22"/>
          <w:szCs w:val="22"/>
        </w:rPr>
        <w:t>ubezpieczeniowej i reasekuracyjnej (Dz. U. z 201</w:t>
      </w:r>
      <w:r w:rsidR="00B800A2" w:rsidRPr="00B800A2">
        <w:rPr>
          <w:rFonts w:ascii="Calibri" w:hAnsi="Calibri" w:cs="Arial"/>
          <w:iCs/>
          <w:sz w:val="22"/>
          <w:szCs w:val="22"/>
        </w:rPr>
        <w:t>7 r., poz. 1170</w:t>
      </w:r>
      <w:r w:rsidRPr="00B800A2">
        <w:rPr>
          <w:rFonts w:ascii="Calibri" w:hAnsi="Calibri" w:cs="Arial"/>
          <w:iCs/>
          <w:sz w:val="22"/>
          <w:szCs w:val="22"/>
        </w:rPr>
        <w:t xml:space="preserve"> z późn. zm.).</w:t>
      </w:r>
      <w:r w:rsidRPr="00120438">
        <w:rPr>
          <w:rFonts w:ascii="Calibri" w:hAnsi="Calibri" w:cs="Arial"/>
          <w:iCs/>
          <w:sz w:val="22"/>
          <w:szCs w:val="22"/>
        </w:rPr>
        <w:t xml:space="preserve"> </w:t>
      </w:r>
    </w:p>
    <w:p w:rsidR="00120438" w:rsidRPr="00120438" w:rsidRDefault="00120438" w:rsidP="00120438">
      <w:pPr>
        <w:overflowPunct w:val="0"/>
        <w:autoSpaceDE w:val="0"/>
        <w:autoSpaceDN w:val="0"/>
        <w:adjustRightInd w:val="0"/>
        <w:spacing w:line="276" w:lineRule="auto"/>
        <w:jc w:val="center"/>
        <w:textAlignment w:val="baseline"/>
        <w:rPr>
          <w:rFonts w:ascii="Calibri" w:hAnsi="Calibri" w:cs="Tahoma"/>
          <w:b/>
          <w:iCs/>
          <w:snapToGrid w:val="0"/>
          <w:sz w:val="22"/>
          <w:szCs w:val="22"/>
        </w:rPr>
      </w:pPr>
    </w:p>
    <w:p w:rsidR="00120438" w:rsidRPr="00120438" w:rsidRDefault="005752C5" w:rsidP="00120438">
      <w:pPr>
        <w:overflowPunct w:val="0"/>
        <w:autoSpaceDE w:val="0"/>
        <w:autoSpaceDN w:val="0"/>
        <w:adjustRightInd w:val="0"/>
        <w:spacing w:line="276" w:lineRule="auto"/>
        <w:jc w:val="center"/>
        <w:textAlignment w:val="baseline"/>
        <w:rPr>
          <w:rFonts w:ascii="Calibri" w:hAnsi="Calibri" w:cs="Tahoma"/>
          <w:b/>
          <w:iCs/>
          <w:snapToGrid w:val="0"/>
          <w:sz w:val="22"/>
          <w:szCs w:val="22"/>
        </w:rPr>
      </w:pPr>
      <w:r>
        <w:rPr>
          <w:rFonts w:ascii="Calibri" w:hAnsi="Calibri" w:cs="Tahoma"/>
          <w:b/>
          <w:iCs/>
          <w:snapToGrid w:val="0"/>
          <w:sz w:val="22"/>
          <w:szCs w:val="22"/>
        </w:rPr>
        <w:t>§ 10</w:t>
      </w:r>
    </w:p>
    <w:p w:rsidR="00120438" w:rsidRPr="00120438" w:rsidRDefault="00120438" w:rsidP="00120438">
      <w:pPr>
        <w:overflowPunct w:val="0"/>
        <w:autoSpaceDE w:val="0"/>
        <w:autoSpaceDN w:val="0"/>
        <w:adjustRightInd w:val="0"/>
        <w:spacing w:line="276" w:lineRule="auto"/>
        <w:jc w:val="center"/>
        <w:textAlignment w:val="baseline"/>
        <w:rPr>
          <w:rFonts w:ascii="Calibri" w:hAnsi="Calibri" w:cs="Tahoma"/>
          <w:b/>
          <w:sz w:val="22"/>
          <w:szCs w:val="22"/>
        </w:rPr>
      </w:pPr>
      <w:r w:rsidRPr="00120438">
        <w:rPr>
          <w:rFonts w:ascii="Calibri" w:hAnsi="Calibri" w:cs="Tahoma"/>
          <w:b/>
          <w:sz w:val="22"/>
          <w:szCs w:val="22"/>
        </w:rPr>
        <w:t>POSTANOWIENIA KOŃCOWE</w:t>
      </w:r>
    </w:p>
    <w:p w:rsidR="00120438" w:rsidRPr="00120438" w:rsidRDefault="00120438" w:rsidP="0014449F">
      <w:pPr>
        <w:numPr>
          <w:ilvl w:val="0"/>
          <w:numId w:val="95"/>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Niniejsza Umowa wchodzi w życie </w:t>
      </w:r>
      <w:r w:rsidRPr="00990D0E">
        <w:rPr>
          <w:rFonts w:ascii="Calibri" w:hAnsi="Calibri" w:cs="Tahoma"/>
          <w:iCs/>
          <w:snapToGrid w:val="0"/>
          <w:sz w:val="22"/>
          <w:szCs w:val="22"/>
        </w:rPr>
        <w:t xml:space="preserve">z dniem jej </w:t>
      </w:r>
      <w:r w:rsidR="00CC1097" w:rsidRPr="00990D0E">
        <w:rPr>
          <w:rFonts w:ascii="Calibri" w:hAnsi="Calibri" w:cs="Tahoma"/>
          <w:iCs/>
          <w:snapToGrid w:val="0"/>
          <w:sz w:val="22"/>
          <w:szCs w:val="22"/>
        </w:rPr>
        <w:t>zawarcia</w:t>
      </w:r>
      <w:r w:rsidRPr="00990D0E">
        <w:rPr>
          <w:rFonts w:ascii="Calibri" w:hAnsi="Calibri" w:cs="Tahoma"/>
          <w:iCs/>
          <w:snapToGrid w:val="0"/>
          <w:sz w:val="22"/>
          <w:szCs w:val="22"/>
        </w:rPr>
        <w:t>.</w:t>
      </w:r>
    </w:p>
    <w:p w:rsidR="00120438" w:rsidRPr="00120438" w:rsidRDefault="00120438" w:rsidP="0014449F">
      <w:pPr>
        <w:numPr>
          <w:ilvl w:val="0"/>
          <w:numId w:val="95"/>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Zawiadomienia/oświadczenia, jakie w związku z Umową składane są przez strony tej Umowy, powinny być dokonywane na piśmie i doręczane za pokwitowaniem lub przesyłane listem poleconym.</w:t>
      </w:r>
    </w:p>
    <w:p w:rsidR="00120438" w:rsidRPr="00120438" w:rsidRDefault="00120438" w:rsidP="0014449F">
      <w:pPr>
        <w:numPr>
          <w:ilvl w:val="0"/>
          <w:numId w:val="95"/>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Wszelkie zmiany niniejszej Umowy wymagają formy pisemnej pod rygorem nieważności.</w:t>
      </w:r>
    </w:p>
    <w:p w:rsidR="00120438" w:rsidRPr="00120438" w:rsidRDefault="00120438" w:rsidP="0014449F">
      <w:pPr>
        <w:numPr>
          <w:ilvl w:val="0"/>
          <w:numId w:val="95"/>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W sprawach nieuregulowanych niniejszą Umową mają zastosowanie odpowiednie przepisy prawa, w szczególności ustawa kodeks cywilny, ustawa o działalności ubezpieczeniowej oraz ustawa Prawo zamówień publicznych. </w:t>
      </w:r>
    </w:p>
    <w:p w:rsidR="00120438" w:rsidRPr="00120438" w:rsidRDefault="00120438" w:rsidP="0014449F">
      <w:pPr>
        <w:numPr>
          <w:ilvl w:val="0"/>
          <w:numId w:val="95"/>
        </w:numPr>
        <w:tabs>
          <w:tab w:val="clear" w:pos="720"/>
          <w:tab w:val="num" w:pos="0"/>
          <w:tab w:val="num"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Niniejsza Umowa została sporządzona w dwóch  jednobrzmiących egzemplarzach, po jednym dla Wykonawcy oraz Zamawiającego.</w:t>
      </w:r>
    </w:p>
    <w:p w:rsidR="002614E6" w:rsidRDefault="002614E6" w:rsidP="00120438">
      <w:pPr>
        <w:overflowPunct w:val="0"/>
        <w:autoSpaceDE w:val="0"/>
        <w:autoSpaceDN w:val="0"/>
        <w:adjustRightInd w:val="0"/>
        <w:spacing w:line="276" w:lineRule="auto"/>
        <w:jc w:val="both"/>
        <w:textAlignment w:val="baseline"/>
        <w:rPr>
          <w:rFonts w:ascii="Calibri" w:hAnsi="Calibri" w:cs="Tahoma"/>
          <w:iCs/>
          <w:snapToGrid w:val="0"/>
          <w:sz w:val="22"/>
          <w:szCs w:val="22"/>
        </w:rPr>
      </w:pPr>
    </w:p>
    <w:p w:rsidR="00120438" w:rsidRPr="00120438" w:rsidRDefault="00120438" w:rsidP="00120438">
      <w:pPr>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120438">
        <w:rPr>
          <w:rFonts w:ascii="Calibri" w:hAnsi="Calibri" w:cs="Tahoma"/>
          <w:iCs/>
          <w:snapToGrid w:val="0"/>
          <w:sz w:val="22"/>
          <w:szCs w:val="22"/>
        </w:rPr>
        <w:t xml:space="preserve">               </w:t>
      </w:r>
      <w:r w:rsidRPr="00120438">
        <w:rPr>
          <w:rFonts w:ascii="Calibri" w:hAnsi="Calibri" w:cs="Tahoma"/>
          <w:b/>
          <w:bCs/>
          <w:iCs/>
          <w:snapToGrid w:val="0"/>
          <w:sz w:val="22"/>
          <w:szCs w:val="22"/>
        </w:rPr>
        <w:t>ZAMAWIAJĄCY</w:t>
      </w:r>
      <w:r w:rsidRPr="00120438">
        <w:rPr>
          <w:rFonts w:ascii="Calibri" w:hAnsi="Calibri" w:cs="Tahoma"/>
          <w:bCs/>
          <w:iCs/>
          <w:snapToGrid w:val="0"/>
          <w:sz w:val="22"/>
          <w:szCs w:val="22"/>
        </w:rPr>
        <w:t xml:space="preserve">                </w:t>
      </w:r>
      <w:r w:rsidR="00301D32">
        <w:rPr>
          <w:rFonts w:ascii="Calibri" w:hAnsi="Calibri" w:cs="Tahoma"/>
          <w:bCs/>
          <w:iCs/>
          <w:snapToGrid w:val="0"/>
          <w:sz w:val="22"/>
          <w:szCs w:val="22"/>
        </w:rPr>
        <w:tab/>
      </w:r>
      <w:r w:rsidR="00301D32">
        <w:rPr>
          <w:rFonts w:ascii="Calibri" w:hAnsi="Calibri" w:cs="Tahoma"/>
          <w:bCs/>
          <w:iCs/>
          <w:snapToGrid w:val="0"/>
          <w:sz w:val="22"/>
          <w:szCs w:val="22"/>
        </w:rPr>
        <w:tab/>
      </w:r>
      <w:r w:rsidR="00301D32">
        <w:rPr>
          <w:rFonts w:ascii="Calibri" w:hAnsi="Calibri" w:cs="Tahoma"/>
          <w:bCs/>
          <w:iCs/>
          <w:snapToGrid w:val="0"/>
          <w:sz w:val="22"/>
          <w:szCs w:val="22"/>
        </w:rPr>
        <w:tab/>
      </w:r>
      <w:r w:rsidRPr="00120438">
        <w:rPr>
          <w:rFonts w:ascii="Calibri" w:hAnsi="Calibri" w:cs="Tahoma"/>
          <w:bCs/>
          <w:iCs/>
          <w:snapToGrid w:val="0"/>
          <w:sz w:val="22"/>
          <w:szCs w:val="22"/>
        </w:rPr>
        <w:t xml:space="preserve">                            </w:t>
      </w:r>
      <w:r w:rsidRPr="00120438">
        <w:rPr>
          <w:rFonts w:ascii="Calibri" w:hAnsi="Calibri" w:cs="Tahoma"/>
          <w:b/>
          <w:bCs/>
          <w:iCs/>
          <w:snapToGrid w:val="0"/>
          <w:sz w:val="22"/>
          <w:szCs w:val="22"/>
        </w:rPr>
        <w:t>WYKONAWCA</w:t>
      </w:r>
    </w:p>
    <w:p w:rsidR="00120438" w:rsidRPr="00120438" w:rsidRDefault="00120438" w:rsidP="00120438">
      <w:pPr>
        <w:overflowPunct w:val="0"/>
        <w:autoSpaceDE w:val="0"/>
        <w:autoSpaceDN w:val="0"/>
        <w:adjustRightInd w:val="0"/>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           .......................................               </w:t>
      </w:r>
      <w:r w:rsidR="00301D32">
        <w:rPr>
          <w:rFonts w:ascii="Calibri" w:hAnsi="Calibri" w:cs="Tahoma"/>
          <w:iCs/>
          <w:snapToGrid w:val="0"/>
          <w:sz w:val="22"/>
          <w:szCs w:val="22"/>
        </w:rPr>
        <w:tab/>
      </w:r>
      <w:r w:rsidR="00301D32">
        <w:rPr>
          <w:rFonts w:ascii="Calibri" w:hAnsi="Calibri" w:cs="Tahoma"/>
          <w:iCs/>
          <w:snapToGrid w:val="0"/>
          <w:sz w:val="22"/>
          <w:szCs w:val="22"/>
        </w:rPr>
        <w:tab/>
      </w:r>
      <w:r w:rsidR="00301D32">
        <w:rPr>
          <w:rFonts w:ascii="Calibri" w:hAnsi="Calibri" w:cs="Tahoma"/>
          <w:iCs/>
          <w:snapToGrid w:val="0"/>
          <w:sz w:val="22"/>
          <w:szCs w:val="22"/>
        </w:rPr>
        <w:tab/>
      </w:r>
      <w:r w:rsidR="00301D32">
        <w:rPr>
          <w:rFonts w:ascii="Calibri" w:hAnsi="Calibri" w:cs="Tahoma"/>
          <w:iCs/>
          <w:snapToGrid w:val="0"/>
          <w:sz w:val="22"/>
          <w:szCs w:val="22"/>
        </w:rPr>
        <w:tab/>
      </w:r>
      <w:r w:rsidRPr="00120438">
        <w:rPr>
          <w:rFonts w:ascii="Calibri" w:hAnsi="Calibri" w:cs="Tahoma"/>
          <w:iCs/>
          <w:snapToGrid w:val="0"/>
          <w:sz w:val="22"/>
          <w:szCs w:val="22"/>
        </w:rPr>
        <w:t xml:space="preserve">    ....................................................</w:t>
      </w:r>
    </w:p>
    <w:p w:rsidR="00301D32" w:rsidRDefault="00301D32" w:rsidP="00120438">
      <w:pPr>
        <w:overflowPunct w:val="0"/>
        <w:autoSpaceDE w:val="0"/>
        <w:autoSpaceDN w:val="0"/>
        <w:adjustRightInd w:val="0"/>
        <w:spacing w:line="276" w:lineRule="auto"/>
        <w:ind w:left="360" w:hanging="360"/>
        <w:jc w:val="both"/>
        <w:textAlignment w:val="baseline"/>
        <w:outlineLvl w:val="0"/>
        <w:rPr>
          <w:rFonts w:ascii="Calibri" w:hAnsi="Calibri" w:cs="Tahoma"/>
          <w:i/>
          <w:sz w:val="22"/>
          <w:szCs w:val="22"/>
          <w:u w:val="single"/>
        </w:rPr>
      </w:pPr>
    </w:p>
    <w:p w:rsidR="00AF1252" w:rsidRDefault="00AF1252" w:rsidP="00DA489D">
      <w:pPr>
        <w:overflowPunct w:val="0"/>
        <w:autoSpaceDE w:val="0"/>
        <w:autoSpaceDN w:val="0"/>
        <w:adjustRightInd w:val="0"/>
        <w:jc w:val="right"/>
        <w:textAlignment w:val="baseline"/>
        <w:rPr>
          <w:rFonts w:ascii="Calibri" w:hAnsi="Calibri" w:cs="Arial"/>
          <w:sz w:val="22"/>
          <w:szCs w:val="22"/>
        </w:rPr>
        <w:sectPr w:rsidR="00AF1252" w:rsidSect="00E00F9D">
          <w:pgSz w:w="11906" w:h="16838"/>
          <w:pgMar w:top="1103" w:right="1106" w:bottom="993" w:left="1418" w:header="426" w:footer="586" w:gutter="0"/>
          <w:cols w:space="708"/>
          <w:docGrid w:linePitch="360"/>
        </w:sectPr>
      </w:pPr>
    </w:p>
    <w:p w:rsidR="00AF1252" w:rsidRPr="00120438" w:rsidRDefault="00AF1252" w:rsidP="00AF1252">
      <w:pPr>
        <w:overflowPunct w:val="0"/>
        <w:autoSpaceDE w:val="0"/>
        <w:autoSpaceDN w:val="0"/>
        <w:adjustRightInd w:val="0"/>
        <w:jc w:val="right"/>
        <w:textAlignment w:val="baseline"/>
        <w:rPr>
          <w:rFonts w:ascii="Calibri" w:hAnsi="Calibri" w:cs="Arial"/>
          <w:i/>
          <w:sz w:val="22"/>
          <w:szCs w:val="22"/>
        </w:rPr>
      </w:pPr>
      <w:r w:rsidRPr="00120438">
        <w:rPr>
          <w:rFonts w:ascii="Calibri" w:hAnsi="Calibri" w:cs="Arial"/>
          <w:sz w:val="22"/>
          <w:szCs w:val="22"/>
        </w:rPr>
        <w:lastRenderedPageBreak/>
        <w:t>Załącznik Nr 4</w:t>
      </w:r>
      <w:r>
        <w:rPr>
          <w:rFonts w:ascii="Calibri" w:hAnsi="Calibri" w:cs="Arial"/>
          <w:sz w:val="22"/>
          <w:szCs w:val="22"/>
        </w:rPr>
        <w:t>B</w:t>
      </w:r>
      <w:r w:rsidRPr="00120438">
        <w:rPr>
          <w:rFonts w:ascii="Calibri" w:hAnsi="Calibri" w:cs="Arial"/>
          <w:sz w:val="22"/>
          <w:szCs w:val="22"/>
        </w:rPr>
        <w:t xml:space="preserve"> do SIWZ </w:t>
      </w:r>
      <w:r w:rsidRPr="00120438">
        <w:rPr>
          <w:rFonts w:ascii="Calibri" w:hAnsi="Calibri" w:cs="Arial"/>
          <w:i/>
          <w:sz w:val="22"/>
          <w:szCs w:val="22"/>
        </w:rPr>
        <w:t xml:space="preserve">Wzór umowy </w:t>
      </w:r>
      <w:r>
        <w:rPr>
          <w:rFonts w:ascii="Calibri" w:hAnsi="Calibri" w:cs="Arial"/>
          <w:i/>
          <w:sz w:val="22"/>
          <w:szCs w:val="22"/>
        </w:rPr>
        <w:t>– część II</w:t>
      </w:r>
    </w:p>
    <w:p w:rsidR="00AF1252" w:rsidRPr="00120438" w:rsidRDefault="00AF1252" w:rsidP="00AF1252">
      <w:pPr>
        <w:overflowPunct w:val="0"/>
        <w:autoSpaceDE w:val="0"/>
        <w:autoSpaceDN w:val="0"/>
        <w:adjustRightInd w:val="0"/>
        <w:jc w:val="right"/>
        <w:textAlignment w:val="baseline"/>
        <w:rPr>
          <w:rFonts w:ascii="Calibri" w:hAnsi="Calibri" w:cs="Arial"/>
          <w:sz w:val="22"/>
          <w:szCs w:val="22"/>
        </w:rPr>
      </w:pPr>
    </w:p>
    <w:p w:rsidR="00AF1252" w:rsidRPr="00120438" w:rsidRDefault="00AF1252" w:rsidP="00AF1252">
      <w:pPr>
        <w:keepNext/>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120438">
        <w:rPr>
          <w:rFonts w:ascii="Calibri" w:hAnsi="Calibri" w:cs="Arial"/>
          <w:b/>
          <w:bCs/>
          <w:iCs/>
          <w:sz w:val="22"/>
          <w:szCs w:val="22"/>
        </w:rPr>
        <w:t>UMOWA UBEZ</w:t>
      </w:r>
      <w:r>
        <w:rPr>
          <w:rFonts w:ascii="Calibri" w:hAnsi="Calibri" w:cs="Arial"/>
          <w:b/>
          <w:bCs/>
          <w:iCs/>
          <w:sz w:val="22"/>
          <w:szCs w:val="22"/>
        </w:rPr>
        <w:t>PIECZENIA GENERALNEGO nr …./2017</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Arial"/>
          <w:snapToGrid w:val="0"/>
          <w:sz w:val="22"/>
          <w:szCs w:val="22"/>
        </w:rPr>
      </w:pP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zawarta w dniu ……………… w Bartoszycach</w:t>
      </w:r>
      <w:r w:rsidRPr="00120438">
        <w:rPr>
          <w:rFonts w:ascii="Calibri" w:hAnsi="Calibri" w:cs="Tahoma"/>
          <w:snapToGrid w:val="0"/>
          <w:sz w:val="22"/>
          <w:szCs w:val="22"/>
        </w:rPr>
        <w:t xml:space="preserve">, </w:t>
      </w:r>
    </w:p>
    <w:p w:rsidR="00AF1252" w:rsidRPr="0087462F" w:rsidRDefault="00AF1252" w:rsidP="00AF1252">
      <w:pPr>
        <w:spacing w:line="276" w:lineRule="auto"/>
        <w:jc w:val="both"/>
        <w:rPr>
          <w:rFonts w:ascii="Calibri" w:hAnsi="Calibri" w:cs="Tahoma"/>
          <w:snapToGrid w:val="0"/>
          <w:sz w:val="22"/>
          <w:szCs w:val="22"/>
        </w:rPr>
      </w:pPr>
      <w:r w:rsidRPr="00DD4B48">
        <w:rPr>
          <w:rFonts w:ascii="Calibri" w:hAnsi="Calibri" w:cs="Tahoma"/>
          <w:snapToGrid w:val="0"/>
          <w:sz w:val="22"/>
          <w:szCs w:val="22"/>
        </w:rPr>
        <w:t xml:space="preserve">pomiędzy Gminą </w:t>
      </w:r>
      <w:r>
        <w:rPr>
          <w:rFonts w:ascii="Calibri" w:hAnsi="Calibri" w:cs="Tahoma"/>
          <w:snapToGrid w:val="0"/>
          <w:sz w:val="22"/>
          <w:szCs w:val="22"/>
        </w:rPr>
        <w:t>Bartoszyce</w:t>
      </w:r>
      <w:r w:rsidRPr="0087462F">
        <w:rPr>
          <w:rFonts w:ascii="Calibri" w:hAnsi="Calibri" w:cs="Tahoma"/>
          <w:snapToGrid w:val="0"/>
          <w:sz w:val="22"/>
          <w:szCs w:val="22"/>
        </w:rPr>
        <w:t xml:space="preserve"> z siedzibą</w:t>
      </w:r>
      <w:r>
        <w:rPr>
          <w:rFonts w:ascii="Calibri" w:hAnsi="Calibri" w:cs="Tahoma"/>
          <w:snapToGrid w:val="0"/>
          <w:sz w:val="22"/>
          <w:szCs w:val="22"/>
        </w:rPr>
        <w:t xml:space="preserve"> 11-200 Bartoszyce,</w:t>
      </w:r>
      <w:r w:rsidRPr="0087462F">
        <w:rPr>
          <w:rFonts w:ascii="Calibri" w:hAnsi="Calibri" w:cs="Tahoma"/>
          <w:snapToGrid w:val="0"/>
          <w:sz w:val="22"/>
          <w:szCs w:val="22"/>
        </w:rPr>
        <w:t xml:space="preserve"> </w:t>
      </w:r>
      <w:r>
        <w:rPr>
          <w:rFonts w:ascii="Calibri" w:hAnsi="Calibri" w:cs="Tahoma"/>
          <w:snapToGrid w:val="0"/>
          <w:sz w:val="22"/>
          <w:szCs w:val="22"/>
        </w:rPr>
        <w:t xml:space="preserve"> ul. Plac Zwycięstwa 2</w:t>
      </w:r>
      <w:r w:rsidRPr="0087462F">
        <w:rPr>
          <w:rFonts w:ascii="Calibri" w:hAnsi="Calibri" w:cs="Tahoma"/>
          <w:snapToGrid w:val="0"/>
          <w:sz w:val="22"/>
          <w:szCs w:val="22"/>
        </w:rPr>
        <w:t>, reprezentowaną przez</w:t>
      </w:r>
      <w:r>
        <w:rPr>
          <w:rFonts w:ascii="Calibri" w:hAnsi="Calibri" w:cs="Tahoma"/>
          <w:snapToGrid w:val="0"/>
          <w:sz w:val="22"/>
          <w:szCs w:val="22"/>
        </w:rPr>
        <w:t>:</w:t>
      </w:r>
      <w:r w:rsidRPr="0087462F">
        <w:rPr>
          <w:rFonts w:ascii="Calibri" w:hAnsi="Calibri" w:cs="Tahoma"/>
          <w:snapToGrid w:val="0"/>
          <w:sz w:val="22"/>
          <w:szCs w:val="22"/>
        </w:rPr>
        <w:t xml:space="preserve"> </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1) ............................................................................,</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2) …………………………………………………</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b/>
          <w:iCs/>
          <w:sz w:val="22"/>
          <w:szCs w:val="22"/>
        </w:rPr>
      </w:pPr>
      <w:r w:rsidRPr="00120438">
        <w:rPr>
          <w:rFonts w:ascii="Calibri" w:hAnsi="Calibri" w:cs="Tahoma"/>
          <w:bCs/>
          <w:iCs/>
          <w:sz w:val="22"/>
          <w:szCs w:val="22"/>
        </w:rPr>
        <w:t xml:space="preserve">zwanym w dalszej części umowy </w:t>
      </w:r>
      <w:r w:rsidRPr="00120438">
        <w:rPr>
          <w:rFonts w:ascii="Calibri" w:hAnsi="Calibri" w:cs="Tahoma"/>
          <w:b/>
          <w:iCs/>
          <w:sz w:val="22"/>
          <w:szCs w:val="22"/>
        </w:rPr>
        <w:t>Zamawiającym</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b/>
          <w:iCs/>
          <w:sz w:val="22"/>
          <w:szCs w:val="22"/>
        </w:rPr>
      </w:pP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snapToGrid w:val="0"/>
          <w:sz w:val="22"/>
          <w:szCs w:val="22"/>
        </w:rPr>
      </w:pPr>
      <w:r w:rsidRPr="00120438">
        <w:rPr>
          <w:rFonts w:ascii="Calibri" w:hAnsi="Calibri" w:cs="Tahoma"/>
          <w:sz w:val="22"/>
          <w:szCs w:val="22"/>
        </w:rPr>
        <w:t>oraz przy udziale brokera ubezpieczeniowego NORD PARTNER Sp. z o.o. z siedzibą w Toruniu, przy ul. Fałata 94</w:t>
      </w:r>
      <w:r w:rsidRPr="00120438">
        <w:rPr>
          <w:rFonts w:ascii="Calibri" w:hAnsi="Calibri" w:cs="Tahoma"/>
          <w:bCs/>
          <w:sz w:val="22"/>
          <w:szCs w:val="22"/>
        </w:rPr>
        <w:t xml:space="preserve"> </w:t>
      </w:r>
      <w:r w:rsidRPr="00120438">
        <w:rPr>
          <w:rFonts w:ascii="Calibri" w:hAnsi="Calibri" w:cs="Tahoma"/>
          <w:snapToGrid w:val="0"/>
          <w:sz w:val="22"/>
          <w:szCs w:val="22"/>
        </w:rPr>
        <w:t>wpisaną do rejestru przedsiębiorców Krajowego Rejestru Sądowego pod nr KRS 0000071865 przez Sąd Rejonowy w Toruniu, NIP: 956-19-33-030, REGON: 871079932, wysokość kapitału zakładowego 507 000,00 PLN</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bCs/>
          <w:sz w:val="22"/>
          <w:szCs w:val="22"/>
        </w:rPr>
      </w:pPr>
      <w:r w:rsidRPr="00120438">
        <w:rPr>
          <w:rFonts w:ascii="Calibri" w:hAnsi="Calibri" w:cs="Tahoma"/>
          <w:bCs/>
          <w:sz w:val="22"/>
          <w:szCs w:val="22"/>
        </w:rPr>
        <w:t>z jednej strony</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bCs/>
          <w:sz w:val="22"/>
          <w:szCs w:val="22"/>
        </w:rPr>
      </w:pP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a </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reprezentowanym  przez:</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1) ............................................................................,</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2) …………………………………………………</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120438">
        <w:rPr>
          <w:rFonts w:ascii="Calibri" w:hAnsi="Calibri" w:cs="Tahoma"/>
          <w:iCs/>
          <w:snapToGrid w:val="0"/>
          <w:sz w:val="22"/>
          <w:szCs w:val="22"/>
        </w:rPr>
        <w:t xml:space="preserve">zwanym w dalszej części umowy </w:t>
      </w:r>
      <w:r w:rsidRPr="00120438">
        <w:rPr>
          <w:rFonts w:ascii="Calibri" w:hAnsi="Calibri" w:cs="Tahoma"/>
          <w:b/>
          <w:bCs/>
          <w:iCs/>
          <w:snapToGrid w:val="0"/>
          <w:sz w:val="22"/>
          <w:szCs w:val="22"/>
        </w:rPr>
        <w:t>Wykonawcą.</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bCs/>
          <w:iCs/>
          <w:snapToGrid w:val="0"/>
          <w:sz w:val="22"/>
          <w:szCs w:val="22"/>
        </w:rPr>
      </w:pPr>
    </w:p>
    <w:p w:rsidR="00AF1252" w:rsidRPr="00120438" w:rsidRDefault="00AF1252" w:rsidP="00AF1252">
      <w:pPr>
        <w:keepNext/>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120438">
        <w:rPr>
          <w:rFonts w:ascii="Calibri" w:hAnsi="Calibri" w:cs="Tahoma"/>
          <w:b/>
          <w:bCs/>
          <w:iCs/>
          <w:snapToGrid w:val="0"/>
          <w:kern w:val="32"/>
          <w:sz w:val="22"/>
          <w:szCs w:val="22"/>
        </w:rPr>
        <w:t>§ 1</w:t>
      </w:r>
    </w:p>
    <w:p w:rsidR="00AF1252" w:rsidRPr="00120438" w:rsidRDefault="00AF1252" w:rsidP="00AF1252">
      <w:pPr>
        <w:keepNext/>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120438">
        <w:rPr>
          <w:rFonts w:ascii="Calibri" w:hAnsi="Calibri" w:cs="Tahoma"/>
          <w:b/>
          <w:bCs/>
          <w:kern w:val="32"/>
          <w:sz w:val="22"/>
          <w:szCs w:val="22"/>
        </w:rPr>
        <w:t>POSTANOWIENIA OGÓLNE</w:t>
      </w:r>
    </w:p>
    <w:p w:rsidR="00AF1252" w:rsidRPr="00120438" w:rsidRDefault="00AF1252" w:rsidP="00AF1252">
      <w:pPr>
        <w:tabs>
          <w:tab w:val="left" w:pos="5670"/>
        </w:tabs>
        <w:overflowPunct w:val="0"/>
        <w:autoSpaceDE w:val="0"/>
        <w:autoSpaceDN w:val="0"/>
        <w:adjustRightInd w:val="0"/>
        <w:spacing w:line="276" w:lineRule="auto"/>
        <w:jc w:val="both"/>
        <w:textAlignment w:val="baseline"/>
        <w:rPr>
          <w:rFonts w:ascii="Calibri" w:hAnsi="Calibri" w:cs="Tahoma"/>
          <w:i/>
          <w:sz w:val="22"/>
          <w:szCs w:val="22"/>
        </w:rPr>
      </w:pPr>
      <w:r w:rsidRPr="00120438">
        <w:rPr>
          <w:rFonts w:ascii="Calibri" w:hAnsi="Calibri" w:cs="Tahoma"/>
          <w:sz w:val="22"/>
          <w:szCs w:val="22"/>
        </w:rPr>
        <w:t>Działając na podstawie art. 39 ustawy z dnia 29 stycznia 2004r. Prawo zamówień publicznych (Dz. U. z 201</w:t>
      </w:r>
      <w:r>
        <w:rPr>
          <w:rFonts w:ascii="Calibri" w:hAnsi="Calibri" w:cs="Tahoma"/>
          <w:sz w:val="22"/>
          <w:szCs w:val="22"/>
        </w:rPr>
        <w:t xml:space="preserve">7r., </w:t>
      </w:r>
      <w:r w:rsidRPr="00120438">
        <w:rPr>
          <w:rFonts w:ascii="Calibri" w:hAnsi="Calibri" w:cs="Tahoma"/>
          <w:sz w:val="22"/>
          <w:szCs w:val="22"/>
        </w:rPr>
        <w:t xml:space="preserve">poz. </w:t>
      </w:r>
      <w:r>
        <w:rPr>
          <w:rFonts w:ascii="Calibri" w:hAnsi="Calibri" w:cs="Tahoma"/>
          <w:sz w:val="22"/>
          <w:szCs w:val="22"/>
        </w:rPr>
        <w:t xml:space="preserve">1579 </w:t>
      </w:r>
      <w:r w:rsidRPr="00120438">
        <w:rPr>
          <w:rFonts w:ascii="Calibri" w:hAnsi="Calibri" w:cs="Tahoma"/>
          <w:sz w:val="22"/>
          <w:szCs w:val="22"/>
        </w:rPr>
        <w:t xml:space="preserve">z późn. zm.), w oparciu o postępowanie przetargowe nr ……… Zamawiający udziela Wykonawcy zamówienia na usługi ubezpieczeniowe w zakresie </w:t>
      </w:r>
      <w:r w:rsidRPr="00120438">
        <w:rPr>
          <w:rFonts w:ascii="Calibri" w:hAnsi="Calibri" w:cs="Tahoma"/>
          <w:i/>
          <w:sz w:val="22"/>
          <w:szCs w:val="22"/>
        </w:rPr>
        <w:t>kompleksowe</w:t>
      </w:r>
      <w:r>
        <w:rPr>
          <w:rFonts w:ascii="Calibri" w:hAnsi="Calibri" w:cs="Tahoma"/>
          <w:i/>
          <w:sz w:val="22"/>
          <w:szCs w:val="22"/>
        </w:rPr>
        <w:t>go ubezpieczenia</w:t>
      </w:r>
      <w:r w:rsidRPr="00120438">
        <w:rPr>
          <w:rFonts w:ascii="Calibri" w:hAnsi="Calibri" w:cs="Tahoma"/>
          <w:i/>
          <w:sz w:val="22"/>
          <w:szCs w:val="22"/>
        </w:rPr>
        <w:t xml:space="preserve"> mienia </w:t>
      </w:r>
      <w:r>
        <w:rPr>
          <w:rFonts w:ascii="Calibri" w:hAnsi="Calibri" w:cs="Tahoma"/>
          <w:i/>
          <w:sz w:val="22"/>
          <w:szCs w:val="22"/>
        </w:rPr>
        <w:t xml:space="preserve"> i odpowiedzialności cywilnej Gminy Bartoszyce i jej jednostek organizacyjnych.</w:t>
      </w:r>
    </w:p>
    <w:p w:rsidR="00AF1252" w:rsidRPr="00120438" w:rsidRDefault="00AF1252" w:rsidP="00AF1252">
      <w:pPr>
        <w:tabs>
          <w:tab w:val="left" w:pos="5670"/>
        </w:tabs>
        <w:overflowPunct w:val="0"/>
        <w:autoSpaceDE w:val="0"/>
        <w:autoSpaceDN w:val="0"/>
        <w:adjustRightInd w:val="0"/>
        <w:spacing w:line="276" w:lineRule="auto"/>
        <w:jc w:val="both"/>
        <w:textAlignment w:val="baseline"/>
        <w:rPr>
          <w:rFonts w:ascii="Calibri" w:hAnsi="Calibri" w:cs="Tahoma"/>
          <w:sz w:val="22"/>
          <w:szCs w:val="22"/>
        </w:rPr>
      </w:pPr>
    </w:p>
    <w:p w:rsidR="00AF1252" w:rsidRPr="00120438" w:rsidRDefault="00AF1252" w:rsidP="00AF1252">
      <w:pPr>
        <w:keepNext/>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2</w:t>
      </w:r>
    </w:p>
    <w:p w:rsidR="00AF1252" w:rsidRPr="00120438" w:rsidRDefault="00AF1252" w:rsidP="00AF1252">
      <w:pPr>
        <w:keepNext/>
        <w:overflowPunct w:val="0"/>
        <w:autoSpaceDE w:val="0"/>
        <w:autoSpaceDN w:val="0"/>
        <w:adjustRightInd w:val="0"/>
        <w:spacing w:line="276" w:lineRule="auto"/>
        <w:ind w:right="28"/>
        <w:jc w:val="center"/>
        <w:textAlignment w:val="baseline"/>
        <w:outlineLvl w:val="3"/>
        <w:rPr>
          <w:rFonts w:ascii="Calibri" w:hAnsi="Calibri" w:cs="Tahoma"/>
          <w:b/>
          <w:bCs/>
          <w:sz w:val="22"/>
          <w:szCs w:val="22"/>
        </w:rPr>
      </w:pPr>
      <w:r w:rsidRPr="00120438">
        <w:rPr>
          <w:rFonts w:ascii="Calibri" w:hAnsi="Calibri" w:cs="Tahoma"/>
          <w:b/>
          <w:bCs/>
          <w:sz w:val="22"/>
          <w:szCs w:val="22"/>
        </w:rPr>
        <w:t>PRZEDMIOT UBEZPIECZENIA</w:t>
      </w:r>
    </w:p>
    <w:p w:rsidR="00AF1252" w:rsidRPr="00B502DD" w:rsidRDefault="00AF1252" w:rsidP="00E909CA">
      <w:pPr>
        <w:numPr>
          <w:ilvl w:val="0"/>
          <w:numId w:val="177"/>
        </w:numPr>
        <w:tabs>
          <w:tab w:val="clear" w:pos="720"/>
          <w:tab w:val="num" w:pos="284"/>
          <w:tab w:val="right" w:pos="9072"/>
        </w:tabs>
        <w:overflowPunct w:val="0"/>
        <w:autoSpaceDE w:val="0"/>
        <w:autoSpaceDN w:val="0"/>
        <w:adjustRightInd w:val="0"/>
        <w:spacing w:line="276" w:lineRule="auto"/>
        <w:ind w:hanging="720"/>
        <w:jc w:val="both"/>
        <w:textAlignment w:val="baseline"/>
        <w:rPr>
          <w:rFonts w:ascii="Calibri" w:hAnsi="Calibri" w:cs="Tahoma"/>
          <w:sz w:val="22"/>
          <w:szCs w:val="22"/>
        </w:rPr>
      </w:pPr>
      <w:r>
        <w:rPr>
          <w:rFonts w:ascii="Calibri" w:hAnsi="Calibri" w:cs="Tahoma"/>
          <w:snapToGrid w:val="0"/>
          <w:sz w:val="22"/>
          <w:szCs w:val="22"/>
        </w:rPr>
        <w:t>Przedmiotem ubezpieczenia są następujące ryzyka ubezpieczeniowe</w:t>
      </w:r>
      <w:r w:rsidRPr="00120438">
        <w:rPr>
          <w:rFonts w:ascii="Calibri" w:hAnsi="Calibri" w:cs="Tahoma"/>
          <w:snapToGrid w:val="0"/>
          <w:sz w:val="22"/>
          <w:szCs w:val="22"/>
        </w:rPr>
        <w:t>:</w:t>
      </w:r>
      <w:r w:rsidRPr="00120438">
        <w:rPr>
          <w:rFonts w:ascii="Calibri" w:hAnsi="Calibri"/>
          <w:sz w:val="22"/>
          <w:szCs w:val="22"/>
        </w:rPr>
        <w:t xml:space="preserve"> </w:t>
      </w:r>
    </w:p>
    <w:p w:rsidR="00AF1252" w:rsidRPr="00AF1252" w:rsidRDefault="00AF1252" w:rsidP="0014449F">
      <w:pPr>
        <w:pStyle w:val="Akapitzlist"/>
        <w:numPr>
          <w:ilvl w:val="0"/>
          <w:numId w:val="178"/>
        </w:numPr>
        <w:tabs>
          <w:tab w:val="left" w:pos="284"/>
          <w:tab w:val="right" w:pos="9072"/>
        </w:tabs>
        <w:overflowPunct w:val="0"/>
        <w:spacing w:line="276" w:lineRule="auto"/>
        <w:ind w:left="0" w:firstLine="0"/>
        <w:jc w:val="both"/>
        <w:textAlignment w:val="baseline"/>
        <w:rPr>
          <w:rFonts w:ascii="Calibri" w:hAnsi="Calibri" w:cs="Tahoma"/>
          <w:snapToGrid w:val="0"/>
          <w:sz w:val="22"/>
          <w:szCs w:val="22"/>
        </w:rPr>
      </w:pPr>
      <w:r>
        <w:rPr>
          <w:rFonts w:ascii="Calibri" w:hAnsi="Calibri" w:cs="Tahoma"/>
          <w:snapToGrid w:val="0"/>
          <w:sz w:val="22"/>
          <w:szCs w:val="22"/>
        </w:rPr>
        <w:t>ubezpieczenie obowiązkowej</w:t>
      </w:r>
      <w:r w:rsidRPr="00AF1252">
        <w:rPr>
          <w:rFonts w:ascii="Calibri" w:hAnsi="Calibri" w:cs="Tahoma"/>
          <w:snapToGrid w:val="0"/>
          <w:sz w:val="22"/>
          <w:szCs w:val="22"/>
        </w:rPr>
        <w:t xml:space="preserve"> odpowiedzialności cywilnej posiadaczy pojazdów mechanicznych;</w:t>
      </w:r>
    </w:p>
    <w:p w:rsidR="00AF1252" w:rsidRDefault="00AF1252" w:rsidP="0014449F">
      <w:pPr>
        <w:pStyle w:val="Akapitzlist"/>
        <w:numPr>
          <w:ilvl w:val="0"/>
          <w:numId w:val="178"/>
        </w:numPr>
        <w:tabs>
          <w:tab w:val="left" w:pos="284"/>
          <w:tab w:val="right" w:pos="9072"/>
        </w:tabs>
        <w:overflowPunct w:val="0"/>
        <w:spacing w:line="276" w:lineRule="auto"/>
        <w:ind w:left="0" w:firstLine="0"/>
        <w:jc w:val="both"/>
        <w:textAlignment w:val="baseline"/>
        <w:rPr>
          <w:rFonts w:ascii="Calibri" w:hAnsi="Calibri" w:cs="Tahoma"/>
          <w:snapToGrid w:val="0"/>
          <w:sz w:val="22"/>
          <w:szCs w:val="22"/>
        </w:rPr>
      </w:pPr>
      <w:r>
        <w:rPr>
          <w:rFonts w:ascii="Calibri" w:hAnsi="Calibri" w:cs="Tahoma"/>
          <w:snapToGrid w:val="0"/>
          <w:sz w:val="22"/>
          <w:szCs w:val="22"/>
        </w:rPr>
        <w:t>ubezpieczenie autocasco;</w:t>
      </w:r>
    </w:p>
    <w:p w:rsidR="00AF1252" w:rsidRPr="00AF1252" w:rsidRDefault="00AF1252" w:rsidP="0014449F">
      <w:pPr>
        <w:pStyle w:val="Akapitzlist"/>
        <w:numPr>
          <w:ilvl w:val="0"/>
          <w:numId w:val="178"/>
        </w:numPr>
        <w:tabs>
          <w:tab w:val="left" w:pos="284"/>
          <w:tab w:val="num" w:pos="720"/>
          <w:tab w:val="right" w:pos="9072"/>
        </w:tabs>
        <w:overflowPunct w:val="0"/>
        <w:spacing w:line="276" w:lineRule="auto"/>
        <w:ind w:left="0" w:firstLine="0"/>
        <w:jc w:val="both"/>
        <w:textAlignment w:val="baseline"/>
        <w:rPr>
          <w:rFonts w:ascii="Calibri" w:hAnsi="Calibri" w:cs="Tahoma"/>
          <w:snapToGrid w:val="0"/>
          <w:sz w:val="22"/>
          <w:szCs w:val="22"/>
        </w:rPr>
      </w:pPr>
      <w:r w:rsidRPr="00AF1252">
        <w:rPr>
          <w:rFonts w:ascii="Calibri" w:hAnsi="Calibri" w:cs="Tahoma"/>
          <w:snapToGrid w:val="0"/>
          <w:sz w:val="22"/>
          <w:szCs w:val="22"/>
        </w:rPr>
        <w:t>ubezpieczenia NNW kierowcy i pasażerów;</w:t>
      </w:r>
    </w:p>
    <w:p w:rsidR="00AF1252" w:rsidRPr="00AF1252" w:rsidRDefault="00AF1252" w:rsidP="0014449F">
      <w:pPr>
        <w:pStyle w:val="Akapitzlist"/>
        <w:numPr>
          <w:ilvl w:val="0"/>
          <w:numId w:val="178"/>
        </w:numPr>
        <w:tabs>
          <w:tab w:val="left" w:pos="284"/>
          <w:tab w:val="num" w:pos="720"/>
          <w:tab w:val="right" w:pos="9072"/>
        </w:tabs>
        <w:overflowPunct w:val="0"/>
        <w:spacing w:line="276" w:lineRule="auto"/>
        <w:ind w:left="0" w:firstLine="0"/>
        <w:jc w:val="both"/>
        <w:textAlignment w:val="baseline"/>
        <w:rPr>
          <w:rFonts w:ascii="Calibri" w:hAnsi="Calibri" w:cs="Tahoma"/>
          <w:snapToGrid w:val="0"/>
          <w:sz w:val="22"/>
          <w:szCs w:val="22"/>
        </w:rPr>
      </w:pPr>
      <w:r w:rsidRPr="00AF1252">
        <w:rPr>
          <w:rFonts w:ascii="Calibri" w:hAnsi="Calibri" w:cs="Tahoma"/>
          <w:snapToGrid w:val="0"/>
          <w:sz w:val="22"/>
          <w:szCs w:val="22"/>
        </w:rPr>
        <w:t>ubezpieczenia assistance</w:t>
      </w:r>
      <w:r>
        <w:rPr>
          <w:rFonts w:ascii="Calibri" w:hAnsi="Calibri" w:cs="Tahoma"/>
          <w:snapToGrid w:val="0"/>
          <w:sz w:val="22"/>
          <w:szCs w:val="22"/>
        </w:rPr>
        <w:t>.</w:t>
      </w:r>
    </w:p>
    <w:p w:rsidR="00AF1252" w:rsidRPr="00E415C2" w:rsidRDefault="00AF1252" w:rsidP="00AF1252">
      <w:pPr>
        <w:pStyle w:val="Akapitzlist"/>
        <w:tabs>
          <w:tab w:val="right" w:pos="9072"/>
        </w:tabs>
        <w:overflowPunct w:val="0"/>
        <w:spacing w:line="276" w:lineRule="auto"/>
        <w:ind w:left="709"/>
        <w:jc w:val="both"/>
        <w:textAlignment w:val="baseline"/>
        <w:rPr>
          <w:rFonts w:ascii="Calibri" w:hAnsi="Calibri" w:cs="Tahoma"/>
          <w:sz w:val="22"/>
          <w:szCs w:val="22"/>
        </w:rPr>
      </w:pPr>
    </w:p>
    <w:p w:rsidR="00AF1252" w:rsidRPr="00120438" w:rsidRDefault="00AF1252" w:rsidP="0014449F">
      <w:pPr>
        <w:numPr>
          <w:ilvl w:val="0"/>
          <w:numId w:val="177"/>
        </w:numPr>
        <w:tabs>
          <w:tab w:val="num" w:pos="284"/>
          <w:tab w:val="right" w:pos="9072"/>
        </w:tabs>
        <w:overflowPunct w:val="0"/>
        <w:autoSpaceDE w:val="0"/>
        <w:autoSpaceDN w:val="0"/>
        <w:adjustRightInd w:val="0"/>
        <w:spacing w:line="276" w:lineRule="auto"/>
        <w:ind w:left="0" w:firstLine="0"/>
        <w:jc w:val="both"/>
        <w:textAlignment w:val="baseline"/>
        <w:rPr>
          <w:rFonts w:ascii="Calibri" w:hAnsi="Calibri" w:cs="Tahoma"/>
          <w:sz w:val="22"/>
          <w:szCs w:val="22"/>
        </w:rPr>
      </w:pPr>
      <w:r w:rsidRPr="00120438">
        <w:rPr>
          <w:rFonts w:ascii="Calibri" w:hAnsi="Calibri" w:cs="Tahoma"/>
          <w:snapToGrid w:val="0"/>
          <w:sz w:val="22"/>
          <w:szCs w:val="22"/>
        </w:rPr>
        <w:t xml:space="preserve">Szczegółowy zakres ochrony ubezpieczeniowej reguluje </w:t>
      </w:r>
      <w:r w:rsidRPr="006F301F">
        <w:rPr>
          <w:rFonts w:ascii="Calibri" w:hAnsi="Calibri" w:cs="Tahoma"/>
          <w:snapToGrid w:val="0"/>
          <w:sz w:val="22"/>
          <w:szCs w:val="22"/>
        </w:rPr>
        <w:t xml:space="preserve">załącznik nr </w:t>
      </w:r>
      <w:r>
        <w:rPr>
          <w:rFonts w:ascii="Calibri" w:hAnsi="Calibri" w:cs="Tahoma"/>
          <w:snapToGrid w:val="0"/>
          <w:sz w:val="22"/>
          <w:szCs w:val="22"/>
        </w:rPr>
        <w:t xml:space="preserve">5, </w:t>
      </w:r>
      <w:r w:rsidRPr="006F301F">
        <w:rPr>
          <w:rFonts w:ascii="Calibri" w:hAnsi="Calibri" w:cs="Tahoma"/>
          <w:snapToGrid w:val="0"/>
          <w:sz w:val="22"/>
          <w:szCs w:val="22"/>
        </w:rPr>
        <w:t>5</w:t>
      </w:r>
      <w:r>
        <w:rPr>
          <w:rFonts w:ascii="Calibri" w:hAnsi="Calibri" w:cs="Tahoma"/>
          <w:snapToGrid w:val="0"/>
          <w:sz w:val="22"/>
          <w:szCs w:val="22"/>
        </w:rPr>
        <w:t>B</w:t>
      </w:r>
      <w:r w:rsidRPr="006F301F">
        <w:rPr>
          <w:rFonts w:ascii="Calibri" w:hAnsi="Calibri" w:cs="Tahoma"/>
          <w:snapToGrid w:val="0"/>
          <w:sz w:val="22"/>
          <w:szCs w:val="22"/>
        </w:rPr>
        <w:t xml:space="preserve"> </w:t>
      </w:r>
      <w:r w:rsidRPr="006F301F">
        <w:rPr>
          <w:rFonts w:ascii="Calibri" w:hAnsi="Calibri" w:cs="Tahoma"/>
          <w:sz w:val="22"/>
          <w:szCs w:val="22"/>
        </w:rPr>
        <w:t>Specyfikacji</w:t>
      </w:r>
      <w:r w:rsidRPr="00120438">
        <w:rPr>
          <w:rFonts w:ascii="Calibri" w:hAnsi="Calibri" w:cs="Tahoma"/>
          <w:sz w:val="22"/>
          <w:szCs w:val="22"/>
        </w:rPr>
        <w:t xml:space="preserve"> Istotnych Warunków Zamówienia, stanowiącej integralną część niniejszej Umowy.</w:t>
      </w:r>
    </w:p>
    <w:p w:rsidR="00AF1252" w:rsidRPr="00120438" w:rsidRDefault="00AF1252" w:rsidP="00AF1252">
      <w:pPr>
        <w:overflowPunct w:val="0"/>
        <w:autoSpaceDE w:val="0"/>
        <w:autoSpaceDN w:val="0"/>
        <w:adjustRightInd w:val="0"/>
        <w:spacing w:line="276" w:lineRule="auto"/>
        <w:jc w:val="center"/>
        <w:textAlignment w:val="baseline"/>
        <w:rPr>
          <w:rFonts w:ascii="Calibri" w:hAnsi="Calibri" w:cs="Tahoma"/>
          <w:b/>
          <w:iCs/>
          <w:snapToGrid w:val="0"/>
          <w:sz w:val="22"/>
          <w:szCs w:val="22"/>
        </w:rPr>
      </w:pPr>
    </w:p>
    <w:p w:rsidR="00AF1252" w:rsidRPr="00120438" w:rsidRDefault="00AF1252" w:rsidP="00AF1252">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3</w:t>
      </w:r>
    </w:p>
    <w:p w:rsidR="00AF1252" w:rsidRPr="00120438" w:rsidRDefault="00AF1252" w:rsidP="00AF1252">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OKRES UBEZPIECZENIA</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sz w:val="22"/>
          <w:szCs w:val="22"/>
        </w:rPr>
      </w:pPr>
      <w:r w:rsidRPr="00120438">
        <w:rPr>
          <w:rFonts w:ascii="Calibri" w:hAnsi="Calibri" w:cs="Tahoma"/>
          <w:sz w:val="22"/>
          <w:szCs w:val="22"/>
        </w:rPr>
        <w:t xml:space="preserve">Umowa ubezpieczenia generalnego zostaje </w:t>
      </w:r>
      <w:r>
        <w:rPr>
          <w:rFonts w:ascii="Calibri" w:hAnsi="Calibri" w:cs="Tahoma"/>
          <w:sz w:val="22"/>
          <w:szCs w:val="22"/>
        </w:rPr>
        <w:t xml:space="preserve">zawarta na </w:t>
      </w:r>
      <w:r w:rsidRPr="006F301F">
        <w:rPr>
          <w:rFonts w:ascii="Calibri" w:hAnsi="Calibri" w:cs="Tahoma"/>
          <w:sz w:val="22"/>
          <w:szCs w:val="22"/>
        </w:rPr>
        <w:t xml:space="preserve">okres od </w:t>
      </w:r>
      <w:r>
        <w:rPr>
          <w:rFonts w:ascii="Calibri" w:hAnsi="Calibri" w:cs="Tahoma"/>
          <w:i/>
          <w:sz w:val="22"/>
          <w:szCs w:val="22"/>
        </w:rPr>
        <w:t xml:space="preserve">27 listopada </w:t>
      </w:r>
      <w:r w:rsidRPr="006F301F">
        <w:rPr>
          <w:rFonts w:ascii="Calibri" w:hAnsi="Calibri" w:cs="Tahoma"/>
          <w:i/>
          <w:sz w:val="22"/>
          <w:szCs w:val="22"/>
        </w:rPr>
        <w:t xml:space="preserve">2017 roku do </w:t>
      </w:r>
      <w:r>
        <w:rPr>
          <w:rFonts w:ascii="Calibri" w:hAnsi="Calibri" w:cs="Tahoma"/>
          <w:i/>
          <w:sz w:val="22"/>
          <w:szCs w:val="22"/>
        </w:rPr>
        <w:t>26 listopada 2020</w:t>
      </w:r>
      <w:r w:rsidRPr="006F301F">
        <w:rPr>
          <w:rFonts w:ascii="Calibri" w:hAnsi="Calibri" w:cs="Tahoma"/>
          <w:i/>
          <w:sz w:val="22"/>
          <w:szCs w:val="22"/>
        </w:rPr>
        <w:t xml:space="preserve"> roku.</w:t>
      </w:r>
      <w:r w:rsidRPr="006F301F">
        <w:rPr>
          <w:rFonts w:ascii="Calibri" w:hAnsi="Calibri" w:cs="Tahoma"/>
          <w:color w:val="FF0000"/>
          <w:sz w:val="22"/>
          <w:szCs w:val="22"/>
        </w:rPr>
        <w:t xml:space="preserve"> </w:t>
      </w:r>
      <w:r w:rsidRPr="006F301F">
        <w:rPr>
          <w:rFonts w:ascii="Calibri" w:hAnsi="Calibri" w:cs="Tahoma"/>
          <w:sz w:val="22"/>
          <w:szCs w:val="22"/>
        </w:rPr>
        <w:t xml:space="preserve">Umowy ubezpieczenia, których zawarcie nastąpi w trakcie okresu realizacji niniejszej Umowy </w:t>
      </w:r>
      <w:r w:rsidRPr="006F301F">
        <w:rPr>
          <w:rFonts w:ascii="Calibri" w:hAnsi="Calibri" w:cs="Tahoma"/>
          <w:sz w:val="22"/>
          <w:szCs w:val="22"/>
        </w:rPr>
        <w:lastRenderedPageBreak/>
        <w:t>będą obowiązywały</w:t>
      </w:r>
      <w:r w:rsidRPr="00120438">
        <w:rPr>
          <w:rFonts w:ascii="Calibri" w:hAnsi="Calibri" w:cs="Tahoma"/>
          <w:sz w:val="22"/>
          <w:szCs w:val="22"/>
        </w:rPr>
        <w:t xml:space="preserve"> do czasu ich ukończenia na warunkach niniejszej Umowy.</w:t>
      </w:r>
      <w:r w:rsidR="00761114">
        <w:rPr>
          <w:rFonts w:ascii="Calibri" w:hAnsi="Calibri" w:cs="Tahoma"/>
          <w:sz w:val="22"/>
          <w:szCs w:val="22"/>
        </w:rPr>
        <w:t xml:space="preserve"> Uwzględnienie </w:t>
      </w:r>
      <w:r>
        <w:rPr>
          <w:rFonts w:ascii="Calibri" w:hAnsi="Calibri" w:cs="Tahoma"/>
          <w:sz w:val="22"/>
          <w:szCs w:val="22"/>
        </w:rPr>
        <w:t>indywidualnych okresów ubezpieczenia pojazdów.</w:t>
      </w:r>
    </w:p>
    <w:p w:rsidR="00AF1252" w:rsidRPr="00120438" w:rsidRDefault="00AF1252" w:rsidP="00AF1252">
      <w:pPr>
        <w:overflowPunct w:val="0"/>
        <w:autoSpaceDE w:val="0"/>
        <w:autoSpaceDN w:val="0"/>
        <w:adjustRightInd w:val="0"/>
        <w:jc w:val="center"/>
        <w:textAlignment w:val="baseline"/>
        <w:rPr>
          <w:rFonts w:ascii="Calibri" w:hAnsi="Calibri" w:cs="Tahoma"/>
          <w:b/>
          <w:snapToGrid w:val="0"/>
          <w:sz w:val="22"/>
          <w:szCs w:val="22"/>
        </w:rPr>
      </w:pPr>
    </w:p>
    <w:p w:rsidR="00AF1252" w:rsidRPr="00120438" w:rsidRDefault="00AF1252" w:rsidP="00AF1252">
      <w:pPr>
        <w:overflowPunct w:val="0"/>
        <w:autoSpaceDE w:val="0"/>
        <w:autoSpaceDN w:val="0"/>
        <w:adjustRightInd w:val="0"/>
        <w:spacing w:line="276" w:lineRule="auto"/>
        <w:jc w:val="center"/>
        <w:textAlignment w:val="baseline"/>
        <w:rPr>
          <w:rFonts w:ascii="Calibri" w:hAnsi="Calibri" w:cs="Tahoma"/>
          <w:b/>
          <w:snapToGrid w:val="0"/>
          <w:sz w:val="22"/>
          <w:szCs w:val="22"/>
        </w:rPr>
      </w:pPr>
      <w:r w:rsidRPr="00120438">
        <w:rPr>
          <w:rFonts w:ascii="Calibri" w:hAnsi="Calibri" w:cs="Tahoma"/>
          <w:b/>
          <w:snapToGrid w:val="0"/>
          <w:sz w:val="22"/>
          <w:szCs w:val="22"/>
        </w:rPr>
        <w:t>§ 4</w:t>
      </w:r>
    </w:p>
    <w:p w:rsidR="00AF1252" w:rsidRPr="00120438" w:rsidRDefault="00AF1252" w:rsidP="00AF1252">
      <w:pPr>
        <w:keepNext/>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120438">
        <w:rPr>
          <w:rFonts w:ascii="Calibri" w:hAnsi="Calibri" w:cs="Tahoma"/>
          <w:b/>
          <w:bCs/>
          <w:sz w:val="22"/>
          <w:szCs w:val="22"/>
        </w:rPr>
        <w:t>ZASADY UBEZPIECZENIA</w:t>
      </w:r>
    </w:p>
    <w:p w:rsidR="00AF1252" w:rsidRPr="00120438" w:rsidRDefault="00AF1252" w:rsidP="0014449F">
      <w:pPr>
        <w:numPr>
          <w:ilvl w:val="0"/>
          <w:numId w:val="185"/>
        </w:numPr>
        <w:tabs>
          <w:tab w:val="clear" w:pos="720"/>
          <w:tab w:val="num" w:pos="0"/>
          <w:tab w:val="left" w:pos="284"/>
        </w:tabs>
        <w:overflowPunct w:val="0"/>
        <w:autoSpaceDE w:val="0"/>
        <w:autoSpaceDN w:val="0"/>
        <w:adjustRightInd w:val="0"/>
        <w:spacing w:line="276" w:lineRule="auto"/>
        <w:ind w:left="0" w:firstLine="0"/>
        <w:jc w:val="both"/>
        <w:textAlignment w:val="baseline"/>
        <w:rPr>
          <w:rFonts w:ascii="Calibri" w:hAnsi="Calibri" w:cs="Tahoma"/>
          <w:snapToGrid w:val="0"/>
          <w:sz w:val="22"/>
          <w:szCs w:val="22"/>
        </w:rPr>
      </w:pPr>
      <w:r w:rsidRPr="00120438">
        <w:rPr>
          <w:rFonts w:ascii="Calibri" w:hAnsi="Calibri" w:cs="Tahoma"/>
          <w:snapToGrid w:val="0"/>
          <w:sz w:val="22"/>
          <w:szCs w:val="22"/>
        </w:rPr>
        <w:t>Specyfikacja Istotnych Warunków Zamówienia oraz oferta Wykonawcy stanową integralną część niniejszej Umowy.</w:t>
      </w:r>
    </w:p>
    <w:p w:rsidR="00AF1252" w:rsidRPr="00120438" w:rsidRDefault="00AF1252" w:rsidP="0014449F">
      <w:pPr>
        <w:numPr>
          <w:ilvl w:val="0"/>
          <w:numId w:val="185"/>
        </w:numPr>
        <w:tabs>
          <w:tab w:val="num" w:pos="0"/>
          <w:tab w:val="left" w:pos="284"/>
        </w:tabs>
        <w:overflowPunct w:val="0"/>
        <w:autoSpaceDE w:val="0"/>
        <w:autoSpaceDN w:val="0"/>
        <w:adjustRightInd w:val="0"/>
        <w:spacing w:line="276" w:lineRule="auto"/>
        <w:ind w:left="0" w:firstLine="0"/>
        <w:jc w:val="both"/>
        <w:textAlignment w:val="baseline"/>
        <w:rPr>
          <w:rFonts w:ascii="Calibri" w:hAnsi="Calibri" w:cs="Tahoma"/>
          <w:snapToGrid w:val="0"/>
          <w:sz w:val="22"/>
          <w:szCs w:val="22"/>
        </w:rPr>
      </w:pPr>
      <w:r w:rsidRPr="00120438">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rsidR="00AF1252" w:rsidRPr="00120438" w:rsidRDefault="00AF1252" w:rsidP="0014449F">
      <w:pPr>
        <w:numPr>
          <w:ilvl w:val="0"/>
          <w:numId w:val="185"/>
        </w:numPr>
        <w:tabs>
          <w:tab w:val="num" w:pos="0"/>
          <w:tab w:val="left" w:pos="284"/>
        </w:tabs>
        <w:overflowPunct w:val="0"/>
        <w:autoSpaceDE w:val="0"/>
        <w:autoSpaceDN w:val="0"/>
        <w:adjustRightInd w:val="0"/>
        <w:spacing w:line="276" w:lineRule="auto"/>
        <w:ind w:left="0" w:firstLine="0"/>
        <w:jc w:val="both"/>
        <w:textAlignment w:val="baseline"/>
        <w:rPr>
          <w:rFonts w:ascii="Calibri" w:hAnsi="Calibri" w:cs="Tahoma"/>
          <w:snapToGrid w:val="0"/>
          <w:sz w:val="22"/>
          <w:szCs w:val="22"/>
        </w:rPr>
      </w:pPr>
      <w:r w:rsidRPr="00120438">
        <w:rPr>
          <w:rFonts w:ascii="Calibri" w:hAnsi="Calibri" w:cs="Tahoma"/>
          <w:snapToGrid w:val="0"/>
          <w:sz w:val="22"/>
          <w:szCs w:val="22"/>
        </w:rPr>
        <w:t>Wykonawca wystawi polisy ubezpieczenia określające zakres i koszt ubezpieczenia.</w:t>
      </w:r>
    </w:p>
    <w:p w:rsidR="00AF1252" w:rsidRPr="00120438" w:rsidRDefault="00AF1252" w:rsidP="00AF1252">
      <w:pPr>
        <w:overflowPunct w:val="0"/>
        <w:autoSpaceDE w:val="0"/>
        <w:autoSpaceDN w:val="0"/>
        <w:adjustRightInd w:val="0"/>
        <w:jc w:val="center"/>
        <w:textAlignment w:val="baseline"/>
        <w:rPr>
          <w:rFonts w:ascii="Calibri" w:hAnsi="Calibri" w:cs="Tahoma"/>
          <w:b/>
          <w:iCs/>
          <w:snapToGrid w:val="0"/>
          <w:sz w:val="22"/>
          <w:szCs w:val="22"/>
        </w:rPr>
      </w:pPr>
    </w:p>
    <w:p w:rsidR="00AF1252" w:rsidRPr="00120438" w:rsidRDefault="00AF1252" w:rsidP="00AF1252">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5</w:t>
      </w:r>
    </w:p>
    <w:p w:rsidR="00AF1252" w:rsidRPr="00120438" w:rsidRDefault="00AF1252" w:rsidP="00AF1252">
      <w:pPr>
        <w:keepNext/>
        <w:overflowPunct w:val="0"/>
        <w:autoSpaceDE w:val="0"/>
        <w:autoSpaceDN w:val="0"/>
        <w:adjustRightInd w:val="0"/>
        <w:spacing w:line="276" w:lineRule="auto"/>
        <w:ind w:left="720" w:hanging="720"/>
        <w:jc w:val="center"/>
        <w:textAlignment w:val="baseline"/>
        <w:outlineLvl w:val="2"/>
        <w:rPr>
          <w:rFonts w:ascii="Calibri" w:hAnsi="Calibri" w:cs="Tahoma"/>
          <w:b/>
          <w:bCs/>
          <w:sz w:val="22"/>
          <w:szCs w:val="22"/>
        </w:rPr>
      </w:pPr>
      <w:r w:rsidRPr="00120438">
        <w:rPr>
          <w:rFonts w:ascii="Calibri" w:hAnsi="Calibri" w:cs="Tahoma"/>
          <w:b/>
          <w:bCs/>
          <w:sz w:val="22"/>
          <w:szCs w:val="22"/>
        </w:rPr>
        <w:t>ZMIANY UMOWY</w:t>
      </w:r>
    </w:p>
    <w:p w:rsidR="00AF1252" w:rsidRPr="00120438" w:rsidRDefault="00AF1252" w:rsidP="0014449F">
      <w:pPr>
        <w:numPr>
          <w:ilvl w:val="0"/>
          <w:numId w:val="186"/>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Zamawiający przewiduje możliwość zmiany umowy w następujących okolicznościach:</w:t>
      </w:r>
    </w:p>
    <w:p w:rsidR="00AF1252" w:rsidRPr="00120438" w:rsidRDefault="00AF1252" w:rsidP="0014449F">
      <w:pPr>
        <w:numPr>
          <w:ilvl w:val="0"/>
          <w:numId w:val="18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razie dokonywania przez Zamawiającego inwestycji w majątek trwały, wzrostu jego wartoś</w:t>
      </w:r>
      <w:r w:rsidR="009A0A3A">
        <w:rPr>
          <w:rFonts w:ascii="Calibri" w:hAnsi="Calibri" w:cs="Arial"/>
          <w:sz w:val="22"/>
          <w:szCs w:val="22"/>
          <w:lang w:eastAsia="en-US"/>
        </w:rPr>
        <w:t>ci lub zbywania takiego majątku - pojazdów</w:t>
      </w:r>
      <w:r w:rsidRPr="00120438">
        <w:rPr>
          <w:rFonts w:ascii="Calibri" w:hAnsi="Calibri" w:cs="Arial"/>
          <w:sz w:val="22"/>
          <w:szCs w:val="22"/>
          <w:lang w:eastAsia="en-US"/>
        </w:rPr>
        <w:t>;</w:t>
      </w:r>
    </w:p>
    <w:p w:rsidR="00AF1252" w:rsidRPr="00120438" w:rsidRDefault="00AF1252" w:rsidP="0014449F">
      <w:pPr>
        <w:numPr>
          <w:ilvl w:val="0"/>
          <w:numId w:val="18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razie konieczności zwiększenia aktualnych sum gwarancyjnych lub uzupełnienia limitów;</w:t>
      </w:r>
    </w:p>
    <w:p w:rsidR="00AF1252" w:rsidRPr="00120438" w:rsidRDefault="00AF1252" w:rsidP="0014449F">
      <w:pPr>
        <w:numPr>
          <w:ilvl w:val="0"/>
          <w:numId w:val="18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zmian organizacyjnych (w tym przekształceń i likwidacji) mogących wystąpić u Zamawiającego</w:t>
      </w:r>
      <w:r>
        <w:rPr>
          <w:rFonts w:ascii="Calibri" w:hAnsi="Calibri" w:cs="Arial"/>
          <w:sz w:val="22"/>
          <w:szCs w:val="22"/>
          <w:lang w:eastAsia="en-US"/>
        </w:rPr>
        <w:t xml:space="preserve"> w tym jego jednostek organizacyjnych</w:t>
      </w:r>
      <w:r w:rsidRPr="00120438">
        <w:rPr>
          <w:rFonts w:ascii="Calibri" w:hAnsi="Calibri" w:cs="Arial"/>
          <w:sz w:val="22"/>
          <w:szCs w:val="22"/>
          <w:lang w:eastAsia="en-US"/>
        </w:rPr>
        <w:t>, w tym zmianie zakresu wykonywanej działalności w szczególności miejsca jej wykonywania;</w:t>
      </w:r>
    </w:p>
    <w:p w:rsidR="00AF1252" w:rsidRPr="00120438" w:rsidRDefault="00AF1252" w:rsidP="0014449F">
      <w:pPr>
        <w:numPr>
          <w:ilvl w:val="0"/>
          <w:numId w:val="18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korzystnych dla Zamawiającego zmian Ogólnych Warunków Ubezpieczenia;</w:t>
      </w:r>
    </w:p>
    <w:p w:rsidR="00AF1252" w:rsidRPr="00120438" w:rsidRDefault="00AF1252" w:rsidP="0014449F">
      <w:pPr>
        <w:numPr>
          <w:ilvl w:val="0"/>
          <w:numId w:val="18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zmian przepisów prawnych wpływających na zakres ubezpieczenia;</w:t>
      </w:r>
    </w:p>
    <w:p w:rsidR="00AF1252" w:rsidRPr="00120438" w:rsidRDefault="00AF1252" w:rsidP="0014449F">
      <w:pPr>
        <w:numPr>
          <w:ilvl w:val="0"/>
          <w:numId w:val="18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zmiany zakresu ubezpieczenia przewidzianych w klauzulach zawartych w SIWZ, bądź w opisie przedmiotu zamówienia określonych w SIWZ.</w:t>
      </w:r>
    </w:p>
    <w:p w:rsidR="00AF1252" w:rsidRPr="00120438" w:rsidRDefault="00AF1252" w:rsidP="0014449F">
      <w:pPr>
        <w:tabs>
          <w:tab w:val="left" w:pos="284"/>
        </w:tabs>
        <w:spacing w:line="276" w:lineRule="auto"/>
        <w:contextualSpacing/>
        <w:jc w:val="both"/>
        <w:rPr>
          <w:rFonts w:ascii="Calibri" w:hAnsi="Calibri" w:cs="Arial"/>
          <w:sz w:val="22"/>
          <w:szCs w:val="22"/>
          <w:lang w:eastAsia="en-US"/>
        </w:rPr>
      </w:pPr>
    </w:p>
    <w:p w:rsidR="00AF1252" w:rsidRPr="00120438" w:rsidRDefault="00AF1252" w:rsidP="0014449F">
      <w:pPr>
        <w:numPr>
          <w:ilvl w:val="0"/>
          <w:numId w:val="186"/>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Zmiana umowy może polegać w szczególności na:</w:t>
      </w:r>
    </w:p>
    <w:p w:rsidR="00AF1252" w:rsidRPr="00612C56" w:rsidRDefault="00AF1252" w:rsidP="0014449F">
      <w:pPr>
        <w:numPr>
          <w:ilvl w:val="0"/>
          <w:numId w:val="188"/>
        </w:numPr>
        <w:tabs>
          <w:tab w:val="left" w:pos="284"/>
          <w:tab w:val="left" w:pos="851"/>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zmianie wielkości sum ubezpieczenia w związku z: nabywaniem/ zbywaniem/ likwidacją środków trwałych, modernizacją/ ulepszeniem środków trwałych</w:t>
      </w:r>
      <w:r w:rsidR="009A0A3A">
        <w:rPr>
          <w:rFonts w:ascii="Calibri" w:hAnsi="Calibri" w:cs="Arial"/>
          <w:sz w:val="22"/>
          <w:szCs w:val="22"/>
          <w:lang w:eastAsia="en-US"/>
        </w:rPr>
        <w:t xml:space="preserve"> - pojazdów</w:t>
      </w:r>
      <w:r w:rsidRPr="00612C56">
        <w:rPr>
          <w:rFonts w:ascii="Calibri" w:hAnsi="Calibri" w:cs="Arial"/>
          <w:sz w:val="22"/>
          <w:szCs w:val="22"/>
          <w:lang w:eastAsia="en-US"/>
        </w:rPr>
        <w:t>, umowami cywilno- prawnymi nakładającymi na Zamawiającego obowiązek ubezpieczenia;</w:t>
      </w:r>
    </w:p>
    <w:p w:rsidR="00AF1252" w:rsidRPr="00612C56" w:rsidRDefault="00AF1252" w:rsidP="0014449F">
      <w:pPr>
        <w:numPr>
          <w:ilvl w:val="0"/>
          <w:numId w:val="188"/>
        </w:numPr>
        <w:tabs>
          <w:tab w:val="left" w:pos="284"/>
          <w:tab w:val="left" w:pos="851"/>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zmianie wysokości sum ubezpieczenia/sum gwarancyjnych wraz z weryfikacją stawek i składek ubezpieczenia będące ich konsekwencją;</w:t>
      </w:r>
    </w:p>
    <w:p w:rsidR="00AF1252" w:rsidRPr="00612C56" w:rsidRDefault="00AF1252" w:rsidP="0014449F">
      <w:pPr>
        <w:numPr>
          <w:ilvl w:val="0"/>
          <w:numId w:val="188"/>
        </w:numPr>
        <w:tabs>
          <w:tab w:val="left" w:pos="284"/>
          <w:tab w:val="left" w:pos="851"/>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zmianie zakresu ubezpieczenia w związku z: zmianą zakresu wykonywanej działalności, ujawnieniem się nowego ryzyka ubezpieczeniowego nie przewidzianego w SIWZ</w:t>
      </w:r>
      <w:r w:rsidRPr="00612C56">
        <w:rPr>
          <w:rFonts w:ascii="Calibri" w:hAnsi="Calibri"/>
          <w:sz w:val="22"/>
          <w:szCs w:val="22"/>
          <w:lang w:eastAsia="en-US"/>
        </w:rPr>
        <w:t xml:space="preserve"> </w:t>
      </w:r>
      <w:r w:rsidRPr="00612C56">
        <w:rPr>
          <w:rFonts w:ascii="Calibri" w:hAnsi="Calibri" w:cs="Arial"/>
          <w:sz w:val="22"/>
          <w:szCs w:val="22"/>
          <w:lang w:eastAsia="en-US"/>
        </w:rPr>
        <w:t xml:space="preserve">lub wynikającego z konieczności dostosowania do wymogów instytucji finansujących; </w:t>
      </w:r>
    </w:p>
    <w:p w:rsidR="00AF1252" w:rsidRPr="00612C56" w:rsidRDefault="00AF1252" w:rsidP="0014449F">
      <w:pPr>
        <w:numPr>
          <w:ilvl w:val="0"/>
          <w:numId w:val="188"/>
        </w:numPr>
        <w:tabs>
          <w:tab w:val="left" w:pos="284"/>
          <w:tab w:val="left" w:pos="851"/>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zmiany wysokości składki ubezpieczeniowej na skutek rozszerzenia lub ograniczenia zakresu ubezpieczenia na wniosek Zamawiającego i za zgodą Wykonawcy w przypadku ujawnienia się bądź powstania ryzyka ubezpieczeniowego nieprzewidzianego w OPZ lub wynikającego z konieczności dostosowania do wymogów instytucji finansujących;</w:t>
      </w:r>
    </w:p>
    <w:p w:rsidR="00AF1252" w:rsidRPr="00612C56" w:rsidRDefault="00AF1252" w:rsidP="0014449F">
      <w:pPr>
        <w:numPr>
          <w:ilvl w:val="0"/>
          <w:numId w:val="188"/>
        </w:numPr>
        <w:tabs>
          <w:tab w:val="left" w:pos="284"/>
          <w:tab w:val="left" w:pos="851"/>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zmiany przewidziane w klauzulach zawartych w SIWZ, bądź w opisie przedmiotu zamówienia określone w SIWZ; </w:t>
      </w:r>
    </w:p>
    <w:p w:rsidR="00AF1252" w:rsidRPr="00612C56" w:rsidRDefault="00AF1252" w:rsidP="0014449F">
      <w:pPr>
        <w:numPr>
          <w:ilvl w:val="0"/>
          <w:numId w:val="188"/>
        </w:numPr>
        <w:tabs>
          <w:tab w:val="left" w:pos="284"/>
          <w:tab w:val="left" w:pos="851"/>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wydłużeniu/ skróceniu okresu ochrony ubezpieczeniowej oraz wyrównaniu terminów ubezpieczenia;</w:t>
      </w:r>
    </w:p>
    <w:p w:rsidR="00AF1252" w:rsidRPr="00612C56" w:rsidRDefault="00AF1252" w:rsidP="0014449F">
      <w:pPr>
        <w:numPr>
          <w:ilvl w:val="0"/>
          <w:numId w:val="188"/>
        </w:numPr>
        <w:tabs>
          <w:tab w:val="left" w:pos="284"/>
          <w:tab w:val="left" w:pos="851"/>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zmiany zakresu działalności Zamawiającego;</w:t>
      </w:r>
    </w:p>
    <w:p w:rsidR="00AF1252" w:rsidRPr="00612C56" w:rsidRDefault="00AF1252" w:rsidP="0014449F">
      <w:pPr>
        <w:numPr>
          <w:ilvl w:val="0"/>
          <w:numId w:val="188"/>
        </w:numPr>
        <w:tabs>
          <w:tab w:val="left" w:pos="284"/>
          <w:tab w:val="left" w:pos="851"/>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w przypadku aktualizacji danych Wykonawcy poprzez zmianę w szczególności nazwy, zmianę adresu siedziby, zmianę formy prawnej Wykonawcy lub zmianę nr konta bankowego na które mają być dokonywane płatności.</w:t>
      </w:r>
    </w:p>
    <w:p w:rsidR="00AF1252" w:rsidRPr="00612C56" w:rsidRDefault="00AF1252" w:rsidP="0014449F">
      <w:pPr>
        <w:numPr>
          <w:ilvl w:val="0"/>
          <w:numId w:val="188"/>
        </w:numPr>
        <w:tabs>
          <w:tab w:val="left" w:pos="0"/>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przypadku wyniknięcia rozbieżności lub niejasności w rozumieniu pojęć użytych w umowie, których nie można usunąć w inny sposób, a zmiana będzie umożliwiać usunięcie rozbieżności i doprecyzowanie </w:t>
      </w:r>
      <w:r w:rsidRPr="00612C56">
        <w:rPr>
          <w:rFonts w:ascii="Calibri" w:hAnsi="Calibri" w:cs="Arial"/>
          <w:sz w:val="22"/>
          <w:szCs w:val="22"/>
          <w:lang w:eastAsia="en-US"/>
        </w:rPr>
        <w:lastRenderedPageBreak/>
        <w:t xml:space="preserve">umowy w celu jednoznacznej interpretacji jej zapisów przez Strony, możliwa jest zmiana postanowień umowy, wymaga to jednak zgody obu Stron umowy; </w:t>
      </w:r>
    </w:p>
    <w:p w:rsidR="00AF1252" w:rsidRPr="00612C56" w:rsidRDefault="00AF1252" w:rsidP="0014449F">
      <w:pPr>
        <w:numPr>
          <w:ilvl w:val="0"/>
          <w:numId w:val="188"/>
        </w:numPr>
        <w:tabs>
          <w:tab w:val="left" w:pos="0"/>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w przypadku wystąpienia zmian powszechnie obowiązujących przepisów prawa w zakresie mającym wpływ na realizację umowy, możliwa jest zmiana postanowień umowy m.in. zakresu ubezpieczenia, wymaga to jednak zgody obu Stron umowy; </w:t>
      </w:r>
    </w:p>
    <w:p w:rsidR="00AF1252" w:rsidRPr="00612C56" w:rsidRDefault="00AF1252" w:rsidP="0014449F">
      <w:pPr>
        <w:numPr>
          <w:ilvl w:val="0"/>
          <w:numId w:val="188"/>
        </w:numPr>
        <w:tabs>
          <w:tab w:val="left" w:pos="0"/>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dopuszcza się zmiany umowy dotyczące poprawienia błędów i oczywistych omyłek słownych, literowych i liczbowych, zmiany układu graficznego umowy lub numeracji jednostek redakcyjnych, niepowodujące zmiany celu i istoty umowy, przy czym wymaga to zgody obu Stron umowy; </w:t>
      </w:r>
    </w:p>
    <w:p w:rsidR="00AF1252" w:rsidRPr="00612C56" w:rsidRDefault="00AF1252" w:rsidP="0014449F">
      <w:pPr>
        <w:numPr>
          <w:ilvl w:val="0"/>
          <w:numId w:val="188"/>
        </w:numPr>
        <w:tabs>
          <w:tab w:val="left" w:pos="0"/>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jeżeli w trakcie realizacji umowy zaistnieje konieczność dokonania uszczegółowienia, wykładni lub doprecyzowania poszczególnych zapisów umowy, niepowodujących zmiany celu istoty umowy, dopuszcza się zmiany umowy w tym zakresie, przy czym wymaga to zgody obu Stron umowy, </w:t>
      </w:r>
    </w:p>
    <w:p w:rsidR="00AF1252" w:rsidRPr="00120438" w:rsidRDefault="00AF1252" w:rsidP="0014449F">
      <w:pPr>
        <w:numPr>
          <w:ilvl w:val="0"/>
          <w:numId w:val="188"/>
        </w:numPr>
        <w:tabs>
          <w:tab w:val="left" w:pos="0"/>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na zmianie wynagrodzenia należnego Wykonawcy z tytułu realizacji umowy i ceny jednostkowej (rozumianej jako składka za 12 miesięczny okres ochrony ubezpieczeniowej), o której mowa w formularzu cenowym, o poniesione przez Wykonawcę koszty: </w:t>
      </w:r>
    </w:p>
    <w:p w:rsidR="00AF1252" w:rsidRPr="00932780" w:rsidRDefault="00AF1252" w:rsidP="0014449F">
      <w:pPr>
        <w:numPr>
          <w:ilvl w:val="0"/>
          <w:numId w:val="189"/>
        </w:numPr>
        <w:tabs>
          <w:tab w:val="left" w:pos="0"/>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932780">
        <w:rPr>
          <w:rFonts w:ascii="Calibri" w:hAnsi="Calibri" w:cs="Arial"/>
          <w:sz w:val="22"/>
          <w:szCs w:val="22"/>
          <w:lang w:eastAsia="en-US"/>
        </w:rPr>
        <w:t>związane ze wzrostem wysokości minimalnego wynagrodzenia za pracę albo wysokości minimalnej stawki godzinowej, ustalonych na podstawie przepisów ustawy z dnia 10 października 2002 r. o minimalnym wynagrodzeniu za pracę</w:t>
      </w:r>
      <w:r>
        <w:rPr>
          <w:rFonts w:ascii="Calibri" w:hAnsi="Calibri" w:cs="Arial"/>
          <w:sz w:val="22"/>
          <w:szCs w:val="22"/>
          <w:lang w:eastAsia="en-US"/>
        </w:rPr>
        <w:t>,</w:t>
      </w:r>
    </w:p>
    <w:p w:rsidR="00AF1252" w:rsidRDefault="00AF1252" w:rsidP="0014449F">
      <w:pPr>
        <w:numPr>
          <w:ilvl w:val="0"/>
          <w:numId w:val="189"/>
        </w:numPr>
        <w:tabs>
          <w:tab w:val="left" w:pos="0"/>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związane ze zmianą zasad podlegania ubezpieczeniom społecznym lub ubezpieczeniu zdrowotnemu lub wysokości stawki składki na ubezpieczenia społeczne lub z</w:t>
      </w:r>
      <w:r>
        <w:rPr>
          <w:rFonts w:ascii="Calibri" w:hAnsi="Calibri" w:cs="Arial"/>
          <w:sz w:val="22"/>
          <w:szCs w:val="22"/>
          <w:lang w:eastAsia="en-US"/>
        </w:rPr>
        <w:t>drowotne pracowników Wykonawcy,</w:t>
      </w:r>
    </w:p>
    <w:p w:rsidR="00AF1252" w:rsidRDefault="00AF1252" w:rsidP="0014449F">
      <w:pPr>
        <w:numPr>
          <w:ilvl w:val="0"/>
          <w:numId w:val="189"/>
        </w:numPr>
        <w:tabs>
          <w:tab w:val="left" w:pos="0"/>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Pr>
          <w:rFonts w:ascii="Calibri" w:hAnsi="Calibri" w:cs="Arial"/>
          <w:sz w:val="22"/>
          <w:szCs w:val="22"/>
          <w:lang w:eastAsia="en-US"/>
        </w:rPr>
        <w:t>c</w:t>
      </w:r>
      <w:r w:rsidRPr="00612C56">
        <w:rPr>
          <w:rFonts w:ascii="Calibri" w:hAnsi="Calibri" w:cs="Arial"/>
          <w:sz w:val="22"/>
          <w:szCs w:val="22"/>
          <w:lang w:eastAsia="en-US"/>
        </w:rPr>
        <w:t xml:space="preserve">iężar udowodnienia kwoty rzeczywiście poniesionych kosztów i ich wpływu na wynagrodzenie Wykonawcy należne z tytułu wykonania umowy (cenę jednostkową rozumianą jako składka za 12 miesięczny okres ochrony ubezpieczeniowej, o której mowa w formularzu cenowym stanowiącym załącznik do umowy) w całości spoczywa na stronie, która się na nie powołuje, </w:t>
      </w:r>
    </w:p>
    <w:p w:rsidR="00AF1252" w:rsidRPr="00612C56" w:rsidRDefault="00AF1252" w:rsidP="0014449F">
      <w:pPr>
        <w:numPr>
          <w:ilvl w:val="0"/>
          <w:numId w:val="189"/>
        </w:numPr>
        <w:tabs>
          <w:tab w:val="left" w:pos="0"/>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612C56">
        <w:rPr>
          <w:rFonts w:ascii="Calibri" w:hAnsi="Calibri" w:cs="Arial"/>
          <w:sz w:val="22"/>
          <w:szCs w:val="22"/>
          <w:lang w:eastAsia="en-US"/>
        </w:rPr>
        <w:t xml:space="preserve">na zmianie wynagrodzenia w przypadku zmiany przez władzę ustawodawczą określonej w umowie procentowej stawki podatku VAT, kwota brutto niefakturowanej części wynagrodzenia  zostanie aneksem do niniejszej Umowy odpowiednio dostosowana (zwiększona lub zmniejszona). </w:t>
      </w:r>
    </w:p>
    <w:p w:rsidR="00AF1252" w:rsidRPr="00CC1097" w:rsidRDefault="00AF1252" w:rsidP="0014449F">
      <w:pPr>
        <w:pStyle w:val="Akapitzlist"/>
        <w:numPr>
          <w:ilvl w:val="0"/>
          <w:numId w:val="188"/>
        </w:numPr>
        <w:tabs>
          <w:tab w:val="left" w:pos="426"/>
        </w:tabs>
        <w:overflowPunct w:val="0"/>
        <w:spacing w:line="276" w:lineRule="auto"/>
        <w:ind w:left="0" w:firstLine="0"/>
        <w:jc w:val="both"/>
        <w:textAlignment w:val="baseline"/>
        <w:rPr>
          <w:rFonts w:ascii="Calibri" w:hAnsi="Calibri" w:cs="Arial"/>
          <w:sz w:val="22"/>
          <w:szCs w:val="22"/>
        </w:rPr>
      </w:pPr>
      <w:r w:rsidRPr="00CC1097">
        <w:rPr>
          <w:rFonts w:ascii="Calibri" w:hAnsi="Calibri" w:cs="Arial"/>
          <w:sz w:val="22"/>
          <w:szCs w:val="22"/>
        </w:rPr>
        <w:t xml:space="preserve">W celu zmiany wynagrodzenia, o której </w:t>
      </w:r>
      <w:r w:rsidRPr="00990D0E">
        <w:rPr>
          <w:rFonts w:ascii="Calibri" w:hAnsi="Calibri" w:cs="Arial"/>
          <w:sz w:val="22"/>
          <w:szCs w:val="22"/>
        </w:rPr>
        <w:t xml:space="preserve">mowa w pkt 13 powyżej </w:t>
      </w:r>
      <w:r w:rsidRPr="00CC1097">
        <w:rPr>
          <w:rFonts w:ascii="Calibri" w:hAnsi="Calibri" w:cs="Arial"/>
          <w:sz w:val="22"/>
          <w:szCs w:val="22"/>
        </w:rPr>
        <w:t>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 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rsidR="00AF1252" w:rsidRPr="00120438" w:rsidRDefault="00AF1252" w:rsidP="00AF1252">
      <w:pPr>
        <w:tabs>
          <w:tab w:val="left" w:pos="10632"/>
        </w:tabs>
        <w:spacing w:line="276" w:lineRule="auto"/>
        <w:jc w:val="both"/>
        <w:rPr>
          <w:rFonts w:ascii="Calibri" w:hAnsi="Calibri" w:cs="Tahoma"/>
          <w:iCs/>
          <w:sz w:val="22"/>
          <w:szCs w:val="22"/>
        </w:rPr>
      </w:pPr>
    </w:p>
    <w:p w:rsidR="00AF1252" w:rsidRPr="00120438" w:rsidRDefault="00AF1252" w:rsidP="0014449F">
      <w:pPr>
        <w:numPr>
          <w:ilvl w:val="0"/>
          <w:numId w:val="186"/>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Wszelkie zmiany umowy wymagają sporządzenia pisemnego aneksu pod rygorem nieważności.</w:t>
      </w:r>
    </w:p>
    <w:p w:rsidR="00AF1252" w:rsidRPr="00120438" w:rsidRDefault="00AF1252" w:rsidP="0014449F">
      <w:pPr>
        <w:numPr>
          <w:ilvl w:val="0"/>
          <w:numId w:val="186"/>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 xml:space="preserve">W przypadku sprzeczności pomiędzy treścią niniejszej Umowy ubezpieczenia generalnego, a treścią umów indywidualnych lub ogólnych warunków ubezpieczenia, decyduje treść Umowy. </w:t>
      </w:r>
    </w:p>
    <w:p w:rsidR="00AF1252" w:rsidRPr="00120438" w:rsidRDefault="00AF1252" w:rsidP="0014449F">
      <w:pPr>
        <w:numPr>
          <w:ilvl w:val="0"/>
          <w:numId w:val="186"/>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sprzeczności Ogólnych Warunków Ubezpieczenia z treścią Specyfikacji Istotnych Warunków Zamówienia, decyduje treść Specyfikacji Istotnych Warunków Zamówienia oraz oferta Wykonawcy.</w:t>
      </w:r>
    </w:p>
    <w:p w:rsidR="00AF1252" w:rsidRDefault="00AF1252" w:rsidP="00AF1252">
      <w:pPr>
        <w:overflowPunct w:val="0"/>
        <w:autoSpaceDE w:val="0"/>
        <w:autoSpaceDN w:val="0"/>
        <w:adjustRightInd w:val="0"/>
        <w:spacing w:line="276" w:lineRule="auto"/>
        <w:jc w:val="center"/>
        <w:textAlignment w:val="baseline"/>
        <w:rPr>
          <w:rFonts w:ascii="Calibri" w:hAnsi="Calibri" w:cs="Tahoma"/>
          <w:b/>
          <w:snapToGrid w:val="0"/>
          <w:sz w:val="22"/>
          <w:szCs w:val="22"/>
        </w:rPr>
      </w:pPr>
    </w:p>
    <w:p w:rsidR="0014449F" w:rsidRDefault="0014449F" w:rsidP="00AF1252">
      <w:pPr>
        <w:overflowPunct w:val="0"/>
        <w:autoSpaceDE w:val="0"/>
        <w:autoSpaceDN w:val="0"/>
        <w:adjustRightInd w:val="0"/>
        <w:spacing w:line="276" w:lineRule="auto"/>
        <w:jc w:val="center"/>
        <w:textAlignment w:val="baseline"/>
        <w:rPr>
          <w:rFonts w:ascii="Calibri" w:hAnsi="Calibri" w:cs="Tahoma"/>
          <w:b/>
          <w:snapToGrid w:val="0"/>
          <w:sz w:val="22"/>
          <w:szCs w:val="22"/>
        </w:rPr>
      </w:pPr>
    </w:p>
    <w:p w:rsidR="0014449F" w:rsidRDefault="0014449F" w:rsidP="00AF1252">
      <w:pPr>
        <w:overflowPunct w:val="0"/>
        <w:autoSpaceDE w:val="0"/>
        <w:autoSpaceDN w:val="0"/>
        <w:adjustRightInd w:val="0"/>
        <w:spacing w:line="276" w:lineRule="auto"/>
        <w:jc w:val="center"/>
        <w:textAlignment w:val="baseline"/>
        <w:rPr>
          <w:rFonts w:ascii="Calibri" w:hAnsi="Calibri" w:cs="Tahoma"/>
          <w:b/>
          <w:snapToGrid w:val="0"/>
          <w:sz w:val="22"/>
          <w:szCs w:val="22"/>
        </w:rPr>
      </w:pPr>
    </w:p>
    <w:p w:rsidR="0014449F" w:rsidRDefault="0014449F" w:rsidP="00AF1252">
      <w:pPr>
        <w:overflowPunct w:val="0"/>
        <w:autoSpaceDE w:val="0"/>
        <w:autoSpaceDN w:val="0"/>
        <w:adjustRightInd w:val="0"/>
        <w:spacing w:line="276" w:lineRule="auto"/>
        <w:jc w:val="center"/>
        <w:textAlignment w:val="baseline"/>
        <w:rPr>
          <w:rFonts w:ascii="Calibri" w:hAnsi="Calibri" w:cs="Tahoma"/>
          <w:b/>
          <w:snapToGrid w:val="0"/>
          <w:sz w:val="22"/>
          <w:szCs w:val="22"/>
        </w:rPr>
      </w:pPr>
    </w:p>
    <w:p w:rsidR="0014449F" w:rsidRDefault="0014449F" w:rsidP="00AF1252">
      <w:pPr>
        <w:overflowPunct w:val="0"/>
        <w:autoSpaceDE w:val="0"/>
        <w:autoSpaceDN w:val="0"/>
        <w:adjustRightInd w:val="0"/>
        <w:spacing w:line="276" w:lineRule="auto"/>
        <w:jc w:val="center"/>
        <w:textAlignment w:val="baseline"/>
        <w:rPr>
          <w:rFonts w:ascii="Calibri" w:hAnsi="Calibri" w:cs="Tahoma"/>
          <w:b/>
          <w:snapToGrid w:val="0"/>
          <w:sz w:val="22"/>
          <w:szCs w:val="22"/>
        </w:rPr>
      </w:pPr>
    </w:p>
    <w:p w:rsidR="0014449F" w:rsidRDefault="0014449F" w:rsidP="00AF1252">
      <w:pPr>
        <w:overflowPunct w:val="0"/>
        <w:autoSpaceDE w:val="0"/>
        <w:autoSpaceDN w:val="0"/>
        <w:adjustRightInd w:val="0"/>
        <w:spacing w:line="276" w:lineRule="auto"/>
        <w:jc w:val="center"/>
        <w:textAlignment w:val="baseline"/>
        <w:rPr>
          <w:rFonts w:ascii="Calibri" w:hAnsi="Calibri" w:cs="Tahoma"/>
          <w:b/>
          <w:snapToGrid w:val="0"/>
          <w:sz w:val="22"/>
          <w:szCs w:val="22"/>
        </w:rPr>
      </w:pPr>
    </w:p>
    <w:p w:rsidR="00761114" w:rsidRPr="00120438" w:rsidRDefault="00761114" w:rsidP="00761114">
      <w:pPr>
        <w:overflowPunct w:val="0"/>
        <w:autoSpaceDE w:val="0"/>
        <w:autoSpaceDN w:val="0"/>
        <w:adjustRightInd w:val="0"/>
        <w:spacing w:line="276" w:lineRule="auto"/>
        <w:jc w:val="center"/>
        <w:textAlignment w:val="baseline"/>
        <w:rPr>
          <w:rFonts w:ascii="Calibri" w:hAnsi="Calibri" w:cs="Tahoma"/>
          <w:b/>
          <w:snapToGrid w:val="0"/>
          <w:sz w:val="22"/>
          <w:szCs w:val="22"/>
        </w:rPr>
      </w:pPr>
      <w:r w:rsidRPr="00120438">
        <w:rPr>
          <w:rFonts w:ascii="Calibri" w:hAnsi="Calibri" w:cs="Tahoma"/>
          <w:b/>
          <w:snapToGrid w:val="0"/>
          <w:sz w:val="22"/>
          <w:szCs w:val="22"/>
        </w:rPr>
        <w:lastRenderedPageBreak/>
        <w:t>§ 6</w:t>
      </w:r>
    </w:p>
    <w:p w:rsidR="00761114" w:rsidRDefault="00761114" w:rsidP="00761114">
      <w:pPr>
        <w:overflowPunct w:val="0"/>
        <w:autoSpaceDE w:val="0"/>
        <w:autoSpaceDN w:val="0"/>
        <w:adjustRightInd w:val="0"/>
        <w:spacing w:line="276" w:lineRule="auto"/>
        <w:jc w:val="center"/>
        <w:textAlignment w:val="baseline"/>
        <w:rPr>
          <w:rFonts w:ascii="Calibri" w:hAnsi="Calibri" w:cs="Tahoma"/>
          <w:b/>
          <w:sz w:val="22"/>
          <w:szCs w:val="22"/>
        </w:rPr>
      </w:pPr>
      <w:r w:rsidRPr="00120438">
        <w:rPr>
          <w:rFonts w:ascii="Calibri" w:hAnsi="Calibri" w:cs="Tahoma"/>
          <w:b/>
          <w:sz w:val="22"/>
          <w:szCs w:val="22"/>
        </w:rPr>
        <w:t>SKŁADKI</w:t>
      </w:r>
    </w:p>
    <w:p w:rsidR="00761114" w:rsidRPr="0007529B" w:rsidRDefault="00761114" w:rsidP="00E909CA">
      <w:pPr>
        <w:widowControl w:val="0"/>
        <w:numPr>
          <w:ilvl w:val="0"/>
          <w:numId w:val="190"/>
        </w:numPr>
        <w:tabs>
          <w:tab w:val="clear" w:pos="720"/>
          <w:tab w:val="left" w:pos="0"/>
          <w:tab w:val="num" w:pos="426"/>
        </w:tabs>
        <w:adjustRightInd w:val="0"/>
        <w:spacing w:line="276" w:lineRule="auto"/>
        <w:ind w:hanging="720"/>
        <w:jc w:val="both"/>
        <w:textAlignment w:val="baseline"/>
        <w:rPr>
          <w:rFonts w:ascii="Calibri" w:hAnsi="Calibri" w:cs="Tahoma"/>
          <w:iCs/>
          <w:sz w:val="22"/>
          <w:szCs w:val="22"/>
        </w:rPr>
      </w:pPr>
      <w:r w:rsidRPr="0007529B">
        <w:rPr>
          <w:rFonts w:ascii="Calibri" w:hAnsi="Calibr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61114" w:rsidRPr="0007529B" w:rsidTr="00AB4DAA">
        <w:trPr>
          <w:trHeight w:val="464"/>
        </w:trPr>
        <w:tc>
          <w:tcPr>
            <w:tcW w:w="9072" w:type="dxa"/>
            <w:shd w:val="clear" w:color="auto" w:fill="auto"/>
            <w:vAlign w:val="center"/>
          </w:tcPr>
          <w:p w:rsidR="00761114" w:rsidRPr="0007529B" w:rsidRDefault="00761114"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b/>
                <w:iCs/>
                <w:sz w:val="22"/>
                <w:szCs w:val="22"/>
              </w:rPr>
              <w:t xml:space="preserve">kwota: </w:t>
            </w:r>
          </w:p>
        </w:tc>
      </w:tr>
      <w:tr w:rsidR="00761114" w:rsidRPr="0007529B" w:rsidTr="00AB4DAA">
        <w:trPr>
          <w:trHeight w:val="464"/>
        </w:trPr>
        <w:tc>
          <w:tcPr>
            <w:tcW w:w="9072" w:type="dxa"/>
            <w:shd w:val="clear" w:color="auto" w:fill="auto"/>
            <w:vAlign w:val="center"/>
          </w:tcPr>
          <w:p w:rsidR="00761114" w:rsidRPr="0007529B" w:rsidRDefault="00761114"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(słownie:</w:t>
            </w:r>
            <w:r>
              <w:rPr>
                <w:rFonts w:ascii="Calibri" w:hAnsi="Calibri" w:cs="Tahoma"/>
                <w:b/>
                <w:i/>
                <w:iCs/>
                <w:sz w:val="22"/>
                <w:szCs w:val="22"/>
              </w:rPr>
              <w:t>)</w:t>
            </w:r>
          </w:p>
        </w:tc>
      </w:tr>
    </w:tbl>
    <w:p w:rsidR="00761114" w:rsidRDefault="00761114" w:rsidP="00761114">
      <w:pPr>
        <w:widowControl w:val="0"/>
        <w:tabs>
          <w:tab w:val="left" w:pos="0"/>
        </w:tabs>
        <w:adjustRightInd w:val="0"/>
        <w:spacing w:line="276" w:lineRule="auto"/>
        <w:jc w:val="both"/>
        <w:textAlignment w:val="baseline"/>
        <w:rPr>
          <w:rFonts w:ascii="Calibri" w:hAnsi="Calibri" w:cs="Tahoma"/>
          <w:iCs/>
          <w:sz w:val="22"/>
          <w:szCs w:val="22"/>
        </w:rPr>
      </w:pPr>
    </w:p>
    <w:p w:rsidR="00761114" w:rsidRPr="0007529B" w:rsidRDefault="00761114" w:rsidP="00761114">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i jest zgodna ze złożoną ofertą Wykonawcy z dnia </w:t>
      </w:r>
      <w:r>
        <w:rPr>
          <w:rFonts w:ascii="Calibri" w:hAnsi="Calibri" w:cs="Tahoma"/>
          <w:iCs/>
          <w:sz w:val="22"/>
          <w:szCs w:val="22"/>
        </w:rPr>
        <w:t>……………………..</w:t>
      </w:r>
      <w:r w:rsidRPr="0007529B">
        <w:rPr>
          <w:rFonts w:ascii="Calibri" w:hAnsi="Calibri" w:cs="Tahoma"/>
          <w:iCs/>
          <w:sz w:val="22"/>
          <w:szCs w:val="22"/>
        </w:rPr>
        <w:t>,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61114" w:rsidRPr="0007529B" w:rsidTr="00AB4DAA">
        <w:trPr>
          <w:trHeight w:val="464"/>
        </w:trPr>
        <w:tc>
          <w:tcPr>
            <w:tcW w:w="9072" w:type="dxa"/>
            <w:shd w:val="clear" w:color="auto" w:fill="DBE5F1" w:themeFill="accent1" w:themeFillTint="33"/>
            <w:vAlign w:val="center"/>
          </w:tcPr>
          <w:p w:rsidR="00761114" w:rsidRPr="0007529B" w:rsidRDefault="00761114"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podstawowa wartość umowy:</w:t>
            </w:r>
          </w:p>
        </w:tc>
      </w:tr>
      <w:tr w:rsidR="00761114" w:rsidRPr="0007529B" w:rsidTr="00AB4DAA">
        <w:trPr>
          <w:trHeight w:val="464"/>
        </w:trPr>
        <w:tc>
          <w:tcPr>
            <w:tcW w:w="9072" w:type="dxa"/>
            <w:shd w:val="clear" w:color="auto" w:fill="auto"/>
            <w:vAlign w:val="center"/>
          </w:tcPr>
          <w:p w:rsidR="00761114" w:rsidRPr="0007529B" w:rsidRDefault="00761114"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kwota:</w:t>
            </w:r>
            <w:r>
              <w:rPr>
                <w:rFonts w:ascii="Calibri" w:hAnsi="Calibri" w:cs="Tahoma"/>
                <w:b/>
                <w:iCs/>
                <w:sz w:val="22"/>
                <w:szCs w:val="22"/>
              </w:rPr>
              <w:t xml:space="preserve"> </w:t>
            </w:r>
          </w:p>
        </w:tc>
      </w:tr>
      <w:tr w:rsidR="00761114" w:rsidRPr="0007529B" w:rsidTr="00AB4DAA">
        <w:trPr>
          <w:trHeight w:val="464"/>
        </w:trPr>
        <w:tc>
          <w:tcPr>
            <w:tcW w:w="9072" w:type="dxa"/>
            <w:tcBorders>
              <w:bottom w:val="single" w:sz="4" w:space="0" w:color="auto"/>
            </w:tcBorders>
            <w:shd w:val="clear" w:color="auto" w:fill="auto"/>
            <w:vAlign w:val="center"/>
          </w:tcPr>
          <w:p w:rsidR="00761114" w:rsidRPr="0007529B" w:rsidRDefault="00761114"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(słownie:)</w:t>
            </w:r>
          </w:p>
        </w:tc>
      </w:tr>
      <w:tr w:rsidR="00761114" w:rsidRPr="0007529B" w:rsidTr="00AB4DAA">
        <w:trPr>
          <w:trHeight w:val="464"/>
        </w:trPr>
        <w:tc>
          <w:tcPr>
            <w:tcW w:w="9072" w:type="dxa"/>
            <w:shd w:val="clear" w:color="auto" w:fill="DBE5F1" w:themeFill="accent1" w:themeFillTint="33"/>
            <w:vAlign w:val="center"/>
          </w:tcPr>
          <w:p w:rsidR="00761114" w:rsidRPr="0007529B" w:rsidRDefault="00761114"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wartość umowy wynikająca z prawa opcji</w:t>
            </w:r>
          </w:p>
        </w:tc>
      </w:tr>
      <w:tr w:rsidR="00761114" w:rsidRPr="0007529B" w:rsidTr="00AB4DAA">
        <w:trPr>
          <w:trHeight w:val="464"/>
        </w:trPr>
        <w:tc>
          <w:tcPr>
            <w:tcW w:w="9072" w:type="dxa"/>
            <w:shd w:val="clear" w:color="auto" w:fill="auto"/>
            <w:vAlign w:val="center"/>
          </w:tcPr>
          <w:p w:rsidR="00761114" w:rsidRPr="0007529B" w:rsidRDefault="00761114"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r>
      <w:tr w:rsidR="00761114" w:rsidRPr="0007529B" w:rsidTr="00AB4DAA">
        <w:trPr>
          <w:trHeight w:val="464"/>
        </w:trPr>
        <w:tc>
          <w:tcPr>
            <w:tcW w:w="9072" w:type="dxa"/>
            <w:tcBorders>
              <w:bottom w:val="single" w:sz="4" w:space="0" w:color="auto"/>
            </w:tcBorders>
            <w:shd w:val="clear" w:color="auto" w:fill="auto"/>
            <w:vAlign w:val="center"/>
          </w:tcPr>
          <w:p w:rsidR="00761114" w:rsidRPr="0007529B" w:rsidRDefault="00761114"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(słownie:)</w:t>
            </w:r>
          </w:p>
        </w:tc>
      </w:tr>
    </w:tbl>
    <w:p w:rsidR="00761114" w:rsidRPr="0007529B" w:rsidRDefault="00761114" w:rsidP="00761114">
      <w:pPr>
        <w:widowControl w:val="0"/>
        <w:tabs>
          <w:tab w:val="left" w:pos="0"/>
        </w:tabs>
        <w:adjustRightInd w:val="0"/>
        <w:spacing w:line="276" w:lineRule="auto"/>
        <w:jc w:val="both"/>
        <w:textAlignment w:val="baseline"/>
        <w:rPr>
          <w:rFonts w:ascii="Calibri" w:hAnsi="Calibri" w:cs="Tahoma"/>
          <w:iCs/>
          <w:sz w:val="22"/>
          <w:szCs w:val="22"/>
        </w:rPr>
      </w:pPr>
    </w:p>
    <w:p w:rsidR="00761114" w:rsidRPr="00761114" w:rsidRDefault="00761114" w:rsidP="0014449F">
      <w:pPr>
        <w:widowControl w:val="0"/>
        <w:numPr>
          <w:ilvl w:val="0"/>
          <w:numId w:val="190"/>
        </w:numPr>
        <w:tabs>
          <w:tab w:val="clear" w:pos="720"/>
          <w:tab w:val="left" w:pos="0"/>
          <w:tab w:val="num" w:pos="284"/>
        </w:tabs>
        <w:adjustRightInd w:val="0"/>
        <w:spacing w:line="276" w:lineRule="auto"/>
        <w:ind w:left="0" w:firstLine="0"/>
        <w:jc w:val="both"/>
        <w:textAlignment w:val="baseline"/>
        <w:rPr>
          <w:rFonts w:ascii="Calibri" w:hAnsi="Calibri" w:cs="Tahoma"/>
          <w:iCs/>
          <w:sz w:val="22"/>
          <w:szCs w:val="22"/>
        </w:rPr>
      </w:pPr>
      <w:r w:rsidRPr="00761114">
        <w:rPr>
          <w:rFonts w:ascii="Calibri" w:hAnsi="Calibri" w:cs="Tahoma"/>
          <w:iCs/>
          <w:sz w:val="22"/>
          <w:szCs w:val="22"/>
        </w:rPr>
        <w:t>Płatność za ubezpieczenia komunikacyjne każdorazowo po wystawieniu dokumentu ubezpieczenia w terminie 14 dni od rozpoczęcia okresu ubezpieczenia.</w:t>
      </w:r>
    </w:p>
    <w:p w:rsidR="00761114" w:rsidRDefault="00761114" w:rsidP="0014449F">
      <w:pPr>
        <w:widowControl w:val="0"/>
        <w:numPr>
          <w:ilvl w:val="0"/>
          <w:numId w:val="190"/>
        </w:numPr>
        <w:tabs>
          <w:tab w:val="clear" w:pos="720"/>
          <w:tab w:val="left" w:pos="0"/>
          <w:tab w:val="num" w:pos="284"/>
        </w:tabs>
        <w:adjustRightInd w:val="0"/>
        <w:spacing w:line="276" w:lineRule="auto"/>
        <w:ind w:left="0" w:firstLine="0"/>
        <w:jc w:val="both"/>
        <w:textAlignment w:val="baseline"/>
        <w:rPr>
          <w:rFonts w:ascii="Calibri" w:hAnsi="Calibri" w:cs="Tahoma"/>
          <w:iCs/>
          <w:sz w:val="22"/>
          <w:szCs w:val="22"/>
        </w:rPr>
      </w:pPr>
      <w:r>
        <w:rPr>
          <w:rFonts w:ascii="Calibri" w:hAnsi="Calibri" w:cs="Tahoma"/>
          <w:iCs/>
          <w:sz w:val="22"/>
          <w:szCs w:val="22"/>
        </w:rPr>
        <w:t>Dodatkowe składki/płatności w ramach prawa opcji w ciągu 14 dni od rozpoczęcia okresu ubezpieczenia.</w:t>
      </w:r>
    </w:p>
    <w:p w:rsidR="00761114" w:rsidRDefault="00761114" w:rsidP="0014449F">
      <w:pPr>
        <w:widowControl w:val="0"/>
        <w:numPr>
          <w:ilvl w:val="0"/>
          <w:numId w:val="190"/>
        </w:numPr>
        <w:tabs>
          <w:tab w:val="clear" w:pos="720"/>
          <w:tab w:val="left" w:pos="0"/>
          <w:tab w:val="num"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Płatność składki na konto zakładu ubezpieczeń zostanie podana w wystawionych dokumentach  potwierdzających ochronę ubezpieczeniową.</w:t>
      </w:r>
    </w:p>
    <w:p w:rsidR="00761114" w:rsidRDefault="00761114" w:rsidP="0014449F">
      <w:pPr>
        <w:widowControl w:val="0"/>
        <w:numPr>
          <w:ilvl w:val="0"/>
          <w:numId w:val="190"/>
        </w:numPr>
        <w:tabs>
          <w:tab w:val="clear" w:pos="720"/>
          <w:tab w:val="left" w:pos="0"/>
          <w:tab w:val="num"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Przy wyliczaniu składki za ubezpieczenia zawierane na okres krótszy niż 12 miesięcy Wykonawcy muszą wziąć pod uwagę faktyczny okres ubezpieczenia – nie będzie miała zastosowania składka minimalna i tabela frakcyjna.</w:t>
      </w:r>
    </w:p>
    <w:p w:rsidR="00761114" w:rsidRDefault="00761114" w:rsidP="0014449F">
      <w:pPr>
        <w:widowControl w:val="0"/>
        <w:numPr>
          <w:ilvl w:val="0"/>
          <w:numId w:val="190"/>
        </w:numPr>
        <w:tabs>
          <w:tab w:val="clear" w:pos="720"/>
          <w:tab w:val="left" w:pos="0"/>
          <w:tab w:val="num"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rsidR="00761114" w:rsidRPr="00B800A2" w:rsidRDefault="00761114" w:rsidP="0014449F">
      <w:pPr>
        <w:widowControl w:val="0"/>
        <w:numPr>
          <w:ilvl w:val="0"/>
          <w:numId w:val="190"/>
        </w:numPr>
        <w:tabs>
          <w:tab w:val="clear" w:pos="720"/>
          <w:tab w:val="left" w:pos="0"/>
          <w:tab w:val="num" w:pos="284"/>
          <w:tab w:val="num" w:pos="426"/>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 xml:space="preserve">W przypadku niezrealizowania w pełni umowy co do wartości wynikającej z prawa opcji  o której mowa w ust. 1 pkt 2 w okresie obowiązywania umowy, Wykonawca nie będzie wnosił żadnych roszczeń wobec Zamawiającego. </w:t>
      </w:r>
    </w:p>
    <w:p w:rsidR="00761114" w:rsidRPr="00120438" w:rsidRDefault="00761114" w:rsidP="00761114">
      <w:pPr>
        <w:overflowPunct w:val="0"/>
        <w:autoSpaceDE w:val="0"/>
        <w:autoSpaceDN w:val="0"/>
        <w:adjustRightInd w:val="0"/>
        <w:spacing w:line="276" w:lineRule="auto"/>
        <w:jc w:val="center"/>
        <w:textAlignment w:val="baseline"/>
        <w:rPr>
          <w:rFonts w:ascii="Calibri" w:hAnsi="Calibri" w:cs="Tahoma"/>
          <w:b/>
          <w:sz w:val="22"/>
          <w:szCs w:val="22"/>
        </w:rPr>
      </w:pPr>
    </w:p>
    <w:p w:rsidR="00761114" w:rsidRPr="0007529B" w:rsidRDefault="00761114" w:rsidP="00761114">
      <w:pPr>
        <w:widowControl w:val="0"/>
        <w:tabs>
          <w:tab w:val="left" w:pos="5812"/>
        </w:tabs>
        <w:adjustRightInd w:val="0"/>
        <w:spacing w:line="276" w:lineRule="auto"/>
        <w:jc w:val="center"/>
        <w:textAlignment w:val="baseline"/>
        <w:rPr>
          <w:rFonts w:ascii="Calibri" w:hAnsi="Calibri" w:cs="Tahoma"/>
          <w:b/>
          <w:iCs/>
          <w:sz w:val="22"/>
          <w:szCs w:val="22"/>
        </w:rPr>
      </w:pPr>
      <w:r w:rsidRPr="0007529B">
        <w:rPr>
          <w:rFonts w:ascii="Calibri" w:hAnsi="Calibri" w:cs="Tahoma"/>
          <w:b/>
          <w:iCs/>
          <w:sz w:val="22"/>
          <w:szCs w:val="22"/>
        </w:rPr>
        <w:t>§ 7</w:t>
      </w:r>
    </w:p>
    <w:p w:rsidR="00761114" w:rsidRPr="0007529B" w:rsidRDefault="00761114" w:rsidP="00761114">
      <w:pPr>
        <w:widowControl w:val="0"/>
        <w:tabs>
          <w:tab w:val="left" w:pos="5812"/>
        </w:tabs>
        <w:adjustRightInd w:val="0"/>
        <w:spacing w:line="276" w:lineRule="auto"/>
        <w:jc w:val="center"/>
        <w:textAlignment w:val="baseline"/>
        <w:rPr>
          <w:rFonts w:ascii="Calibri" w:hAnsi="Calibri" w:cs="Tahoma"/>
          <w:b/>
          <w:iCs/>
          <w:sz w:val="22"/>
          <w:szCs w:val="22"/>
        </w:rPr>
      </w:pPr>
      <w:r w:rsidRPr="0007529B">
        <w:rPr>
          <w:rFonts w:ascii="Calibri" w:hAnsi="Calibri" w:cs="Tahoma"/>
          <w:b/>
          <w:iCs/>
          <w:sz w:val="22"/>
          <w:szCs w:val="22"/>
        </w:rPr>
        <w:t>PRAWO OPCJI</w:t>
      </w:r>
    </w:p>
    <w:p w:rsidR="00761114" w:rsidRPr="0007529B" w:rsidRDefault="00761114" w:rsidP="0014449F">
      <w:pPr>
        <w:widowControl w:val="0"/>
        <w:numPr>
          <w:ilvl w:val="0"/>
          <w:numId w:val="191"/>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 xml:space="preserve">W okresie realizacji umowy Zamawiający zastrzega sobie możliwość skorzystania z prawa opcji, które dotyczyć może następującego zakresu: </w:t>
      </w:r>
    </w:p>
    <w:p w:rsidR="00761114" w:rsidRPr="0007529B" w:rsidRDefault="00761114" w:rsidP="0014449F">
      <w:pPr>
        <w:widowControl w:val="0"/>
        <w:tabs>
          <w:tab w:val="num" w:pos="0"/>
          <w:tab w:val="left" w:pos="284"/>
        </w:tabs>
        <w:adjustRightInd w:val="0"/>
        <w:spacing w:line="276" w:lineRule="auto"/>
        <w:jc w:val="both"/>
        <w:textAlignment w:val="baseline"/>
        <w:rPr>
          <w:rFonts w:ascii="Calibri" w:hAnsi="Calibri" w:cs="Tahoma"/>
          <w:i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952"/>
      </w:tblGrid>
      <w:tr w:rsidR="00761114" w:rsidRPr="0007529B" w:rsidTr="00761114">
        <w:tc>
          <w:tcPr>
            <w:tcW w:w="7120" w:type="dxa"/>
            <w:shd w:val="clear" w:color="auto" w:fill="DBE5F1" w:themeFill="accent1" w:themeFillTint="33"/>
            <w:vAlign w:val="center"/>
          </w:tcPr>
          <w:p w:rsidR="00761114" w:rsidRPr="0007529B" w:rsidRDefault="00761114" w:rsidP="00AB4DAA">
            <w:pPr>
              <w:widowControl w:val="0"/>
              <w:tabs>
                <w:tab w:val="left" w:pos="5812"/>
              </w:tabs>
              <w:adjustRightInd w:val="0"/>
              <w:jc w:val="center"/>
              <w:textAlignment w:val="baseline"/>
              <w:rPr>
                <w:rFonts w:ascii="Calibri" w:hAnsi="Calibri" w:cs="Tahoma"/>
                <w:b/>
                <w:sz w:val="22"/>
                <w:szCs w:val="22"/>
              </w:rPr>
            </w:pPr>
            <w:r w:rsidRPr="0007529B">
              <w:rPr>
                <w:rFonts w:ascii="Calibri" w:hAnsi="Calibri" w:cs="Tahoma"/>
                <w:b/>
                <w:sz w:val="22"/>
                <w:szCs w:val="22"/>
              </w:rPr>
              <w:t>Rodzaje ubezpieczeń</w:t>
            </w:r>
          </w:p>
        </w:tc>
        <w:tc>
          <w:tcPr>
            <w:tcW w:w="1952" w:type="dxa"/>
            <w:shd w:val="clear" w:color="auto" w:fill="DBE5F1" w:themeFill="accent1" w:themeFillTint="33"/>
            <w:vAlign w:val="center"/>
          </w:tcPr>
          <w:p w:rsidR="00761114" w:rsidRPr="0007529B" w:rsidRDefault="00761114" w:rsidP="00AB4DAA">
            <w:pPr>
              <w:widowControl w:val="0"/>
              <w:tabs>
                <w:tab w:val="left" w:pos="5812"/>
              </w:tabs>
              <w:adjustRightInd w:val="0"/>
              <w:jc w:val="center"/>
              <w:textAlignment w:val="baseline"/>
              <w:rPr>
                <w:rFonts w:ascii="Calibri" w:hAnsi="Calibri" w:cs="Tahoma"/>
                <w:b/>
                <w:sz w:val="22"/>
                <w:szCs w:val="22"/>
              </w:rPr>
            </w:pPr>
            <w:r w:rsidRPr="0007529B">
              <w:rPr>
                <w:rFonts w:ascii="Calibri" w:hAnsi="Calibri" w:cs="Tahoma"/>
                <w:b/>
                <w:sz w:val="22"/>
                <w:szCs w:val="22"/>
              </w:rPr>
              <w:t>Wysokość opcji</w:t>
            </w:r>
          </w:p>
          <w:p w:rsidR="00761114" w:rsidRPr="0007529B" w:rsidRDefault="00761114" w:rsidP="00AB4DAA">
            <w:pPr>
              <w:widowControl w:val="0"/>
              <w:tabs>
                <w:tab w:val="left" w:pos="5812"/>
              </w:tabs>
              <w:adjustRightInd w:val="0"/>
              <w:jc w:val="center"/>
              <w:textAlignment w:val="baseline"/>
              <w:rPr>
                <w:rFonts w:ascii="Calibri" w:hAnsi="Calibri" w:cs="Tahoma"/>
                <w:sz w:val="22"/>
                <w:szCs w:val="22"/>
              </w:rPr>
            </w:pPr>
            <w:r w:rsidRPr="0007529B">
              <w:rPr>
                <w:rFonts w:ascii="Calibri" w:hAnsi="Calibri" w:cs="Tahoma"/>
                <w:sz w:val="22"/>
                <w:szCs w:val="22"/>
              </w:rPr>
              <w:t>(w stosunku do zamówienia podstawowego)</w:t>
            </w:r>
          </w:p>
        </w:tc>
      </w:tr>
      <w:tr w:rsidR="00761114" w:rsidRPr="0007529B" w:rsidTr="00761114">
        <w:tc>
          <w:tcPr>
            <w:tcW w:w="7120" w:type="dxa"/>
            <w:shd w:val="clear" w:color="auto" w:fill="auto"/>
          </w:tcPr>
          <w:p w:rsidR="00761114" w:rsidRPr="0007529B" w:rsidRDefault="00761114" w:rsidP="00AB4DAA">
            <w:pPr>
              <w:widowControl w:val="0"/>
              <w:tabs>
                <w:tab w:val="left" w:pos="5812"/>
              </w:tabs>
              <w:adjustRightInd w:val="0"/>
              <w:spacing w:line="276" w:lineRule="auto"/>
              <w:jc w:val="both"/>
              <w:textAlignment w:val="baseline"/>
              <w:rPr>
                <w:rFonts w:ascii="Calibri" w:hAnsi="Calibri" w:cs="Tahoma"/>
                <w:sz w:val="22"/>
                <w:szCs w:val="22"/>
              </w:rPr>
            </w:pPr>
            <w:r w:rsidRPr="00761114">
              <w:rPr>
                <w:rFonts w:ascii="Calibri" w:hAnsi="Calibri" w:cs="Tahoma"/>
                <w:sz w:val="22"/>
                <w:szCs w:val="22"/>
              </w:rPr>
              <w:t>ubezpieczenie obowiązkowej odpowiedzialności cywilnej posiadaczy pojazdów me</w:t>
            </w:r>
            <w:r>
              <w:rPr>
                <w:rFonts w:ascii="Calibri" w:hAnsi="Calibri" w:cs="Tahoma"/>
                <w:sz w:val="22"/>
                <w:szCs w:val="22"/>
              </w:rPr>
              <w:t>chanicznych</w:t>
            </w:r>
          </w:p>
        </w:tc>
        <w:tc>
          <w:tcPr>
            <w:tcW w:w="1952" w:type="dxa"/>
            <w:shd w:val="clear" w:color="auto" w:fill="auto"/>
            <w:vAlign w:val="center"/>
          </w:tcPr>
          <w:p w:rsidR="00761114" w:rsidRPr="0007529B" w:rsidRDefault="00761114" w:rsidP="00AB4DAA">
            <w:pPr>
              <w:widowControl w:val="0"/>
              <w:tabs>
                <w:tab w:val="left" w:pos="5812"/>
              </w:tab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761114" w:rsidRPr="0007529B" w:rsidTr="00761114">
        <w:tc>
          <w:tcPr>
            <w:tcW w:w="7120" w:type="dxa"/>
            <w:shd w:val="clear" w:color="auto" w:fill="auto"/>
          </w:tcPr>
          <w:p w:rsidR="00761114" w:rsidRPr="0007529B" w:rsidRDefault="00761114" w:rsidP="00AB4DAA">
            <w:pPr>
              <w:widowControl w:val="0"/>
              <w:tabs>
                <w:tab w:val="left" w:pos="5812"/>
              </w:tabs>
              <w:adjustRightInd w:val="0"/>
              <w:spacing w:line="276" w:lineRule="auto"/>
              <w:jc w:val="both"/>
              <w:textAlignment w:val="baseline"/>
              <w:rPr>
                <w:rFonts w:ascii="Calibri" w:hAnsi="Calibri" w:cs="Tahoma"/>
                <w:sz w:val="22"/>
                <w:szCs w:val="22"/>
              </w:rPr>
            </w:pPr>
            <w:r w:rsidRPr="00761114">
              <w:rPr>
                <w:rFonts w:ascii="Calibri" w:hAnsi="Calibri" w:cs="Tahoma"/>
                <w:sz w:val="22"/>
                <w:szCs w:val="22"/>
              </w:rPr>
              <w:t>ubezpie</w:t>
            </w:r>
            <w:r>
              <w:rPr>
                <w:rFonts w:ascii="Calibri" w:hAnsi="Calibri" w:cs="Tahoma"/>
                <w:sz w:val="22"/>
                <w:szCs w:val="22"/>
              </w:rPr>
              <w:t>czenie autocasco</w:t>
            </w:r>
          </w:p>
        </w:tc>
        <w:tc>
          <w:tcPr>
            <w:tcW w:w="1952" w:type="dxa"/>
            <w:shd w:val="clear" w:color="auto" w:fill="auto"/>
            <w:vAlign w:val="center"/>
          </w:tcPr>
          <w:p w:rsidR="00761114" w:rsidRPr="0007529B" w:rsidRDefault="00761114" w:rsidP="00AB4DAA">
            <w:pPr>
              <w:widowControl w:val="0"/>
              <w:tabs>
                <w:tab w:val="left" w:pos="5812"/>
              </w:tab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761114" w:rsidRPr="0007529B" w:rsidTr="00761114">
        <w:tc>
          <w:tcPr>
            <w:tcW w:w="7120" w:type="dxa"/>
            <w:shd w:val="clear" w:color="auto" w:fill="auto"/>
          </w:tcPr>
          <w:p w:rsidR="00761114" w:rsidRPr="0007529B" w:rsidRDefault="00761114" w:rsidP="00761114">
            <w:pPr>
              <w:widowControl w:val="0"/>
              <w:tabs>
                <w:tab w:val="left" w:pos="5812"/>
              </w:tabs>
              <w:adjustRightInd w:val="0"/>
              <w:spacing w:line="276" w:lineRule="auto"/>
              <w:jc w:val="both"/>
              <w:textAlignment w:val="baseline"/>
              <w:rPr>
                <w:rFonts w:ascii="Calibri" w:hAnsi="Calibri" w:cs="Tahoma"/>
                <w:sz w:val="22"/>
                <w:szCs w:val="22"/>
              </w:rPr>
            </w:pPr>
            <w:r w:rsidRPr="00761114">
              <w:rPr>
                <w:rFonts w:ascii="Calibri" w:hAnsi="Calibri" w:cs="Tahoma"/>
                <w:sz w:val="22"/>
                <w:szCs w:val="22"/>
              </w:rPr>
              <w:lastRenderedPageBreak/>
              <w:t>ubezpie</w:t>
            </w:r>
            <w:r>
              <w:rPr>
                <w:rFonts w:ascii="Calibri" w:hAnsi="Calibri" w:cs="Tahoma"/>
                <w:sz w:val="22"/>
                <w:szCs w:val="22"/>
              </w:rPr>
              <w:t>czenia NNW kierowcy i pasażerów</w:t>
            </w:r>
          </w:p>
        </w:tc>
        <w:tc>
          <w:tcPr>
            <w:tcW w:w="1952" w:type="dxa"/>
            <w:shd w:val="clear" w:color="auto" w:fill="auto"/>
            <w:vAlign w:val="center"/>
          </w:tcPr>
          <w:p w:rsidR="00761114" w:rsidRPr="0007529B" w:rsidRDefault="00761114" w:rsidP="00AB4DAA">
            <w:pPr>
              <w:widowControl w:val="0"/>
              <w:tabs>
                <w:tab w:val="left" w:pos="5812"/>
              </w:tab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761114" w:rsidRPr="0007529B" w:rsidTr="00761114">
        <w:tc>
          <w:tcPr>
            <w:tcW w:w="7120" w:type="dxa"/>
            <w:shd w:val="clear" w:color="auto" w:fill="auto"/>
          </w:tcPr>
          <w:p w:rsidR="00761114" w:rsidRPr="0007529B" w:rsidRDefault="00761114" w:rsidP="00AB4DAA">
            <w:pPr>
              <w:widowControl w:val="0"/>
              <w:tabs>
                <w:tab w:val="left" w:pos="5812"/>
              </w:tabs>
              <w:adjustRightInd w:val="0"/>
              <w:spacing w:line="276" w:lineRule="auto"/>
              <w:jc w:val="both"/>
              <w:textAlignment w:val="baseline"/>
              <w:rPr>
                <w:rFonts w:ascii="Calibri" w:hAnsi="Calibri" w:cs="Tahoma"/>
                <w:sz w:val="22"/>
                <w:szCs w:val="22"/>
              </w:rPr>
            </w:pPr>
            <w:r w:rsidRPr="00761114">
              <w:rPr>
                <w:rFonts w:ascii="Calibri" w:hAnsi="Calibri" w:cs="Tahoma"/>
                <w:sz w:val="22"/>
                <w:szCs w:val="22"/>
              </w:rPr>
              <w:t>ubezpieczenia assistance</w:t>
            </w:r>
          </w:p>
        </w:tc>
        <w:tc>
          <w:tcPr>
            <w:tcW w:w="1952" w:type="dxa"/>
            <w:shd w:val="clear" w:color="auto" w:fill="auto"/>
            <w:vAlign w:val="center"/>
          </w:tcPr>
          <w:p w:rsidR="00761114" w:rsidRPr="0007529B" w:rsidRDefault="00761114" w:rsidP="00AB4DAA">
            <w:pPr>
              <w:widowControl w:val="0"/>
              <w:tabs>
                <w:tab w:val="left" w:pos="5812"/>
              </w:tab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bl>
    <w:p w:rsidR="00761114" w:rsidRPr="0007529B" w:rsidRDefault="00761114" w:rsidP="00761114">
      <w:pPr>
        <w:widowControl w:val="0"/>
        <w:tabs>
          <w:tab w:val="left" w:pos="5812"/>
        </w:tabs>
        <w:adjustRightInd w:val="0"/>
        <w:spacing w:line="276" w:lineRule="auto"/>
        <w:jc w:val="both"/>
        <w:textAlignment w:val="baseline"/>
        <w:rPr>
          <w:rFonts w:ascii="Calibri" w:hAnsi="Calibri" w:cs="Tahoma"/>
          <w:iCs/>
          <w:sz w:val="22"/>
          <w:szCs w:val="22"/>
        </w:rPr>
      </w:pPr>
    </w:p>
    <w:p w:rsidR="00761114" w:rsidRPr="0007529B" w:rsidRDefault="00761114" w:rsidP="0014449F">
      <w:pPr>
        <w:widowControl w:val="0"/>
        <w:numPr>
          <w:ilvl w:val="0"/>
          <w:numId w:val="191"/>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Zamawiający może złożyć jednostronne oświadczenie woli o wykonaniu prawa opcji, natomiast Wykonawca zobowiązany jest świadczyć usługi objęte prawem opcji.</w:t>
      </w:r>
    </w:p>
    <w:p w:rsidR="00761114" w:rsidRPr="0007529B" w:rsidRDefault="00761114" w:rsidP="0014449F">
      <w:pPr>
        <w:widowControl w:val="0"/>
        <w:numPr>
          <w:ilvl w:val="0"/>
          <w:numId w:val="191"/>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Prawo opcji będzie realizowane zgodnie z faktycznymi potrzebami Zamawiającego w oparciu o składki/stawki za poszczególne ryzyka ubezpieczeniowe, tj. rozumiane jako składki/stawki za 12-miesięczny okres ochrony ubezpieczeniowej, rozliczane w systemie pro rata temporis oraz odrębnie  ustalonej wysokości składki na warunkach i stawkach określonych i uzgodnionych dla danego rodzaju odpowiedzialności cywilnej i szkód powstałych w wyniku dewastacji.</w:t>
      </w:r>
    </w:p>
    <w:p w:rsidR="00761114" w:rsidRPr="0007529B" w:rsidRDefault="00761114" w:rsidP="0014449F">
      <w:pPr>
        <w:widowControl w:val="0"/>
        <w:numPr>
          <w:ilvl w:val="0"/>
          <w:numId w:val="191"/>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Wykonawcy nie przysługuje wobec Zamawiającego roszczenie o realizację zamówienia opcjonalnego.</w:t>
      </w:r>
    </w:p>
    <w:p w:rsidR="00AF1252" w:rsidRDefault="00AF1252" w:rsidP="00AF1252">
      <w:pPr>
        <w:overflowPunct w:val="0"/>
        <w:autoSpaceDE w:val="0"/>
        <w:autoSpaceDN w:val="0"/>
        <w:adjustRightInd w:val="0"/>
        <w:spacing w:line="276" w:lineRule="auto"/>
        <w:jc w:val="center"/>
        <w:textAlignment w:val="baseline"/>
        <w:rPr>
          <w:rFonts w:ascii="Calibri" w:hAnsi="Calibri" w:cs="Tahoma"/>
          <w:b/>
          <w:iCs/>
          <w:snapToGrid w:val="0"/>
          <w:sz w:val="22"/>
          <w:szCs w:val="22"/>
        </w:rPr>
      </w:pPr>
    </w:p>
    <w:p w:rsidR="00AF1252" w:rsidRPr="00120438" w:rsidRDefault="00AF1252" w:rsidP="00AF1252">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w:t>
      </w:r>
      <w:r w:rsidR="00761114">
        <w:rPr>
          <w:rFonts w:ascii="Calibri" w:hAnsi="Calibri" w:cs="Tahoma"/>
          <w:b/>
          <w:iCs/>
          <w:snapToGrid w:val="0"/>
          <w:sz w:val="22"/>
          <w:szCs w:val="22"/>
        </w:rPr>
        <w:t xml:space="preserve"> 8</w:t>
      </w:r>
    </w:p>
    <w:p w:rsidR="00AF1252" w:rsidRPr="00120438" w:rsidRDefault="00AF1252" w:rsidP="00AF1252">
      <w:pPr>
        <w:keepNext/>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sidRPr="00120438">
        <w:rPr>
          <w:rFonts w:ascii="Calibri" w:hAnsi="Calibri" w:cs="Tahoma"/>
          <w:b/>
          <w:bCs/>
          <w:sz w:val="22"/>
          <w:szCs w:val="22"/>
        </w:rPr>
        <w:t>ROZWIĄZANIE UMOWY</w:t>
      </w:r>
    </w:p>
    <w:p w:rsidR="00AF1252" w:rsidRPr="00120438" w:rsidRDefault="00AF1252" w:rsidP="0014449F">
      <w:pPr>
        <w:numPr>
          <w:ilvl w:val="0"/>
          <w:numId w:val="193"/>
        </w:numPr>
        <w:tabs>
          <w:tab w:val="clear" w:pos="720"/>
          <w:tab w:val="num" w:pos="0"/>
          <w:tab w:val="left" w:pos="284"/>
        </w:tabs>
        <w:overflowPunct w:val="0"/>
        <w:autoSpaceDE w:val="0"/>
        <w:autoSpaceDN w:val="0"/>
        <w:adjustRightInd w:val="0"/>
        <w:spacing w:line="276" w:lineRule="auto"/>
        <w:ind w:left="0" w:firstLine="0"/>
        <w:jc w:val="both"/>
        <w:textAlignment w:val="baseline"/>
        <w:rPr>
          <w:rFonts w:ascii="Calibri" w:hAnsi="Calibri" w:cs="Tahoma"/>
          <w:iCs/>
          <w:sz w:val="22"/>
          <w:szCs w:val="22"/>
        </w:rPr>
      </w:pPr>
      <w:r w:rsidRPr="00120438">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F1252" w:rsidRPr="00120438" w:rsidRDefault="00AF1252" w:rsidP="0014449F">
      <w:pPr>
        <w:numPr>
          <w:ilvl w:val="0"/>
          <w:numId w:val="193"/>
        </w:numPr>
        <w:tabs>
          <w:tab w:val="num" w:pos="0"/>
          <w:tab w:val="left" w:pos="284"/>
        </w:tabs>
        <w:overflowPunct w:val="0"/>
        <w:autoSpaceDE w:val="0"/>
        <w:autoSpaceDN w:val="0"/>
        <w:adjustRightInd w:val="0"/>
        <w:spacing w:line="276" w:lineRule="auto"/>
        <w:ind w:left="0" w:firstLine="0"/>
        <w:jc w:val="both"/>
        <w:textAlignment w:val="baseline"/>
        <w:rPr>
          <w:rFonts w:ascii="Calibri" w:hAnsi="Calibri" w:cs="Tahoma"/>
          <w:iCs/>
          <w:sz w:val="22"/>
          <w:szCs w:val="22"/>
        </w:rPr>
      </w:pPr>
      <w:r w:rsidRPr="00120438">
        <w:rPr>
          <w:rFonts w:ascii="Calibri" w:hAnsi="Calibri" w:cs="Tahoma"/>
          <w:iCs/>
          <w:sz w:val="22"/>
          <w:szCs w:val="22"/>
        </w:rPr>
        <w:t>W dacie rozwiązania Umowy, rozwiązaniu ulegają umowy indywidualne zawarte w wykonaniu niniejszej Umowy.</w:t>
      </w:r>
    </w:p>
    <w:p w:rsidR="00AF1252" w:rsidRPr="00120438" w:rsidRDefault="00AF1252" w:rsidP="0014449F">
      <w:pPr>
        <w:numPr>
          <w:ilvl w:val="0"/>
          <w:numId w:val="193"/>
        </w:numPr>
        <w:tabs>
          <w:tab w:val="num" w:pos="0"/>
          <w:tab w:val="left" w:pos="284"/>
        </w:tabs>
        <w:overflowPunct w:val="0"/>
        <w:autoSpaceDE w:val="0"/>
        <w:autoSpaceDN w:val="0"/>
        <w:adjustRightInd w:val="0"/>
        <w:spacing w:line="276" w:lineRule="auto"/>
        <w:ind w:left="0" w:firstLine="0"/>
        <w:jc w:val="both"/>
        <w:textAlignment w:val="baseline"/>
        <w:rPr>
          <w:rFonts w:ascii="Calibri" w:hAnsi="Calibri" w:cs="Tahoma"/>
          <w:iCs/>
          <w:sz w:val="22"/>
          <w:szCs w:val="22"/>
        </w:rPr>
      </w:pPr>
      <w:r w:rsidRPr="00120438">
        <w:rPr>
          <w:rFonts w:ascii="Calibri" w:hAnsi="Calibri" w:cs="Tahoma"/>
          <w:iCs/>
          <w:sz w:val="22"/>
          <w:szCs w:val="22"/>
        </w:rPr>
        <w:t xml:space="preserve">W przypadku rozwiązania Umowy, </w:t>
      </w:r>
      <w:r w:rsidRPr="00120438">
        <w:rPr>
          <w:rFonts w:ascii="Calibri" w:hAnsi="Calibri" w:cs="Tahoma"/>
          <w:sz w:val="22"/>
          <w:szCs w:val="22"/>
        </w:rPr>
        <w:t>Wykonawcy</w:t>
      </w:r>
      <w:r w:rsidRPr="00120438">
        <w:rPr>
          <w:rFonts w:ascii="Calibri" w:hAnsi="Calibri" w:cs="Tahoma"/>
          <w:iCs/>
          <w:sz w:val="22"/>
          <w:szCs w:val="22"/>
        </w:rPr>
        <w:t xml:space="preserve"> należy się składka za okres, w którym udzielał on ochrony ubezpieczeniowej. </w:t>
      </w:r>
    </w:p>
    <w:p w:rsidR="00AF1252" w:rsidRPr="00120438" w:rsidRDefault="00AF1252" w:rsidP="00AF1252">
      <w:pPr>
        <w:tabs>
          <w:tab w:val="left" w:pos="1200"/>
        </w:tabs>
        <w:overflowPunct w:val="0"/>
        <w:autoSpaceDE w:val="0"/>
        <w:autoSpaceDN w:val="0"/>
        <w:adjustRightInd w:val="0"/>
        <w:spacing w:line="276" w:lineRule="auto"/>
        <w:jc w:val="center"/>
        <w:textAlignment w:val="baseline"/>
        <w:rPr>
          <w:rFonts w:ascii="Calibri" w:hAnsi="Calibri" w:cs="Tahoma"/>
          <w:b/>
          <w:sz w:val="22"/>
          <w:szCs w:val="22"/>
        </w:rPr>
      </w:pPr>
    </w:p>
    <w:p w:rsidR="00AF1252" w:rsidRPr="00120438" w:rsidRDefault="00AF1252" w:rsidP="00AF1252">
      <w:pPr>
        <w:tabs>
          <w:tab w:val="left" w:pos="1200"/>
        </w:tabs>
        <w:overflowPunct w:val="0"/>
        <w:autoSpaceDE w:val="0"/>
        <w:autoSpaceDN w:val="0"/>
        <w:adjustRightInd w:val="0"/>
        <w:spacing w:line="276" w:lineRule="auto"/>
        <w:jc w:val="center"/>
        <w:textAlignment w:val="baseline"/>
        <w:rPr>
          <w:rFonts w:ascii="Calibri" w:hAnsi="Calibri" w:cs="Tahoma"/>
          <w:b/>
          <w:sz w:val="22"/>
          <w:szCs w:val="22"/>
        </w:rPr>
      </w:pPr>
      <w:r w:rsidRPr="00120438">
        <w:rPr>
          <w:rFonts w:ascii="Calibri" w:hAnsi="Calibri" w:cs="Tahoma"/>
          <w:b/>
          <w:sz w:val="22"/>
          <w:szCs w:val="22"/>
        </w:rPr>
        <w:t xml:space="preserve">§ </w:t>
      </w:r>
      <w:r w:rsidR="00761114">
        <w:rPr>
          <w:rFonts w:ascii="Calibri" w:hAnsi="Calibri" w:cs="Tahoma"/>
          <w:b/>
          <w:sz w:val="22"/>
          <w:szCs w:val="22"/>
        </w:rPr>
        <w:t>9</w:t>
      </w:r>
    </w:p>
    <w:p w:rsidR="00AF1252" w:rsidRPr="00120438" w:rsidRDefault="00AF1252" w:rsidP="00AF1252">
      <w:pPr>
        <w:keepNext/>
        <w:overflowPunct w:val="0"/>
        <w:autoSpaceDE w:val="0"/>
        <w:autoSpaceDN w:val="0"/>
        <w:adjustRightInd w:val="0"/>
        <w:spacing w:line="276" w:lineRule="auto"/>
        <w:ind w:left="864" w:hanging="864"/>
        <w:jc w:val="center"/>
        <w:textAlignment w:val="baseline"/>
        <w:outlineLvl w:val="3"/>
        <w:rPr>
          <w:rFonts w:ascii="Calibri" w:hAnsi="Calibri" w:cs="Tahoma"/>
          <w:b/>
          <w:bCs/>
          <w:iCs/>
          <w:sz w:val="22"/>
          <w:szCs w:val="22"/>
        </w:rPr>
      </w:pPr>
      <w:r w:rsidRPr="00120438">
        <w:rPr>
          <w:rFonts w:ascii="Calibri" w:hAnsi="Calibri" w:cs="Tahoma"/>
          <w:b/>
          <w:bCs/>
          <w:iCs/>
          <w:sz w:val="22"/>
          <w:szCs w:val="22"/>
        </w:rPr>
        <w:t>ROZSTRZYGANIE SPORÓW</w:t>
      </w: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Arial"/>
          <w:iCs/>
          <w:sz w:val="22"/>
          <w:szCs w:val="22"/>
        </w:rPr>
      </w:pPr>
      <w:r w:rsidRPr="00120438">
        <w:rPr>
          <w:rFonts w:ascii="Calibri" w:hAnsi="Calibri" w:cs="Arial"/>
          <w:iCs/>
          <w:sz w:val="22"/>
          <w:szCs w:val="22"/>
        </w:rPr>
        <w:t>Ewentualne spory mogące wyniknąć z Umowy będą rozpatrywane przez sądy właściwe ze względu na siedzibę Zamawiającego, zgodnie z art. 10 ustawy z dnia 11 września 2015 r. o działalności ubezpieczeniowej i reasekuracyjnej (Dz. U. z 201</w:t>
      </w:r>
      <w:r w:rsidR="00761114">
        <w:rPr>
          <w:rFonts w:ascii="Calibri" w:hAnsi="Calibri" w:cs="Arial"/>
          <w:iCs/>
          <w:sz w:val="22"/>
          <w:szCs w:val="22"/>
        </w:rPr>
        <w:t>7</w:t>
      </w:r>
      <w:r w:rsidRPr="00120438">
        <w:rPr>
          <w:rFonts w:ascii="Calibri" w:hAnsi="Calibri" w:cs="Arial"/>
          <w:iCs/>
          <w:sz w:val="22"/>
          <w:szCs w:val="22"/>
        </w:rPr>
        <w:t xml:space="preserve"> r., poz. 1</w:t>
      </w:r>
      <w:r w:rsidR="00761114">
        <w:rPr>
          <w:rFonts w:ascii="Calibri" w:hAnsi="Calibri" w:cs="Arial"/>
          <w:iCs/>
          <w:sz w:val="22"/>
          <w:szCs w:val="22"/>
        </w:rPr>
        <w:t>170</w:t>
      </w:r>
      <w:r w:rsidRPr="00120438">
        <w:rPr>
          <w:rFonts w:ascii="Calibri" w:hAnsi="Calibri" w:cs="Arial"/>
          <w:iCs/>
          <w:sz w:val="22"/>
          <w:szCs w:val="22"/>
        </w:rPr>
        <w:t xml:space="preserve"> z późn. zm.). </w:t>
      </w:r>
    </w:p>
    <w:p w:rsidR="00AF1252" w:rsidRPr="00120438" w:rsidRDefault="00AF1252" w:rsidP="00AF1252">
      <w:pPr>
        <w:overflowPunct w:val="0"/>
        <w:autoSpaceDE w:val="0"/>
        <w:autoSpaceDN w:val="0"/>
        <w:adjustRightInd w:val="0"/>
        <w:spacing w:line="276" w:lineRule="auto"/>
        <w:jc w:val="center"/>
        <w:textAlignment w:val="baseline"/>
        <w:rPr>
          <w:rFonts w:ascii="Calibri" w:hAnsi="Calibri" w:cs="Tahoma"/>
          <w:b/>
          <w:iCs/>
          <w:snapToGrid w:val="0"/>
          <w:sz w:val="22"/>
          <w:szCs w:val="22"/>
        </w:rPr>
      </w:pPr>
    </w:p>
    <w:p w:rsidR="00AF1252" w:rsidRPr="00120438" w:rsidRDefault="00AF1252" w:rsidP="00AF1252">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xml:space="preserve">§ </w:t>
      </w:r>
      <w:r w:rsidR="00761114">
        <w:rPr>
          <w:rFonts w:ascii="Calibri" w:hAnsi="Calibri" w:cs="Tahoma"/>
          <w:b/>
          <w:iCs/>
          <w:snapToGrid w:val="0"/>
          <w:sz w:val="22"/>
          <w:szCs w:val="22"/>
        </w:rPr>
        <w:t>10</w:t>
      </w:r>
    </w:p>
    <w:p w:rsidR="00AF1252" w:rsidRPr="00120438" w:rsidRDefault="00AF1252" w:rsidP="00AF1252">
      <w:pPr>
        <w:overflowPunct w:val="0"/>
        <w:autoSpaceDE w:val="0"/>
        <w:autoSpaceDN w:val="0"/>
        <w:adjustRightInd w:val="0"/>
        <w:spacing w:line="276" w:lineRule="auto"/>
        <w:jc w:val="center"/>
        <w:textAlignment w:val="baseline"/>
        <w:rPr>
          <w:rFonts w:ascii="Calibri" w:hAnsi="Calibri" w:cs="Tahoma"/>
          <w:b/>
          <w:sz w:val="22"/>
          <w:szCs w:val="22"/>
        </w:rPr>
      </w:pPr>
      <w:r w:rsidRPr="00120438">
        <w:rPr>
          <w:rFonts w:ascii="Calibri" w:hAnsi="Calibri" w:cs="Tahoma"/>
          <w:b/>
          <w:sz w:val="22"/>
          <w:szCs w:val="22"/>
        </w:rPr>
        <w:t>POSTANOWIENIA KOŃCOWE</w:t>
      </w:r>
    </w:p>
    <w:p w:rsidR="00AF1252" w:rsidRPr="00120438" w:rsidRDefault="00AF1252" w:rsidP="0014449F">
      <w:pPr>
        <w:numPr>
          <w:ilvl w:val="0"/>
          <w:numId w:val="192"/>
        </w:numPr>
        <w:tabs>
          <w:tab w:val="clear" w:pos="720"/>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Niniejsza Umowa wchodzi w życie </w:t>
      </w:r>
      <w:r w:rsidRPr="00990D0E">
        <w:rPr>
          <w:rFonts w:ascii="Calibri" w:hAnsi="Calibri" w:cs="Tahoma"/>
          <w:iCs/>
          <w:snapToGrid w:val="0"/>
          <w:sz w:val="22"/>
          <w:szCs w:val="22"/>
        </w:rPr>
        <w:t>z dniem jej zawarcia.</w:t>
      </w:r>
    </w:p>
    <w:p w:rsidR="00AF1252" w:rsidRPr="00120438" w:rsidRDefault="00AF1252" w:rsidP="0014449F">
      <w:pPr>
        <w:numPr>
          <w:ilvl w:val="0"/>
          <w:numId w:val="192"/>
        </w:numPr>
        <w:tabs>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Zawiadomienia/oświadczenia, jakie w związku z Umową składane są przez strony tej Umowy, powinny być dokonywane na piśmie i doręczane za pokwitowaniem lub przesyłane listem poleconym.</w:t>
      </w:r>
    </w:p>
    <w:p w:rsidR="00AF1252" w:rsidRPr="00120438" w:rsidRDefault="00AF1252" w:rsidP="0014449F">
      <w:pPr>
        <w:numPr>
          <w:ilvl w:val="0"/>
          <w:numId w:val="192"/>
        </w:numPr>
        <w:tabs>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Wszelkie zmiany niniejszej Umowy wymagają formy pisemnej pod rygorem nieważności.</w:t>
      </w:r>
    </w:p>
    <w:p w:rsidR="00AF1252" w:rsidRPr="00120438" w:rsidRDefault="00AF1252" w:rsidP="0014449F">
      <w:pPr>
        <w:numPr>
          <w:ilvl w:val="0"/>
          <w:numId w:val="192"/>
        </w:numPr>
        <w:tabs>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W sprawach nieuregulowanych niniejszą Umową mają zastosowanie odpowiednie przepisy prawa, w szczególności ustawa kodeks cywilny, ustawa o działalności ubezpieczeniowej oraz ustawa Prawo zamówień publicznych. </w:t>
      </w:r>
    </w:p>
    <w:p w:rsidR="00AF1252" w:rsidRPr="00120438" w:rsidRDefault="00AF1252" w:rsidP="0014449F">
      <w:pPr>
        <w:numPr>
          <w:ilvl w:val="0"/>
          <w:numId w:val="192"/>
        </w:numPr>
        <w:tabs>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Niniejsza Umowa została sporządzona w dwóch  jednobrzmiących egzemplarzach, po jednym dla Wykonawcy oraz Zamawiającego.</w:t>
      </w:r>
    </w:p>
    <w:p w:rsidR="00AF1252" w:rsidRDefault="00AF1252" w:rsidP="00AF1252">
      <w:pPr>
        <w:overflowPunct w:val="0"/>
        <w:autoSpaceDE w:val="0"/>
        <w:autoSpaceDN w:val="0"/>
        <w:adjustRightInd w:val="0"/>
        <w:spacing w:line="276" w:lineRule="auto"/>
        <w:jc w:val="both"/>
        <w:textAlignment w:val="baseline"/>
        <w:rPr>
          <w:rFonts w:ascii="Calibri" w:hAnsi="Calibri" w:cs="Tahoma"/>
          <w:iCs/>
          <w:snapToGrid w:val="0"/>
          <w:sz w:val="22"/>
          <w:szCs w:val="22"/>
        </w:rPr>
      </w:pPr>
    </w:p>
    <w:p w:rsidR="00AF1252" w:rsidRPr="00120438" w:rsidRDefault="00AF1252" w:rsidP="00AF1252">
      <w:pPr>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120438">
        <w:rPr>
          <w:rFonts w:ascii="Calibri" w:hAnsi="Calibri" w:cs="Tahoma"/>
          <w:iCs/>
          <w:snapToGrid w:val="0"/>
          <w:sz w:val="22"/>
          <w:szCs w:val="22"/>
        </w:rPr>
        <w:t xml:space="preserve">               </w:t>
      </w:r>
      <w:r w:rsidRPr="00120438">
        <w:rPr>
          <w:rFonts w:ascii="Calibri" w:hAnsi="Calibri" w:cs="Tahoma"/>
          <w:b/>
          <w:bCs/>
          <w:iCs/>
          <w:snapToGrid w:val="0"/>
          <w:sz w:val="22"/>
          <w:szCs w:val="22"/>
        </w:rPr>
        <w:t>ZAMAWIAJĄCY</w:t>
      </w:r>
      <w:r w:rsidRPr="00120438">
        <w:rPr>
          <w:rFonts w:ascii="Calibri" w:hAnsi="Calibri" w:cs="Tahoma"/>
          <w:bCs/>
          <w:iCs/>
          <w:snapToGrid w:val="0"/>
          <w:sz w:val="22"/>
          <w:szCs w:val="22"/>
        </w:rPr>
        <w:t xml:space="preserve">                </w:t>
      </w:r>
      <w:r>
        <w:rPr>
          <w:rFonts w:ascii="Calibri" w:hAnsi="Calibri" w:cs="Tahoma"/>
          <w:bCs/>
          <w:iCs/>
          <w:snapToGrid w:val="0"/>
          <w:sz w:val="22"/>
          <w:szCs w:val="22"/>
        </w:rPr>
        <w:tab/>
      </w:r>
      <w:r>
        <w:rPr>
          <w:rFonts w:ascii="Calibri" w:hAnsi="Calibri" w:cs="Tahoma"/>
          <w:bCs/>
          <w:iCs/>
          <w:snapToGrid w:val="0"/>
          <w:sz w:val="22"/>
          <w:szCs w:val="22"/>
        </w:rPr>
        <w:tab/>
      </w:r>
      <w:r>
        <w:rPr>
          <w:rFonts w:ascii="Calibri" w:hAnsi="Calibri" w:cs="Tahoma"/>
          <w:bCs/>
          <w:iCs/>
          <w:snapToGrid w:val="0"/>
          <w:sz w:val="22"/>
          <w:szCs w:val="22"/>
        </w:rPr>
        <w:tab/>
      </w:r>
      <w:r w:rsidRPr="00120438">
        <w:rPr>
          <w:rFonts w:ascii="Calibri" w:hAnsi="Calibri" w:cs="Tahoma"/>
          <w:bCs/>
          <w:iCs/>
          <w:snapToGrid w:val="0"/>
          <w:sz w:val="22"/>
          <w:szCs w:val="22"/>
        </w:rPr>
        <w:t xml:space="preserve">                            </w:t>
      </w:r>
      <w:r w:rsidRPr="00120438">
        <w:rPr>
          <w:rFonts w:ascii="Calibri" w:hAnsi="Calibri" w:cs="Tahoma"/>
          <w:b/>
          <w:bCs/>
          <w:iCs/>
          <w:snapToGrid w:val="0"/>
          <w:sz w:val="22"/>
          <w:szCs w:val="22"/>
        </w:rPr>
        <w:t>WYKONAWCA</w:t>
      </w:r>
    </w:p>
    <w:p w:rsidR="00AF1252" w:rsidRPr="00120438" w:rsidRDefault="00AF1252" w:rsidP="00AF1252">
      <w:pPr>
        <w:overflowPunct w:val="0"/>
        <w:autoSpaceDE w:val="0"/>
        <w:autoSpaceDN w:val="0"/>
        <w:adjustRightInd w:val="0"/>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           .......................................               </w:t>
      </w:r>
      <w:r>
        <w:rPr>
          <w:rFonts w:ascii="Calibri" w:hAnsi="Calibri" w:cs="Tahoma"/>
          <w:iCs/>
          <w:snapToGrid w:val="0"/>
          <w:sz w:val="22"/>
          <w:szCs w:val="22"/>
        </w:rPr>
        <w:tab/>
      </w:r>
      <w:r>
        <w:rPr>
          <w:rFonts w:ascii="Calibri" w:hAnsi="Calibri" w:cs="Tahoma"/>
          <w:iCs/>
          <w:snapToGrid w:val="0"/>
          <w:sz w:val="22"/>
          <w:szCs w:val="22"/>
        </w:rPr>
        <w:tab/>
      </w:r>
      <w:r>
        <w:rPr>
          <w:rFonts w:ascii="Calibri" w:hAnsi="Calibri" w:cs="Tahoma"/>
          <w:iCs/>
          <w:snapToGrid w:val="0"/>
          <w:sz w:val="22"/>
          <w:szCs w:val="22"/>
        </w:rPr>
        <w:tab/>
      </w:r>
      <w:r>
        <w:rPr>
          <w:rFonts w:ascii="Calibri" w:hAnsi="Calibri" w:cs="Tahoma"/>
          <w:iCs/>
          <w:snapToGrid w:val="0"/>
          <w:sz w:val="22"/>
          <w:szCs w:val="22"/>
        </w:rPr>
        <w:tab/>
      </w:r>
      <w:r w:rsidRPr="00120438">
        <w:rPr>
          <w:rFonts w:ascii="Calibri" w:hAnsi="Calibri" w:cs="Tahoma"/>
          <w:iCs/>
          <w:snapToGrid w:val="0"/>
          <w:sz w:val="22"/>
          <w:szCs w:val="22"/>
        </w:rPr>
        <w:t xml:space="preserve">    ....................................................</w:t>
      </w:r>
    </w:p>
    <w:p w:rsidR="00B502DD" w:rsidRDefault="00B502DD" w:rsidP="00DA489D">
      <w:pPr>
        <w:overflowPunct w:val="0"/>
        <w:autoSpaceDE w:val="0"/>
        <w:autoSpaceDN w:val="0"/>
        <w:adjustRightInd w:val="0"/>
        <w:jc w:val="right"/>
        <w:textAlignment w:val="baseline"/>
        <w:rPr>
          <w:rFonts w:ascii="Calibri" w:hAnsi="Calibri" w:cs="Arial"/>
          <w:sz w:val="22"/>
          <w:szCs w:val="22"/>
        </w:rPr>
        <w:sectPr w:rsidR="00B502DD" w:rsidSect="00E00F9D">
          <w:pgSz w:w="11906" w:h="16838"/>
          <w:pgMar w:top="1103" w:right="1106" w:bottom="993" w:left="1418" w:header="426" w:footer="586" w:gutter="0"/>
          <w:cols w:space="708"/>
          <w:docGrid w:linePitch="360"/>
        </w:sectPr>
      </w:pPr>
    </w:p>
    <w:p w:rsidR="00DA489D" w:rsidRPr="00120438" w:rsidRDefault="00DA489D" w:rsidP="00DA489D">
      <w:pPr>
        <w:overflowPunct w:val="0"/>
        <w:autoSpaceDE w:val="0"/>
        <w:autoSpaceDN w:val="0"/>
        <w:adjustRightInd w:val="0"/>
        <w:jc w:val="right"/>
        <w:textAlignment w:val="baseline"/>
        <w:rPr>
          <w:rFonts w:ascii="Calibri" w:hAnsi="Calibri" w:cs="Arial"/>
          <w:i/>
          <w:sz w:val="22"/>
          <w:szCs w:val="22"/>
        </w:rPr>
      </w:pPr>
      <w:r w:rsidRPr="00120438">
        <w:rPr>
          <w:rFonts w:ascii="Calibri" w:hAnsi="Calibri" w:cs="Arial"/>
          <w:sz w:val="22"/>
          <w:szCs w:val="22"/>
        </w:rPr>
        <w:lastRenderedPageBreak/>
        <w:t>Załącznik Nr 4</w:t>
      </w:r>
      <w:r w:rsidR="00B264AE">
        <w:rPr>
          <w:rFonts w:ascii="Calibri" w:hAnsi="Calibri" w:cs="Arial"/>
          <w:sz w:val="22"/>
          <w:szCs w:val="22"/>
        </w:rPr>
        <w:t>C</w:t>
      </w:r>
      <w:r w:rsidRPr="00120438">
        <w:rPr>
          <w:rFonts w:ascii="Calibri" w:hAnsi="Calibri" w:cs="Arial"/>
          <w:sz w:val="22"/>
          <w:szCs w:val="22"/>
        </w:rPr>
        <w:t xml:space="preserve"> do SIWZ </w:t>
      </w:r>
      <w:r w:rsidRPr="00120438">
        <w:rPr>
          <w:rFonts w:ascii="Calibri" w:hAnsi="Calibri" w:cs="Arial"/>
          <w:i/>
          <w:sz w:val="22"/>
          <w:szCs w:val="22"/>
        </w:rPr>
        <w:t xml:space="preserve">Wzór umowy </w:t>
      </w:r>
      <w:r>
        <w:rPr>
          <w:rFonts w:ascii="Calibri" w:hAnsi="Calibri" w:cs="Arial"/>
          <w:i/>
          <w:sz w:val="22"/>
          <w:szCs w:val="22"/>
        </w:rPr>
        <w:t>– część II</w:t>
      </w:r>
      <w:r w:rsidR="00B264AE">
        <w:rPr>
          <w:rFonts w:ascii="Calibri" w:hAnsi="Calibri" w:cs="Arial"/>
          <w:i/>
          <w:sz w:val="22"/>
          <w:szCs w:val="22"/>
        </w:rPr>
        <w:t>I</w:t>
      </w:r>
    </w:p>
    <w:p w:rsidR="00DA489D" w:rsidRPr="00120438" w:rsidRDefault="00DA489D" w:rsidP="00DA489D">
      <w:pPr>
        <w:overflowPunct w:val="0"/>
        <w:autoSpaceDE w:val="0"/>
        <w:autoSpaceDN w:val="0"/>
        <w:adjustRightInd w:val="0"/>
        <w:jc w:val="right"/>
        <w:textAlignment w:val="baseline"/>
        <w:rPr>
          <w:rFonts w:ascii="Calibri" w:hAnsi="Calibri" w:cs="Arial"/>
          <w:sz w:val="22"/>
          <w:szCs w:val="22"/>
        </w:rPr>
      </w:pPr>
    </w:p>
    <w:p w:rsidR="00CC1097" w:rsidRDefault="00DA489D" w:rsidP="00DA489D">
      <w:pPr>
        <w:keepNext/>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120438">
        <w:rPr>
          <w:rFonts w:ascii="Calibri" w:hAnsi="Calibri" w:cs="Arial"/>
          <w:b/>
          <w:bCs/>
          <w:iCs/>
          <w:sz w:val="22"/>
          <w:szCs w:val="22"/>
        </w:rPr>
        <w:t>UMOWA UBEZ</w:t>
      </w:r>
      <w:r w:rsidR="00301D32">
        <w:rPr>
          <w:rFonts w:ascii="Calibri" w:hAnsi="Calibri" w:cs="Arial"/>
          <w:b/>
          <w:bCs/>
          <w:iCs/>
          <w:sz w:val="22"/>
          <w:szCs w:val="22"/>
        </w:rPr>
        <w:t>PIECZENIA GENERALNEGO nr …./2017</w:t>
      </w:r>
      <w:r w:rsidR="00CC1097">
        <w:rPr>
          <w:rFonts w:ascii="Calibri" w:hAnsi="Calibri" w:cs="Arial"/>
          <w:b/>
          <w:bCs/>
          <w:iCs/>
          <w:sz w:val="22"/>
          <w:szCs w:val="22"/>
        </w:rPr>
        <w:t xml:space="preserve"> </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Arial"/>
          <w:snapToGrid w:val="0"/>
          <w:sz w:val="22"/>
          <w:szCs w:val="22"/>
        </w:rPr>
      </w:pPr>
    </w:p>
    <w:p w:rsidR="002614E6" w:rsidRPr="00120438" w:rsidRDefault="002614E6" w:rsidP="002614E6">
      <w:pPr>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 xml:space="preserve">zawarta w dniu ……………… w </w:t>
      </w:r>
      <w:r w:rsidR="007A29D7">
        <w:rPr>
          <w:rFonts w:ascii="Calibri" w:hAnsi="Calibri" w:cs="Tahoma"/>
          <w:snapToGrid w:val="0"/>
          <w:sz w:val="22"/>
          <w:szCs w:val="22"/>
        </w:rPr>
        <w:t>Bartoszycach</w:t>
      </w:r>
      <w:r w:rsidRPr="00120438">
        <w:rPr>
          <w:rFonts w:ascii="Calibri" w:hAnsi="Calibri" w:cs="Tahoma"/>
          <w:snapToGrid w:val="0"/>
          <w:sz w:val="22"/>
          <w:szCs w:val="22"/>
        </w:rPr>
        <w:t xml:space="preserve">, </w:t>
      </w:r>
    </w:p>
    <w:p w:rsidR="007A29D7" w:rsidRPr="0087462F" w:rsidRDefault="007A29D7" w:rsidP="007A29D7">
      <w:pPr>
        <w:spacing w:line="276" w:lineRule="auto"/>
        <w:jc w:val="both"/>
        <w:rPr>
          <w:rFonts w:ascii="Calibri" w:hAnsi="Calibri" w:cs="Tahoma"/>
          <w:snapToGrid w:val="0"/>
          <w:sz w:val="22"/>
          <w:szCs w:val="22"/>
        </w:rPr>
      </w:pPr>
      <w:r w:rsidRPr="00DD4B48">
        <w:rPr>
          <w:rFonts w:ascii="Calibri" w:hAnsi="Calibri" w:cs="Tahoma"/>
          <w:snapToGrid w:val="0"/>
          <w:sz w:val="22"/>
          <w:szCs w:val="22"/>
        </w:rPr>
        <w:t xml:space="preserve">pomiędzy Gminą </w:t>
      </w:r>
      <w:r>
        <w:rPr>
          <w:rFonts w:ascii="Calibri" w:hAnsi="Calibri" w:cs="Tahoma"/>
          <w:snapToGrid w:val="0"/>
          <w:sz w:val="22"/>
          <w:szCs w:val="22"/>
        </w:rPr>
        <w:t>Bartoszyce</w:t>
      </w:r>
      <w:r w:rsidRPr="0087462F">
        <w:rPr>
          <w:rFonts w:ascii="Calibri" w:hAnsi="Calibri" w:cs="Tahoma"/>
          <w:snapToGrid w:val="0"/>
          <w:sz w:val="22"/>
          <w:szCs w:val="22"/>
        </w:rPr>
        <w:t xml:space="preserve"> z siedzibą</w:t>
      </w:r>
      <w:r>
        <w:rPr>
          <w:rFonts w:ascii="Calibri" w:hAnsi="Calibri" w:cs="Tahoma"/>
          <w:snapToGrid w:val="0"/>
          <w:sz w:val="22"/>
          <w:szCs w:val="22"/>
        </w:rPr>
        <w:t xml:space="preserve"> 11-200 Bartoszyce,</w:t>
      </w:r>
      <w:r w:rsidRPr="0087462F">
        <w:rPr>
          <w:rFonts w:ascii="Calibri" w:hAnsi="Calibri" w:cs="Tahoma"/>
          <w:snapToGrid w:val="0"/>
          <w:sz w:val="22"/>
          <w:szCs w:val="22"/>
        </w:rPr>
        <w:t xml:space="preserve"> </w:t>
      </w:r>
      <w:r>
        <w:rPr>
          <w:rFonts w:ascii="Calibri" w:hAnsi="Calibri" w:cs="Tahoma"/>
          <w:snapToGrid w:val="0"/>
          <w:sz w:val="22"/>
          <w:szCs w:val="22"/>
        </w:rPr>
        <w:t xml:space="preserve"> ul. Plac Zwycięstwa 2</w:t>
      </w:r>
      <w:r w:rsidRPr="0087462F">
        <w:rPr>
          <w:rFonts w:ascii="Calibri" w:hAnsi="Calibri" w:cs="Tahoma"/>
          <w:snapToGrid w:val="0"/>
          <w:sz w:val="22"/>
          <w:szCs w:val="22"/>
        </w:rPr>
        <w:t>, reprezentowaną przez</w:t>
      </w:r>
      <w:r>
        <w:rPr>
          <w:rFonts w:ascii="Calibri" w:hAnsi="Calibri" w:cs="Tahoma"/>
          <w:snapToGrid w:val="0"/>
          <w:sz w:val="22"/>
          <w:szCs w:val="22"/>
        </w:rPr>
        <w:t>:</w:t>
      </w:r>
      <w:r w:rsidRPr="0087462F">
        <w:rPr>
          <w:rFonts w:ascii="Calibri" w:hAnsi="Calibri" w:cs="Tahoma"/>
          <w:snapToGrid w:val="0"/>
          <w:sz w:val="22"/>
          <w:szCs w:val="22"/>
        </w:rPr>
        <w:t xml:space="preserve"> </w:t>
      </w:r>
    </w:p>
    <w:p w:rsidR="007A29D7" w:rsidRPr="00120438" w:rsidRDefault="007A29D7" w:rsidP="007A29D7">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1) ............................................................................,</w:t>
      </w:r>
    </w:p>
    <w:p w:rsidR="007A29D7" w:rsidRPr="00120438" w:rsidRDefault="007A29D7" w:rsidP="007A29D7">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2) …………………………………………………</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b/>
          <w:iCs/>
          <w:sz w:val="22"/>
          <w:szCs w:val="22"/>
        </w:rPr>
      </w:pPr>
      <w:r w:rsidRPr="00120438">
        <w:rPr>
          <w:rFonts w:ascii="Calibri" w:hAnsi="Calibri" w:cs="Tahoma"/>
          <w:bCs/>
          <w:iCs/>
          <w:sz w:val="22"/>
          <w:szCs w:val="22"/>
        </w:rPr>
        <w:t xml:space="preserve">zwanym w dalszej części umowy </w:t>
      </w:r>
      <w:r w:rsidRPr="00120438">
        <w:rPr>
          <w:rFonts w:ascii="Calibri" w:hAnsi="Calibri" w:cs="Tahoma"/>
          <w:b/>
          <w:iCs/>
          <w:sz w:val="22"/>
          <w:szCs w:val="22"/>
        </w:rPr>
        <w:t>Zamawiającym</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b/>
          <w:iCs/>
          <w:sz w:val="22"/>
          <w:szCs w:val="22"/>
        </w:rPr>
      </w:pP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snapToGrid w:val="0"/>
          <w:sz w:val="22"/>
          <w:szCs w:val="22"/>
        </w:rPr>
      </w:pPr>
      <w:r w:rsidRPr="00120438">
        <w:rPr>
          <w:rFonts w:ascii="Calibri" w:hAnsi="Calibri" w:cs="Tahoma"/>
          <w:sz w:val="22"/>
          <w:szCs w:val="22"/>
        </w:rPr>
        <w:t>oraz przy udziale brokera ubezpieczeniowego NORD PARTNER Sp. z o.o. z siedzibą w Toruniu, przy ul. Fałata 94</w:t>
      </w:r>
      <w:r w:rsidRPr="00120438">
        <w:rPr>
          <w:rFonts w:ascii="Calibri" w:hAnsi="Calibri" w:cs="Tahoma"/>
          <w:bCs/>
          <w:sz w:val="22"/>
          <w:szCs w:val="22"/>
        </w:rPr>
        <w:t xml:space="preserve"> </w:t>
      </w:r>
      <w:r w:rsidRPr="00120438">
        <w:rPr>
          <w:rFonts w:ascii="Calibri" w:hAnsi="Calibri" w:cs="Tahoma"/>
          <w:snapToGrid w:val="0"/>
          <w:sz w:val="22"/>
          <w:szCs w:val="22"/>
        </w:rPr>
        <w:t>wpisaną do rejestru przedsiębiorców Krajowego Rejestru Sądowego pod nr KRS 0000071865 przez Sąd Rejonowy w Toruniu, NIP: 956-19-33-030, REGON: 871079932, wysokość kapitału zakładowego 507 000,00 PLN</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bCs/>
          <w:sz w:val="22"/>
          <w:szCs w:val="22"/>
        </w:rPr>
      </w:pPr>
      <w:r w:rsidRPr="00120438">
        <w:rPr>
          <w:rFonts w:ascii="Calibri" w:hAnsi="Calibri" w:cs="Tahoma"/>
          <w:bCs/>
          <w:sz w:val="22"/>
          <w:szCs w:val="22"/>
        </w:rPr>
        <w:t>z jednej strony</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bCs/>
          <w:sz w:val="22"/>
          <w:szCs w:val="22"/>
        </w:rPr>
      </w:pP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a </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iCs/>
          <w:snapToGrid w:val="0"/>
          <w:sz w:val="22"/>
          <w:szCs w:val="22"/>
        </w:rPr>
      </w:pP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reprezentowanym  przez:</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1) ............................................................................,</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iCs/>
          <w:snapToGrid w:val="0"/>
          <w:sz w:val="22"/>
          <w:szCs w:val="22"/>
        </w:rPr>
      </w:pPr>
      <w:r w:rsidRPr="00120438">
        <w:rPr>
          <w:rFonts w:ascii="Calibri" w:hAnsi="Calibri" w:cs="Tahoma"/>
          <w:iCs/>
          <w:snapToGrid w:val="0"/>
          <w:sz w:val="22"/>
          <w:szCs w:val="22"/>
        </w:rPr>
        <w:t>2) …………………………………………………</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120438">
        <w:rPr>
          <w:rFonts w:ascii="Calibri" w:hAnsi="Calibri" w:cs="Tahoma"/>
          <w:iCs/>
          <w:snapToGrid w:val="0"/>
          <w:sz w:val="22"/>
          <w:szCs w:val="22"/>
        </w:rPr>
        <w:t xml:space="preserve">zwanym w dalszej części umowy </w:t>
      </w:r>
      <w:r w:rsidRPr="00120438">
        <w:rPr>
          <w:rFonts w:ascii="Calibri" w:hAnsi="Calibri" w:cs="Tahoma"/>
          <w:b/>
          <w:bCs/>
          <w:iCs/>
          <w:snapToGrid w:val="0"/>
          <w:sz w:val="22"/>
          <w:szCs w:val="22"/>
        </w:rPr>
        <w:t>Wykonawcą.</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bCs/>
          <w:iCs/>
          <w:snapToGrid w:val="0"/>
          <w:sz w:val="22"/>
          <w:szCs w:val="22"/>
        </w:rPr>
      </w:pPr>
    </w:p>
    <w:p w:rsidR="00DA489D" w:rsidRPr="00120438" w:rsidRDefault="00DA489D" w:rsidP="00DA489D">
      <w:pPr>
        <w:keepNext/>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120438">
        <w:rPr>
          <w:rFonts w:ascii="Calibri" w:hAnsi="Calibri" w:cs="Tahoma"/>
          <w:b/>
          <w:bCs/>
          <w:iCs/>
          <w:snapToGrid w:val="0"/>
          <w:kern w:val="32"/>
          <w:sz w:val="22"/>
          <w:szCs w:val="22"/>
        </w:rPr>
        <w:t>§ 1</w:t>
      </w:r>
    </w:p>
    <w:p w:rsidR="00DA489D" w:rsidRPr="00120438" w:rsidRDefault="00DA489D" w:rsidP="00DA489D">
      <w:pPr>
        <w:keepNext/>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120438">
        <w:rPr>
          <w:rFonts w:ascii="Calibri" w:hAnsi="Calibri" w:cs="Tahoma"/>
          <w:b/>
          <w:bCs/>
          <w:kern w:val="32"/>
          <w:sz w:val="22"/>
          <w:szCs w:val="22"/>
        </w:rPr>
        <w:t>POSTANOWIENIA OGÓLNE</w:t>
      </w:r>
    </w:p>
    <w:p w:rsidR="00DA489D" w:rsidRPr="00120438" w:rsidRDefault="00DA489D" w:rsidP="00DA489D">
      <w:pPr>
        <w:tabs>
          <w:tab w:val="left" w:pos="5670"/>
        </w:tabs>
        <w:overflowPunct w:val="0"/>
        <w:autoSpaceDE w:val="0"/>
        <w:autoSpaceDN w:val="0"/>
        <w:adjustRightInd w:val="0"/>
        <w:spacing w:line="276" w:lineRule="auto"/>
        <w:jc w:val="both"/>
        <w:textAlignment w:val="baseline"/>
        <w:rPr>
          <w:rFonts w:ascii="Calibri" w:hAnsi="Calibri" w:cs="Tahoma"/>
          <w:i/>
          <w:sz w:val="22"/>
          <w:szCs w:val="22"/>
        </w:rPr>
      </w:pPr>
      <w:r w:rsidRPr="00120438">
        <w:rPr>
          <w:rFonts w:ascii="Calibri" w:hAnsi="Calibri" w:cs="Tahoma"/>
          <w:sz w:val="22"/>
          <w:szCs w:val="22"/>
        </w:rPr>
        <w:t>Działając na podstawie art. 39 ustawy z dnia 29 stycznia 2004r. Prawo zamówień publicznych (Dz. U.</w:t>
      </w:r>
      <w:r w:rsidR="00E84D32">
        <w:rPr>
          <w:rFonts w:ascii="Calibri" w:hAnsi="Calibri" w:cs="Tahoma"/>
          <w:sz w:val="22"/>
          <w:szCs w:val="22"/>
        </w:rPr>
        <w:t xml:space="preserve"> z</w:t>
      </w:r>
      <w:r w:rsidRPr="00120438">
        <w:rPr>
          <w:rFonts w:ascii="Calibri" w:hAnsi="Calibri" w:cs="Tahoma"/>
          <w:sz w:val="22"/>
          <w:szCs w:val="22"/>
        </w:rPr>
        <w:t xml:space="preserve"> </w:t>
      </w:r>
      <w:r w:rsidR="00E84D32" w:rsidRPr="00120438">
        <w:rPr>
          <w:rFonts w:ascii="Calibri" w:hAnsi="Calibri" w:cs="Tahoma"/>
          <w:sz w:val="22"/>
          <w:szCs w:val="22"/>
        </w:rPr>
        <w:t>201</w:t>
      </w:r>
      <w:r w:rsidR="00B264AE">
        <w:rPr>
          <w:rFonts w:ascii="Calibri" w:hAnsi="Calibri" w:cs="Tahoma"/>
          <w:sz w:val="22"/>
          <w:szCs w:val="22"/>
        </w:rPr>
        <w:t>7</w:t>
      </w:r>
      <w:r w:rsidR="00E53949">
        <w:rPr>
          <w:rFonts w:ascii="Calibri" w:hAnsi="Calibri" w:cs="Tahoma"/>
          <w:sz w:val="22"/>
          <w:szCs w:val="22"/>
        </w:rPr>
        <w:t>r.,</w:t>
      </w:r>
      <w:r w:rsidR="00E84D32" w:rsidRPr="00120438">
        <w:rPr>
          <w:rFonts w:ascii="Calibri" w:hAnsi="Calibri" w:cs="Tahoma"/>
          <w:sz w:val="22"/>
          <w:szCs w:val="22"/>
        </w:rPr>
        <w:t xml:space="preserve"> </w:t>
      </w:r>
      <w:r w:rsidR="00B264AE">
        <w:rPr>
          <w:rFonts w:ascii="Calibri" w:hAnsi="Calibri" w:cs="Tahoma"/>
          <w:sz w:val="22"/>
          <w:szCs w:val="22"/>
        </w:rPr>
        <w:t>poz. 1170</w:t>
      </w:r>
      <w:r w:rsidRPr="00120438">
        <w:rPr>
          <w:rFonts w:ascii="Calibri" w:hAnsi="Calibri" w:cs="Tahoma"/>
          <w:sz w:val="22"/>
          <w:szCs w:val="22"/>
        </w:rPr>
        <w:t xml:space="preserve"> z późn. zm.), w oparciu o postępowanie przetargowe nr ……… Zamawiający udziela Wykonawcy zamówienia na usługi ubezpieczeniowe w zakresie </w:t>
      </w:r>
      <w:r w:rsidRPr="00120438">
        <w:rPr>
          <w:rFonts w:ascii="Calibri" w:hAnsi="Calibri" w:cs="Tahoma"/>
          <w:i/>
          <w:sz w:val="22"/>
          <w:szCs w:val="22"/>
        </w:rPr>
        <w:t>kompleksowe</w:t>
      </w:r>
      <w:r>
        <w:rPr>
          <w:rFonts w:ascii="Calibri" w:hAnsi="Calibri" w:cs="Tahoma"/>
          <w:i/>
          <w:sz w:val="22"/>
          <w:szCs w:val="22"/>
        </w:rPr>
        <w:t>go ubezpieczenia</w:t>
      </w:r>
      <w:r w:rsidRPr="00120438">
        <w:rPr>
          <w:rFonts w:ascii="Calibri" w:hAnsi="Calibri" w:cs="Tahoma"/>
          <w:i/>
          <w:sz w:val="22"/>
          <w:szCs w:val="22"/>
        </w:rPr>
        <w:t xml:space="preserve"> mienia </w:t>
      </w:r>
      <w:r>
        <w:rPr>
          <w:rFonts w:ascii="Calibri" w:hAnsi="Calibri" w:cs="Tahoma"/>
          <w:i/>
          <w:sz w:val="22"/>
          <w:szCs w:val="22"/>
        </w:rPr>
        <w:t xml:space="preserve"> i odpowiedzialności cywilnej  Gminy </w:t>
      </w:r>
      <w:r w:rsidR="007A29D7">
        <w:rPr>
          <w:rFonts w:ascii="Calibri" w:hAnsi="Calibri" w:cs="Tahoma"/>
          <w:i/>
          <w:sz w:val="22"/>
          <w:szCs w:val="22"/>
        </w:rPr>
        <w:t xml:space="preserve">Bartoszyce </w:t>
      </w:r>
      <w:r w:rsidR="00301D32">
        <w:rPr>
          <w:rFonts w:ascii="Calibri" w:hAnsi="Calibri" w:cs="Tahoma"/>
          <w:i/>
          <w:sz w:val="22"/>
          <w:szCs w:val="22"/>
        </w:rPr>
        <w:t xml:space="preserve">i jej </w:t>
      </w:r>
      <w:r w:rsidR="00301D32" w:rsidRPr="006F301F">
        <w:rPr>
          <w:rFonts w:ascii="Calibri" w:hAnsi="Calibri" w:cs="Tahoma"/>
          <w:i/>
          <w:sz w:val="22"/>
          <w:szCs w:val="22"/>
        </w:rPr>
        <w:t>jednostek organizacyjnych</w:t>
      </w:r>
      <w:r w:rsidRPr="006F301F">
        <w:rPr>
          <w:rFonts w:ascii="Calibri" w:hAnsi="Calibri" w:cs="Tahoma"/>
          <w:i/>
          <w:sz w:val="22"/>
          <w:szCs w:val="22"/>
        </w:rPr>
        <w:t>.</w:t>
      </w:r>
    </w:p>
    <w:p w:rsidR="00DA489D" w:rsidRPr="00120438" w:rsidRDefault="00DA489D" w:rsidP="00DA489D">
      <w:pPr>
        <w:tabs>
          <w:tab w:val="left" w:pos="5670"/>
        </w:tabs>
        <w:overflowPunct w:val="0"/>
        <w:autoSpaceDE w:val="0"/>
        <w:autoSpaceDN w:val="0"/>
        <w:adjustRightInd w:val="0"/>
        <w:spacing w:line="276" w:lineRule="auto"/>
        <w:jc w:val="both"/>
        <w:textAlignment w:val="baseline"/>
        <w:rPr>
          <w:rFonts w:ascii="Calibri" w:hAnsi="Calibri" w:cs="Tahoma"/>
          <w:sz w:val="22"/>
          <w:szCs w:val="22"/>
        </w:rPr>
      </w:pPr>
    </w:p>
    <w:p w:rsidR="00DA489D" w:rsidRPr="00120438" w:rsidRDefault="00DA489D" w:rsidP="00DA489D">
      <w:pPr>
        <w:keepNext/>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2</w:t>
      </w:r>
    </w:p>
    <w:p w:rsidR="00DA489D" w:rsidRPr="00120438" w:rsidRDefault="00DA489D" w:rsidP="00DA489D">
      <w:pPr>
        <w:keepNext/>
        <w:overflowPunct w:val="0"/>
        <w:autoSpaceDE w:val="0"/>
        <w:autoSpaceDN w:val="0"/>
        <w:adjustRightInd w:val="0"/>
        <w:spacing w:line="276" w:lineRule="auto"/>
        <w:ind w:right="28"/>
        <w:jc w:val="center"/>
        <w:textAlignment w:val="baseline"/>
        <w:outlineLvl w:val="3"/>
        <w:rPr>
          <w:rFonts w:ascii="Calibri" w:hAnsi="Calibri" w:cs="Tahoma"/>
          <w:b/>
          <w:bCs/>
          <w:sz w:val="22"/>
          <w:szCs w:val="22"/>
        </w:rPr>
      </w:pPr>
      <w:r w:rsidRPr="00120438">
        <w:rPr>
          <w:rFonts w:ascii="Calibri" w:hAnsi="Calibri" w:cs="Tahoma"/>
          <w:b/>
          <w:bCs/>
          <w:sz w:val="22"/>
          <w:szCs w:val="22"/>
        </w:rPr>
        <w:t>PRZEDMIOT UBEZPIECZENIA</w:t>
      </w:r>
    </w:p>
    <w:p w:rsidR="00DA489D" w:rsidRPr="00120438" w:rsidRDefault="00DA489D" w:rsidP="0014449F">
      <w:pPr>
        <w:numPr>
          <w:ilvl w:val="0"/>
          <w:numId w:val="100"/>
        </w:numPr>
        <w:tabs>
          <w:tab w:val="clear" w:pos="720"/>
          <w:tab w:val="num" w:pos="0"/>
          <w:tab w:val="right" w:pos="284"/>
        </w:tabs>
        <w:overflowPunct w:val="0"/>
        <w:autoSpaceDE w:val="0"/>
        <w:autoSpaceDN w:val="0"/>
        <w:adjustRightInd w:val="0"/>
        <w:spacing w:line="276" w:lineRule="auto"/>
        <w:ind w:left="0" w:firstLine="0"/>
        <w:jc w:val="both"/>
        <w:textAlignment w:val="baseline"/>
        <w:rPr>
          <w:rFonts w:ascii="Calibri" w:hAnsi="Calibri" w:cs="Tahoma"/>
          <w:sz w:val="22"/>
          <w:szCs w:val="22"/>
        </w:rPr>
      </w:pPr>
      <w:r>
        <w:rPr>
          <w:rFonts w:ascii="Calibri" w:hAnsi="Calibri" w:cs="Tahoma"/>
          <w:snapToGrid w:val="0"/>
          <w:sz w:val="22"/>
          <w:szCs w:val="22"/>
        </w:rPr>
        <w:t>Przedmiotem ubezpieczenia są następujące ryzyka ubezpieczeniowe</w:t>
      </w:r>
      <w:r w:rsidRPr="00120438">
        <w:rPr>
          <w:rFonts w:ascii="Calibri" w:hAnsi="Calibri" w:cs="Tahoma"/>
          <w:snapToGrid w:val="0"/>
          <w:sz w:val="22"/>
          <w:szCs w:val="22"/>
        </w:rPr>
        <w:t>:</w:t>
      </w:r>
      <w:r w:rsidRPr="00120438">
        <w:rPr>
          <w:rFonts w:ascii="Calibri" w:hAnsi="Calibri"/>
          <w:sz w:val="22"/>
          <w:szCs w:val="22"/>
        </w:rPr>
        <w:t xml:space="preserve"> </w:t>
      </w:r>
      <w:r>
        <w:rPr>
          <w:rFonts w:ascii="Calibri" w:hAnsi="Calibri" w:cs="Tahoma"/>
          <w:snapToGrid w:val="0"/>
          <w:sz w:val="22"/>
          <w:szCs w:val="22"/>
        </w:rPr>
        <w:t>ubezpieczenie NNW członków OSP.</w:t>
      </w:r>
    </w:p>
    <w:p w:rsidR="00DA489D" w:rsidRPr="00120438" w:rsidRDefault="00DA489D" w:rsidP="0014449F">
      <w:pPr>
        <w:numPr>
          <w:ilvl w:val="0"/>
          <w:numId w:val="100"/>
        </w:numPr>
        <w:tabs>
          <w:tab w:val="clear" w:pos="720"/>
          <w:tab w:val="num" w:pos="0"/>
          <w:tab w:val="right" w:pos="284"/>
        </w:tabs>
        <w:overflowPunct w:val="0"/>
        <w:autoSpaceDE w:val="0"/>
        <w:autoSpaceDN w:val="0"/>
        <w:adjustRightInd w:val="0"/>
        <w:spacing w:line="276" w:lineRule="auto"/>
        <w:ind w:left="0" w:firstLine="0"/>
        <w:jc w:val="both"/>
        <w:textAlignment w:val="baseline"/>
        <w:rPr>
          <w:rFonts w:ascii="Calibri" w:hAnsi="Calibri" w:cs="Tahoma"/>
          <w:sz w:val="22"/>
          <w:szCs w:val="22"/>
        </w:rPr>
      </w:pPr>
      <w:r w:rsidRPr="00120438">
        <w:rPr>
          <w:rFonts w:ascii="Calibri" w:hAnsi="Calibri" w:cs="Tahoma"/>
          <w:snapToGrid w:val="0"/>
          <w:sz w:val="22"/>
          <w:szCs w:val="22"/>
        </w:rPr>
        <w:t xml:space="preserve">Szczegółowy zakres ochrony ubezpieczeniowej reguluje załącznik nr </w:t>
      </w:r>
      <w:r w:rsidR="007422A1">
        <w:rPr>
          <w:rFonts w:ascii="Calibri" w:hAnsi="Calibri" w:cs="Tahoma"/>
          <w:snapToGrid w:val="0"/>
          <w:sz w:val="22"/>
          <w:szCs w:val="22"/>
        </w:rPr>
        <w:t xml:space="preserve">5, </w:t>
      </w:r>
      <w:r w:rsidRPr="00120438">
        <w:rPr>
          <w:rFonts w:ascii="Calibri" w:hAnsi="Calibri" w:cs="Tahoma"/>
          <w:snapToGrid w:val="0"/>
          <w:sz w:val="22"/>
          <w:szCs w:val="22"/>
        </w:rPr>
        <w:t>5</w:t>
      </w:r>
      <w:r w:rsidR="00B264AE">
        <w:rPr>
          <w:rFonts w:ascii="Calibri" w:hAnsi="Calibri" w:cs="Tahoma"/>
          <w:snapToGrid w:val="0"/>
          <w:sz w:val="22"/>
          <w:szCs w:val="22"/>
        </w:rPr>
        <w:t>C</w:t>
      </w:r>
      <w:r w:rsidRPr="00120438">
        <w:rPr>
          <w:rFonts w:ascii="Calibri" w:hAnsi="Calibri" w:cs="Tahoma"/>
          <w:snapToGrid w:val="0"/>
          <w:sz w:val="22"/>
          <w:szCs w:val="22"/>
        </w:rPr>
        <w:t xml:space="preserve"> </w:t>
      </w:r>
      <w:r w:rsidRPr="00120438">
        <w:rPr>
          <w:rFonts w:ascii="Calibri" w:hAnsi="Calibri" w:cs="Tahoma"/>
          <w:sz w:val="22"/>
          <w:szCs w:val="22"/>
        </w:rPr>
        <w:t>Specyfikacji Istotnych Warunków Zamówienia, stanowiącej integralną część niniejszej Umowy.</w:t>
      </w:r>
    </w:p>
    <w:p w:rsidR="00DA489D" w:rsidRPr="00120438" w:rsidRDefault="00DA489D" w:rsidP="00DA489D">
      <w:pPr>
        <w:overflowPunct w:val="0"/>
        <w:autoSpaceDE w:val="0"/>
        <w:autoSpaceDN w:val="0"/>
        <w:adjustRightInd w:val="0"/>
        <w:spacing w:line="276" w:lineRule="auto"/>
        <w:jc w:val="center"/>
        <w:textAlignment w:val="baseline"/>
        <w:rPr>
          <w:rFonts w:ascii="Calibri" w:hAnsi="Calibri" w:cs="Tahoma"/>
          <w:b/>
          <w:iCs/>
          <w:snapToGrid w:val="0"/>
          <w:sz w:val="22"/>
          <w:szCs w:val="22"/>
        </w:rPr>
      </w:pPr>
    </w:p>
    <w:p w:rsidR="00DA489D" w:rsidRPr="00120438" w:rsidRDefault="00DA489D" w:rsidP="00DA489D">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3</w:t>
      </w:r>
    </w:p>
    <w:p w:rsidR="00DA489D" w:rsidRPr="00120438" w:rsidRDefault="00DA489D" w:rsidP="00DA489D">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OKRES UBEZPIECZENIA</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sz w:val="22"/>
          <w:szCs w:val="22"/>
        </w:rPr>
      </w:pPr>
      <w:r w:rsidRPr="00120438">
        <w:rPr>
          <w:rFonts w:ascii="Calibri" w:hAnsi="Calibri" w:cs="Tahoma"/>
          <w:sz w:val="22"/>
          <w:szCs w:val="22"/>
        </w:rPr>
        <w:t xml:space="preserve">Umowa ubezpieczenia </w:t>
      </w:r>
      <w:r w:rsidRPr="007422A1">
        <w:rPr>
          <w:rFonts w:ascii="Calibri" w:hAnsi="Calibri" w:cs="Tahoma"/>
          <w:sz w:val="22"/>
          <w:szCs w:val="22"/>
        </w:rPr>
        <w:t xml:space="preserve">generalnego zostaje </w:t>
      </w:r>
      <w:r w:rsidR="00301D32" w:rsidRPr="007422A1">
        <w:rPr>
          <w:rFonts w:ascii="Calibri" w:hAnsi="Calibri" w:cs="Tahoma"/>
          <w:sz w:val="22"/>
          <w:szCs w:val="22"/>
        </w:rPr>
        <w:t xml:space="preserve">zawarta na okres </w:t>
      </w:r>
      <w:r w:rsidRPr="007422A1">
        <w:rPr>
          <w:rFonts w:ascii="Calibri" w:hAnsi="Calibri" w:cs="Tahoma"/>
          <w:sz w:val="22"/>
          <w:szCs w:val="22"/>
        </w:rPr>
        <w:t xml:space="preserve">od </w:t>
      </w:r>
      <w:r w:rsidR="007A29D7">
        <w:rPr>
          <w:rFonts w:ascii="Calibri" w:hAnsi="Calibri" w:cs="Tahoma"/>
          <w:sz w:val="22"/>
          <w:szCs w:val="22"/>
        </w:rPr>
        <w:t>27 listopada</w:t>
      </w:r>
      <w:r w:rsidR="00066A0C" w:rsidRPr="007422A1">
        <w:rPr>
          <w:rFonts w:ascii="Calibri" w:hAnsi="Calibri" w:cs="Tahoma"/>
          <w:sz w:val="22"/>
          <w:szCs w:val="22"/>
        </w:rPr>
        <w:t xml:space="preserve"> </w:t>
      </w:r>
      <w:r w:rsidR="00301D32" w:rsidRPr="007422A1">
        <w:rPr>
          <w:rFonts w:ascii="Calibri" w:hAnsi="Calibri" w:cs="Tahoma"/>
          <w:sz w:val="22"/>
          <w:szCs w:val="22"/>
        </w:rPr>
        <w:t>2017</w:t>
      </w:r>
      <w:r w:rsidRPr="007422A1">
        <w:rPr>
          <w:rFonts w:ascii="Calibri" w:hAnsi="Calibri" w:cs="Tahoma"/>
          <w:sz w:val="22"/>
          <w:szCs w:val="22"/>
        </w:rPr>
        <w:t xml:space="preserve"> roku do </w:t>
      </w:r>
      <w:r w:rsidR="00B15DE6">
        <w:rPr>
          <w:rFonts w:ascii="Calibri" w:hAnsi="Calibri" w:cs="Tahoma"/>
          <w:sz w:val="22"/>
          <w:szCs w:val="22"/>
        </w:rPr>
        <w:t>26 listopada 2020</w:t>
      </w:r>
      <w:r w:rsidRPr="007422A1">
        <w:rPr>
          <w:rFonts w:ascii="Calibri" w:hAnsi="Calibri" w:cs="Tahoma"/>
          <w:sz w:val="22"/>
          <w:szCs w:val="22"/>
        </w:rPr>
        <w:t xml:space="preserve"> roku.</w:t>
      </w:r>
      <w:r w:rsidRPr="007422A1">
        <w:rPr>
          <w:rFonts w:ascii="Calibri" w:hAnsi="Calibri" w:cs="Tahoma"/>
          <w:color w:val="FF0000"/>
          <w:sz w:val="22"/>
          <w:szCs w:val="22"/>
        </w:rPr>
        <w:t xml:space="preserve"> </w:t>
      </w:r>
      <w:r w:rsidRPr="007422A1">
        <w:rPr>
          <w:rFonts w:ascii="Calibri" w:hAnsi="Calibri" w:cs="Tahoma"/>
          <w:sz w:val="22"/>
          <w:szCs w:val="22"/>
        </w:rPr>
        <w:t>Umowy ubezpieczenia, których zawarcie nastąpi w trakcie okresu realizacji niniejszej Umowy będą obowiązywały do czasu ich ukończenia na warunkach</w:t>
      </w:r>
      <w:r w:rsidRPr="00120438">
        <w:rPr>
          <w:rFonts w:ascii="Calibri" w:hAnsi="Calibri" w:cs="Tahoma"/>
          <w:sz w:val="22"/>
          <w:szCs w:val="22"/>
        </w:rPr>
        <w:t xml:space="preserve"> niniejszej Umowy.</w:t>
      </w:r>
    </w:p>
    <w:p w:rsidR="00DA489D" w:rsidRPr="00120438" w:rsidRDefault="00DA489D" w:rsidP="00DA489D">
      <w:pPr>
        <w:overflowPunct w:val="0"/>
        <w:autoSpaceDE w:val="0"/>
        <w:autoSpaceDN w:val="0"/>
        <w:adjustRightInd w:val="0"/>
        <w:jc w:val="center"/>
        <w:textAlignment w:val="baseline"/>
        <w:rPr>
          <w:rFonts w:ascii="Calibri" w:hAnsi="Calibri" w:cs="Tahoma"/>
          <w:b/>
          <w:snapToGrid w:val="0"/>
          <w:sz w:val="22"/>
          <w:szCs w:val="22"/>
        </w:rPr>
      </w:pPr>
    </w:p>
    <w:p w:rsidR="00DA489D" w:rsidRPr="00120438" w:rsidRDefault="00DA489D" w:rsidP="00DA489D">
      <w:pPr>
        <w:overflowPunct w:val="0"/>
        <w:autoSpaceDE w:val="0"/>
        <w:autoSpaceDN w:val="0"/>
        <w:adjustRightInd w:val="0"/>
        <w:spacing w:line="276" w:lineRule="auto"/>
        <w:jc w:val="center"/>
        <w:textAlignment w:val="baseline"/>
        <w:rPr>
          <w:rFonts w:ascii="Calibri" w:hAnsi="Calibri" w:cs="Tahoma"/>
          <w:b/>
          <w:snapToGrid w:val="0"/>
          <w:sz w:val="22"/>
          <w:szCs w:val="22"/>
        </w:rPr>
      </w:pPr>
      <w:r w:rsidRPr="00120438">
        <w:rPr>
          <w:rFonts w:ascii="Calibri" w:hAnsi="Calibri" w:cs="Tahoma"/>
          <w:b/>
          <w:snapToGrid w:val="0"/>
          <w:sz w:val="22"/>
          <w:szCs w:val="22"/>
        </w:rPr>
        <w:t>§ 4</w:t>
      </w:r>
    </w:p>
    <w:p w:rsidR="00DA489D" w:rsidRPr="00120438" w:rsidRDefault="00DA489D" w:rsidP="00DA489D">
      <w:pPr>
        <w:keepNext/>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120438">
        <w:rPr>
          <w:rFonts w:ascii="Calibri" w:hAnsi="Calibri" w:cs="Tahoma"/>
          <w:b/>
          <w:bCs/>
          <w:sz w:val="22"/>
          <w:szCs w:val="22"/>
        </w:rPr>
        <w:lastRenderedPageBreak/>
        <w:t>ZASADY UBEZPIECZENIA</w:t>
      </w:r>
    </w:p>
    <w:p w:rsidR="00DA489D" w:rsidRPr="00120438" w:rsidRDefault="00DA489D" w:rsidP="0014449F">
      <w:pPr>
        <w:numPr>
          <w:ilvl w:val="0"/>
          <w:numId w:val="101"/>
        </w:numPr>
        <w:tabs>
          <w:tab w:val="clear" w:pos="720"/>
          <w:tab w:val="num" w:pos="0"/>
          <w:tab w:val="left" w:pos="284"/>
        </w:tabs>
        <w:overflowPunct w:val="0"/>
        <w:autoSpaceDE w:val="0"/>
        <w:autoSpaceDN w:val="0"/>
        <w:adjustRightInd w:val="0"/>
        <w:spacing w:line="276" w:lineRule="auto"/>
        <w:ind w:left="0" w:firstLine="0"/>
        <w:jc w:val="both"/>
        <w:textAlignment w:val="baseline"/>
        <w:rPr>
          <w:rFonts w:ascii="Calibri" w:hAnsi="Calibri" w:cs="Tahoma"/>
          <w:snapToGrid w:val="0"/>
          <w:sz w:val="22"/>
          <w:szCs w:val="22"/>
        </w:rPr>
      </w:pPr>
      <w:r w:rsidRPr="00120438">
        <w:rPr>
          <w:rFonts w:ascii="Calibri" w:hAnsi="Calibri" w:cs="Tahoma"/>
          <w:snapToGrid w:val="0"/>
          <w:sz w:val="22"/>
          <w:szCs w:val="22"/>
        </w:rPr>
        <w:t>Specyfikacja Istotnych Warunków Zamówienia oraz oferta Wykonawcy stanową integralną część niniejszej Umowy.</w:t>
      </w:r>
    </w:p>
    <w:p w:rsidR="00DA489D" w:rsidRPr="00120438" w:rsidRDefault="00DA489D" w:rsidP="0014449F">
      <w:pPr>
        <w:numPr>
          <w:ilvl w:val="0"/>
          <w:numId w:val="101"/>
        </w:numPr>
        <w:tabs>
          <w:tab w:val="num" w:pos="0"/>
          <w:tab w:val="left" w:pos="284"/>
        </w:tabs>
        <w:overflowPunct w:val="0"/>
        <w:autoSpaceDE w:val="0"/>
        <w:autoSpaceDN w:val="0"/>
        <w:adjustRightInd w:val="0"/>
        <w:spacing w:line="276" w:lineRule="auto"/>
        <w:ind w:left="0" w:firstLine="0"/>
        <w:jc w:val="both"/>
        <w:textAlignment w:val="baseline"/>
        <w:rPr>
          <w:rFonts w:ascii="Calibri" w:hAnsi="Calibri" w:cs="Tahoma"/>
          <w:snapToGrid w:val="0"/>
          <w:sz w:val="22"/>
          <w:szCs w:val="22"/>
        </w:rPr>
      </w:pPr>
      <w:r w:rsidRPr="00120438">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rsidR="00DA489D" w:rsidRPr="00120438" w:rsidRDefault="00DA489D" w:rsidP="0014449F">
      <w:pPr>
        <w:numPr>
          <w:ilvl w:val="0"/>
          <w:numId w:val="101"/>
        </w:numPr>
        <w:tabs>
          <w:tab w:val="num" w:pos="0"/>
          <w:tab w:val="left" w:pos="284"/>
        </w:tabs>
        <w:overflowPunct w:val="0"/>
        <w:autoSpaceDE w:val="0"/>
        <w:autoSpaceDN w:val="0"/>
        <w:adjustRightInd w:val="0"/>
        <w:spacing w:line="276" w:lineRule="auto"/>
        <w:ind w:left="0" w:firstLine="0"/>
        <w:jc w:val="both"/>
        <w:textAlignment w:val="baseline"/>
        <w:rPr>
          <w:rFonts w:ascii="Calibri" w:hAnsi="Calibri" w:cs="Tahoma"/>
          <w:snapToGrid w:val="0"/>
          <w:sz w:val="22"/>
          <w:szCs w:val="22"/>
        </w:rPr>
      </w:pPr>
      <w:r w:rsidRPr="00120438">
        <w:rPr>
          <w:rFonts w:ascii="Calibri" w:hAnsi="Calibri" w:cs="Tahoma"/>
          <w:snapToGrid w:val="0"/>
          <w:sz w:val="22"/>
          <w:szCs w:val="22"/>
        </w:rPr>
        <w:t>Wykonawca wystawi polisy ubezpieczenia określające zakres i koszt ubezpieczenia.</w:t>
      </w:r>
    </w:p>
    <w:p w:rsidR="00DA489D" w:rsidRPr="00120438" w:rsidRDefault="00DA489D" w:rsidP="00DA489D">
      <w:pPr>
        <w:overflowPunct w:val="0"/>
        <w:autoSpaceDE w:val="0"/>
        <w:autoSpaceDN w:val="0"/>
        <w:adjustRightInd w:val="0"/>
        <w:jc w:val="center"/>
        <w:textAlignment w:val="baseline"/>
        <w:rPr>
          <w:rFonts w:ascii="Calibri" w:hAnsi="Calibri" w:cs="Tahoma"/>
          <w:b/>
          <w:iCs/>
          <w:snapToGrid w:val="0"/>
          <w:sz w:val="22"/>
          <w:szCs w:val="22"/>
        </w:rPr>
      </w:pPr>
    </w:p>
    <w:p w:rsidR="00DA489D" w:rsidRPr="00120438" w:rsidRDefault="00DA489D" w:rsidP="00DA489D">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5</w:t>
      </w:r>
    </w:p>
    <w:p w:rsidR="00DA489D" w:rsidRPr="00120438" w:rsidRDefault="00DA489D" w:rsidP="00DA489D">
      <w:pPr>
        <w:keepNext/>
        <w:overflowPunct w:val="0"/>
        <w:autoSpaceDE w:val="0"/>
        <w:autoSpaceDN w:val="0"/>
        <w:adjustRightInd w:val="0"/>
        <w:spacing w:line="276" w:lineRule="auto"/>
        <w:ind w:left="720" w:hanging="720"/>
        <w:jc w:val="center"/>
        <w:textAlignment w:val="baseline"/>
        <w:outlineLvl w:val="2"/>
        <w:rPr>
          <w:rFonts w:ascii="Calibri" w:hAnsi="Calibri" w:cs="Tahoma"/>
          <w:b/>
          <w:bCs/>
          <w:sz w:val="22"/>
          <w:szCs w:val="22"/>
        </w:rPr>
      </w:pPr>
      <w:r w:rsidRPr="00120438">
        <w:rPr>
          <w:rFonts w:ascii="Calibri" w:hAnsi="Calibri" w:cs="Tahoma"/>
          <w:b/>
          <w:bCs/>
          <w:sz w:val="22"/>
          <w:szCs w:val="22"/>
        </w:rPr>
        <w:t>ZMIANY UMOWY</w:t>
      </w:r>
    </w:p>
    <w:p w:rsidR="00DA489D" w:rsidRPr="00120438" w:rsidRDefault="00DA489D" w:rsidP="00041509">
      <w:pPr>
        <w:numPr>
          <w:ilvl w:val="0"/>
          <w:numId w:val="102"/>
        </w:numPr>
        <w:overflowPunct w:val="0"/>
        <w:autoSpaceDE w:val="0"/>
        <w:autoSpaceDN w:val="0"/>
        <w:adjustRightInd w:val="0"/>
        <w:spacing w:line="276" w:lineRule="auto"/>
        <w:ind w:left="284"/>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Zamawiający przewiduje możliwość zmiany umowy w następujących okolicznościach:</w:t>
      </w:r>
    </w:p>
    <w:p w:rsidR="00DA489D" w:rsidRDefault="00DA489D" w:rsidP="0014449F">
      <w:pPr>
        <w:numPr>
          <w:ilvl w:val="0"/>
          <w:numId w:val="98"/>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 xml:space="preserve">w </w:t>
      </w:r>
      <w:r>
        <w:rPr>
          <w:rFonts w:ascii="Calibri" w:hAnsi="Calibri" w:cs="Arial"/>
          <w:sz w:val="22"/>
          <w:szCs w:val="22"/>
          <w:lang w:eastAsia="en-US"/>
        </w:rPr>
        <w:t>razie pows</w:t>
      </w:r>
      <w:r w:rsidR="004068C2">
        <w:rPr>
          <w:rFonts w:ascii="Calibri" w:hAnsi="Calibri" w:cs="Arial"/>
          <w:sz w:val="22"/>
          <w:szCs w:val="22"/>
          <w:lang w:eastAsia="en-US"/>
        </w:rPr>
        <w:t>tania nowych jednostek OSP, MDP</w:t>
      </w:r>
      <w:r w:rsidR="009A0A3A">
        <w:rPr>
          <w:rFonts w:ascii="Calibri" w:hAnsi="Calibri" w:cs="Arial"/>
          <w:sz w:val="22"/>
          <w:szCs w:val="22"/>
          <w:lang w:eastAsia="en-US"/>
        </w:rPr>
        <w:t>, KDP</w:t>
      </w:r>
      <w:r w:rsidR="004068C2">
        <w:rPr>
          <w:rFonts w:ascii="Calibri" w:hAnsi="Calibri" w:cs="Arial"/>
          <w:sz w:val="22"/>
          <w:szCs w:val="22"/>
          <w:lang w:eastAsia="en-US"/>
        </w:rPr>
        <w:t>;</w:t>
      </w:r>
    </w:p>
    <w:p w:rsidR="00DA489D" w:rsidRDefault="00A114DC" w:rsidP="0014449F">
      <w:pPr>
        <w:numPr>
          <w:ilvl w:val="0"/>
          <w:numId w:val="98"/>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Pr>
          <w:rFonts w:ascii="Calibri" w:hAnsi="Calibri" w:cs="Arial"/>
          <w:sz w:val="22"/>
          <w:szCs w:val="22"/>
          <w:lang w:eastAsia="en-US"/>
        </w:rPr>
        <w:t>w razie  zmiany</w:t>
      </w:r>
      <w:r w:rsidR="00DA489D">
        <w:rPr>
          <w:rFonts w:ascii="Calibri" w:hAnsi="Calibri" w:cs="Arial"/>
          <w:sz w:val="22"/>
          <w:szCs w:val="22"/>
          <w:lang w:eastAsia="en-US"/>
        </w:rPr>
        <w:t xml:space="preserve"> ilości osób podlegających ubezpieczeniu;</w:t>
      </w:r>
    </w:p>
    <w:p w:rsidR="00DA489D" w:rsidRPr="00120438" w:rsidRDefault="00DA489D" w:rsidP="0014449F">
      <w:pPr>
        <w:numPr>
          <w:ilvl w:val="0"/>
          <w:numId w:val="98"/>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razie konieczności zwiększe</w:t>
      </w:r>
      <w:r>
        <w:rPr>
          <w:rFonts w:ascii="Calibri" w:hAnsi="Calibri" w:cs="Arial"/>
          <w:sz w:val="22"/>
          <w:szCs w:val="22"/>
          <w:lang w:eastAsia="en-US"/>
        </w:rPr>
        <w:t>nia aktualnych sum ubezpieczenia</w:t>
      </w:r>
      <w:r w:rsidRPr="00120438">
        <w:rPr>
          <w:rFonts w:ascii="Calibri" w:hAnsi="Calibri" w:cs="Arial"/>
          <w:sz w:val="22"/>
          <w:szCs w:val="22"/>
          <w:lang w:eastAsia="en-US"/>
        </w:rPr>
        <w:t xml:space="preserve"> lub uzupełnienia limitów;</w:t>
      </w:r>
    </w:p>
    <w:p w:rsidR="00DA489D" w:rsidRPr="00120438" w:rsidRDefault="00DA489D" w:rsidP="0014449F">
      <w:pPr>
        <w:numPr>
          <w:ilvl w:val="0"/>
          <w:numId w:val="98"/>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zmian organizacyjnych (w tym przekształceń i likwidacji) mogących wystąpić u Zamawiającego, w tym zmianie zakresu wykonywanej działalności w szczególności miejsca jej wykonywania;</w:t>
      </w:r>
    </w:p>
    <w:p w:rsidR="00DA489D" w:rsidRPr="00120438" w:rsidRDefault="00DA489D" w:rsidP="0014449F">
      <w:pPr>
        <w:numPr>
          <w:ilvl w:val="0"/>
          <w:numId w:val="98"/>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korzystnych dla Zamawiającego zmian Ogólnych Warunków Ubezpieczenia;</w:t>
      </w:r>
    </w:p>
    <w:p w:rsidR="00DA489D" w:rsidRPr="00120438" w:rsidRDefault="00DA489D" w:rsidP="0014449F">
      <w:pPr>
        <w:numPr>
          <w:ilvl w:val="0"/>
          <w:numId w:val="98"/>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zmian przepisów prawnych wpływających na zakres ubezpieczenia;</w:t>
      </w:r>
    </w:p>
    <w:p w:rsidR="00DA489D" w:rsidRPr="00120438" w:rsidRDefault="00DA489D" w:rsidP="0014449F">
      <w:pPr>
        <w:numPr>
          <w:ilvl w:val="0"/>
          <w:numId w:val="98"/>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zmiany zakresu ubezpieczenia przewidzianych w klauzulach zawartych w SIWZ, bądź w opisie przedmiotu zamówienia określonych w SIWZ.</w:t>
      </w:r>
    </w:p>
    <w:p w:rsidR="00DA489D" w:rsidRPr="00120438" w:rsidRDefault="00DA489D" w:rsidP="0014449F">
      <w:pPr>
        <w:tabs>
          <w:tab w:val="left" w:pos="284"/>
        </w:tabs>
        <w:spacing w:line="276" w:lineRule="auto"/>
        <w:ind w:hanging="11"/>
        <w:contextualSpacing/>
        <w:jc w:val="both"/>
        <w:rPr>
          <w:rFonts w:ascii="Calibri" w:hAnsi="Calibri" w:cs="Arial"/>
          <w:sz w:val="22"/>
          <w:szCs w:val="22"/>
          <w:lang w:eastAsia="en-US"/>
        </w:rPr>
      </w:pPr>
    </w:p>
    <w:p w:rsidR="00DA489D" w:rsidRPr="00120438" w:rsidRDefault="00DA489D" w:rsidP="0014449F">
      <w:pPr>
        <w:numPr>
          <w:ilvl w:val="0"/>
          <w:numId w:val="102"/>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Zmiana umowy może polegać w szczególności na:</w:t>
      </w:r>
    </w:p>
    <w:p w:rsidR="00DA489D" w:rsidRDefault="00DA489D" w:rsidP="0014449F">
      <w:pPr>
        <w:numPr>
          <w:ilvl w:val="0"/>
          <w:numId w:val="99"/>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zmia</w:t>
      </w:r>
      <w:r w:rsidR="004F2BC3">
        <w:rPr>
          <w:rFonts w:ascii="Calibri" w:hAnsi="Calibri" w:cs="Arial"/>
          <w:sz w:val="22"/>
          <w:szCs w:val="22"/>
          <w:lang w:eastAsia="en-US"/>
        </w:rPr>
        <w:t>nie wysokości sum ubezpieczenia</w:t>
      </w:r>
      <w:r w:rsidRPr="00120438">
        <w:rPr>
          <w:rFonts w:ascii="Calibri" w:hAnsi="Calibri" w:cs="Arial"/>
          <w:sz w:val="22"/>
          <w:szCs w:val="22"/>
          <w:lang w:eastAsia="en-US"/>
        </w:rPr>
        <w:t xml:space="preserve"> wraz z weryfikacją stawek i składek ubezpieczenia będące ich konsekwencją;</w:t>
      </w:r>
    </w:p>
    <w:p w:rsidR="00333664" w:rsidRPr="00333664" w:rsidRDefault="00333664" w:rsidP="0014449F">
      <w:pPr>
        <w:numPr>
          <w:ilvl w:val="0"/>
          <w:numId w:val="99"/>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333664">
        <w:rPr>
          <w:rFonts w:ascii="Calibri" w:hAnsi="Calibri" w:cs="Arial"/>
          <w:sz w:val="22"/>
          <w:szCs w:val="22"/>
          <w:lang w:eastAsia="en-US"/>
        </w:rPr>
        <w:t>zmianie ilości osób oraz jednostek podlegających ubezpieczeniu</w:t>
      </w:r>
      <w:r w:rsidRPr="009A0A3A">
        <w:rPr>
          <w:rFonts w:ascii="Calibri" w:hAnsi="Calibri" w:cs="Arial"/>
          <w:sz w:val="22"/>
          <w:szCs w:val="22"/>
          <w:lang w:eastAsia="en-US"/>
        </w:rPr>
        <w:t xml:space="preserve"> </w:t>
      </w:r>
      <w:r w:rsidRPr="00333664">
        <w:rPr>
          <w:rFonts w:ascii="Calibri" w:hAnsi="Calibri" w:cs="Arial"/>
          <w:sz w:val="22"/>
          <w:szCs w:val="22"/>
          <w:lang w:eastAsia="en-US"/>
        </w:rPr>
        <w:t>wraz z weryfikacją stawek i składek ubezpieczenia będące ich konsekwencją;</w:t>
      </w:r>
    </w:p>
    <w:p w:rsidR="00DA489D" w:rsidRPr="00120438" w:rsidRDefault="00DA489D" w:rsidP="0014449F">
      <w:pPr>
        <w:numPr>
          <w:ilvl w:val="0"/>
          <w:numId w:val="99"/>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zmianie zakresu ubezpieczenia w związku z: zmianą zakresu wykonywanej działalności, ujawnieniem się nowego ryzyka ubezpieczeniowego nie przewidzianego w SIWZ</w:t>
      </w:r>
      <w:r w:rsidRPr="009A0A3A">
        <w:rPr>
          <w:rFonts w:ascii="Calibri" w:hAnsi="Calibri" w:cs="Arial"/>
          <w:sz w:val="22"/>
          <w:szCs w:val="22"/>
          <w:lang w:eastAsia="en-US"/>
        </w:rPr>
        <w:t xml:space="preserve"> </w:t>
      </w:r>
      <w:r w:rsidRPr="00120438">
        <w:rPr>
          <w:rFonts w:ascii="Calibri" w:hAnsi="Calibri" w:cs="Arial"/>
          <w:sz w:val="22"/>
          <w:szCs w:val="22"/>
          <w:lang w:eastAsia="en-US"/>
        </w:rPr>
        <w:t xml:space="preserve">lub wynikającego z konieczności dostosowania do wymogów instytucji finansujących; </w:t>
      </w:r>
    </w:p>
    <w:p w:rsidR="00DA489D" w:rsidRPr="00120438" w:rsidRDefault="00DA489D" w:rsidP="0014449F">
      <w:pPr>
        <w:numPr>
          <w:ilvl w:val="0"/>
          <w:numId w:val="99"/>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zmiany wysokości składki ubezpieczeniowej na skutek rozszerzenia lub ograniczenia zakresu ubezpieczenia na wniosek Zamawiającego i za zgodą Wykonawcy w przypadku ujawnienia się bądź powstania ryzyka ubezpieczeniowego nieprzewidzianego w OPZ lub wynikającego z konieczności dostosowania do wymogów instytucji finansujących;</w:t>
      </w:r>
    </w:p>
    <w:p w:rsidR="00DA489D" w:rsidRPr="00120438" w:rsidRDefault="00DA489D" w:rsidP="0014449F">
      <w:pPr>
        <w:numPr>
          <w:ilvl w:val="0"/>
          <w:numId w:val="99"/>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 xml:space="preserve">zmiany przewidziane w klauzulach zawartych w SIWZ, bądź w opisie przedmiotu zamówienia określone w SIWZ; </w:t>
      </w:r>
    </w:p>
    <w:p w:rsidR="00DA489D" w:rsidRPr="00120438" w:rsidRDefault="00DA489D" w:rsidP="0014449F">
      <w:pPr>
        <w:numPr>
          <w:ilvl w:val="0"/>
          <w:numId w:val="99"/>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wydłużeniu/ skróceniu okresu ochrony ubezpieczeniowej oraz wyrównaniu terminów ubezpieczenia;</w:t>
      </w:r>
    </w:p>
    <w:p w:rsidR="00DA489D" w:rsidRPr="00120438" w:rsidRDefault="00DA489D" w:rsidP="0014449F">
      <w:pPr>
        <w:numPr>
          <w:ilvl w:val="0"/>
          <w:numId w:val="99"/>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zmiany zakresu działalności Zamawiającego;</w:t>
      </w:r>
    </w:p>
    <w:p w:rsidR="00DA489D" w:rsidRPr="00120438" w:rsidRDefault="00DA489D" w:rsidP="0014449F">
      <w:pPr>
        <w:numPr>
          <w:ilvl w:val="0"/>
          <w:numId w:val="99"/>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aktualizacji danych Wykonawcy poprzez zmianę w szczególności nazwy, zmianę adresu siedziby, zmianę formy prawnej Wykonawcy lub zmianę nr konta bankowego na które mają być dokonywane płatności.</w:t>
      </w:r>
    </w:p>
    <w:p w:rsidR="00DA489D" w:rsidRPr="00120438" w:rsidRDefault="00DA489D" w:rsidP="0014449F">
      <w:pPr>
        <w:numPr>
          <w:ilvl w:val="0"/>
          <w:numId w:val="99"/>
        </w:numPr>
        <w:tabs>
          <w:tab w:val="left" w:pos="284"/>
        </w:tabs>
        <w:overflowPunct w:val="0"/>
        <w:autoSpaceDE w:val="0"/>
        <w:autoSpaceDN w:val="0"/>
        <w:adjustRightInd w:val="0"/>
        <w:spacing w:line="276" w:lineRule="auto"/>
        <w:ind w:left="0" w:hanging="11"/>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 xml:space="preserve">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wymaga to jednak zgody obu Stron umowy; </w:t>
      </w:r>
    </w:p>
    <w:p w:rsidR="00DA489D" w:rsidRPr="00120438" w:rsidRDefault="00DA489D" w:rsidP="002752CA">
      <w:pPr>
        <w:numPr>
          <w:ilvl w:val="0"/>
          <w:numId w:val="99"/>
        </w:numPr>
        <w:tabs>
          <w:tab w:val="left" w:pos="284"/>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 xml:space="preserve">w przypadku wystąpienia zmian powszechnie obowiązujących przepisów prawa w zakresie mającym wpływ na realizację umowy, możliwa jest zmiana postanowień umowy m.in. zakresu ubezpieczenia, wymaga to jednak zgody obu Stron umowy; </w:t>
      </w:r>
    </w:p>
    <w:p w:rsidR="00DA489D" w:rsidRPr="00120438" w:rsidRDefault="00DA489D" w:rsidP="002752CA">
      <w:pPr>
        <w:numPr>
          <w:ilvl w:val="0"/>
          <w:numId w:val="99"/>
        </w:numPr>
        <w:tabs>
          <w:tab w:val="left" w:pos="284"/>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lastRenderedPageBreak/>
        <w:t xml:space="preserve">dopuszcza się zmiany umowy dotyczące poprawienia błędów i oczywistych omyłek słownych, literowych i liczbowych, zmiany układu graficznego umowy lub numeracji jednostek redakcyjnych, niepowodujące zmiany celu i istoty umowy, przy czym wymaga to zgody obu Stron umowy; </w:t>
      </w:r>
    </w:p>
    <w:p w:rsidR="00DA489D" w:rsidRPr="00120438" w:rsidRDefault="00DA489D" w:rsidP="002752CA">
      <w:pPr>
        <w:numPr>
          <w:ilvl w:val="0"/>
          <w:numId w:val="99"/>
        </w:numPr>
        <w:tabs>
          <w:tab w:val="left" w:pos="284"/>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 xml:space="preserve">jeżeli w trakcie realizacji umowy zaistnieje konieczność dokonania uszczegółowienia, wykładni lub doprecyzowania poszczególnych zapisów umowy, niepowodujących zmiany celu istoty umowy, dopuszcza się zmiany umowy w tym zakresie, przy czym wymaga to zgody obu Stron umowy, </w:t>
      </w:r>
    </w:p>
    <w:p w:rsidR="00DA489D" w:rsidRPr="00120438" w:rsidRDefault="00DA489D" w:rsidP="002752CA">
      <w:pPr>
        <w:numPr>
          <w:ilvl w:val="0"/>
          <w:numId w:val="99"/>
        </w:numPr>
        <w:tabs>
          <w:tab w:val="left" w:pos="284"/>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 xml:space="preserve">na zmianie wynagrodzenia należnego Wykonawcy z tytułu realizacji umowy i ceny jednostkowej (rozumianej jako składka za 12 miesięczny okres ochrony ubezpieczeniowej), o której mowa w formularzu cenowym, o poniesione przez Wykonawcę koszty: </w:t>
      </w:r>
    </w:p>
    <w:p w:rsidR="00932780" w:rsidRPr="00932780" w:rsidRDefault="00DA489D" w:rsidP="002752CA">
      <w:pPr>
        <w:numPr>
          <w:ilvl w:val="0"/>
          <w:numId w:val="9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932780">
        <w:rPr>
          <w:rFonts w:ascii="Calibri" w:hAnsi="Calibri" w:cs="Arial"/>
          <w:sz w:val="22"/>
          <w:szCs w:val="22"/>
          <w:lang w:eastAsia="en-US"/>
        </w:rPr>
        <w:t xml:space="preserve">związane ze wzrostem </w:t>
      </w:r>
      <w:r w:rsidR="00932780" w:rsidRPr="00932780">
        <w:rPr>
          <w:rFonts w:ascii="Calibri" w:hAnsi="Calibri" w:cs="Arial"/>
          <w:sz w:val="22"/>
          <w:szCs w:val="22"/>
          <w:lang w:eastAsia="en-US"/>
        </w:rPr>
        <w:t>wysokości minimalnego wynagrodzenia za pracę albo wysokości minimalnej stawki godzinowej, ustalonych na podstawie przepisów ustawy z dnia 10 października 2002 r. o minimalnym wynagrodzeniu za pracę</w:t>
      </w:r>
      <w:r w:rsidR="00BE64A5">
        <w:rPr>
          <w:rFonts w:ascii="Calibri" w:hAnsi="Calibri" w:cs="Arial"/>
          <w:sz w:val="22"/>
          <w:szCs w:val="22"/>
          <w:lang w:eastAsia="en-US"/>
        </w:rPr>
        <w:t>,</w:t>
      </w:r>
    </w:p>
    <w:p w:rsidR="00990D0E" w:rsidRDefault="00DA489D" w:rsidP="002752CA">
      <w:pPr>
        <w:numPr>
          <w:ilvl w:val="0"/>
          <w:numId w:val="9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990D0E">
        <w:rPr>
          <w:rFonts w:ascii="Calibri" w:hAnsi="Calibri" w:cs="Arial"/>
          <w:sz w:val="22"/>
          <w:szCs w:val="22"/>
          <w:lang w:eastAsia="en-US"/>
        </w:rPr>
        <w:t>związane ze zmianą zasad podlegania ubezpieczeniom społecznym lub ubezpieczeniu zdrowotnemu lub wysokości stawki składki na ubezpieczenia społeczne lub zdrowotne pracowni</w:t>
      </w:r>
      <w:r w:rsidR="00BE64A5">
        <w:rPr>
          <w:rFonts w:ascii="Calibri" w:hAnsi="Calibri" w:cs="Arial"/>
          <w:sz w:val="22"/>
          <w:szCs w:val="22"/>
          <w:lang w:eastAsia="en-US"/>
        </w:rPr>
        <w:t>ków Wykonawcy,</w:t>
      </w:r>
    </w:p>
    <w:p w:rsidR="00990D0E" w:rsidRDefault="00990D0E" w:rsidP="002752CA">
      <w:pPr>
        <w:numPr>
          <w:ilvl w:val="0"/>
          <w:numId w:val="9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Pr>
          <w:rFonts w:ascii="Calibri" w:hAnsi="Calibri" w:cs="Arial"/>
          <w:sz w:val="22"/>
          <w:szCs w:val="22"/>
          <w:lang w:eastAsia="en-US"/>
        </w:rPr>
        <w:t>c</w:t>
      </w:r>
      <w:r w:rsidR="00DA489D" w:rsidRPr="00990D0E">
        <w:rPr>
          <w:rFonts w:ascii="Calibri" w:hAnsi="Calibri" w:cs="Arial"/>
          <w:sz w:val="22"/>
          <w:szCs w:val="22"/>
          <w:lang w:eastAsia="en-US"/>
        </w:rPr>
        <w:t xml:space="preserve">iężar udowodnienia kwoty rzeczywiście poniesionych kosztów i ich wpływu na wynagrodzenie Wykonawcy należne z tytułu wykonania umowy (cenę jednostkową rozumianą jako składka za 12 miesięczny okres ochrony ubezpieczeniowej, o której mowa w formularzu cenowym stanowiącym załącznik do umowy) w całości spoczywa na stronie, która się na nie powołuje, </w:t>
      </w:r>
    </w:p>
    <w:p w:rsidR="00990D0E" w:rsidRPr="00990D0E" w:rsidRDefault="00DA489D" w:rsidP="002752CA">
      <w:pPr>
        <w:numPr>
          <w:ilvl w:val="0"/>
          <w:numId w:val="97"/>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990D0E">
        <w:rPr>
          <w:rFonts w:ascii="Calibri" w:hAnsi="Calibri" w:cs="Arial"/>
          <w:sz w:val="22"/>
          <w:szCs w:val="22"/>
          <w:lang w:eastAsia="en-US"/>
        </w:rPr>
        <w:t>na zmianie wynagrodzenia w przypadku zmiany przez władzę ustawodawczą określonej w umowie procentowej stawki podatku VAT, kwota brutto niefakturowanej części wynagrodzenia  zostanie aneksem do niniejszej Umowy odpowiednio dostosowan</w:t>
      </w:r>
      <w:r w:rsidR="00990D0E" w:rsidRPr="00990D0E">
        <w:rPr>
          <w:rFonts w:ascii="Calibri" w:hAnsi="Calibri" w:cs="Arial"/>
          <w:sz w:val="22"/>
          <w:szCs w:val="22"/>
          <w:lang w:eastAsia="en-US"/>
        </w:rPr>
        <w:t>a (zwiększona lub zmniejszona).</w:t>
      </w:r>
    </w:p>
    <w:p w:rsidR="00DA489D" w:rsidRPr="00990D0E" w:rsidRDefault="00DA489D" w:rsidP="002752CA">
      <w:pPr>
        <w:numPr>
          <w:ilvl w:val="0"/>
          <w:numId w:val="99"/>
        </w:numPr>
        <w:tabs>
          <w:tab w:val="left" w:pos="284"/>
          <w:tab w:val="left" w:pos="426"/>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990D0E">
        <w:rPr>
          <w:rFonts w:ascii="Calibri" w:hAnsi="Calibri" w:cs="Arial"/>
          <w:sz w:val="22"/>
          <w:szCs w:val="22"/>
        </w:rPr>
        <w:t xml:space="preserve">W celu zmiany wynagrodzenia, o której mowa w </w:t>
      </w:r>
      <w:r w:rsidR="00990D0E">
        <w:rPr>
          <w:rFonts w:ascii="Calibri" w:hAnsi="Calibri" w:cs="Arial"/>
          <w:sz w:val="22"/>
          <w:szCs w:val="22"/>
        </w:rPr>
        <w:t>pkt. 13</w:t>
      </w:r>
      <w:r w:rsidRPr="00990D0E">
        <w:rPr>
          <w:rFonts w:ascii="Calibri" w:hAnsi="Calibri" w:cs="Arial"/>
          <w:sz w:val="22"/>
          <w:szCs w:val="22"/>
        </w:rPr>
        <w:t xml:space="preserve">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 </w:t>
      </w:r>
    </w:p>
    <w:p w:rsidR="00DA489D" w:rsidRPr="00120438" w:rsidRDefault="00DA489D" w:rsidP="002752CA">
      <w:pPr>
        <w:tabs>
          <w:tab w:val="left" w:pos="284"/>
        </w:tabs>
        <w:overflowPunct w:val="0"/>
        <w:autoSpaceDE w:val="0"/>
        <w:autoSpaceDN w:val="0"/>
        <w:adjustRightInd w:val="0"/>
        <w:spacing w:line="276" w:lineRule="auto"/>
        <w:jc w:val="both"/>
        <w:textAlignment w:val="baseline"/>
        <w:rPr>
          <w:rFonts w:ascii="Calibri" w:hAnsi="Calibri" w:cs="Arial"/>
          <w:sz w:val="22"/>
          <w:szCs w:val="22"/>
        </w:rPr>
      </w:pPr>
      <w:r w:rsidRPr="00120438">
        <w:rPr>
          <w:rFonts w:ascii="Calibri" w:hAnsi="Calibri" w:cs="Arial"/>
          <w:sz w:val="22"/>
          <w:szCs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rsidR="00DA489D" w:rsidRPr="00120438" w:rsidRDefault="00DA489D" w:rsidP="002752CA">
      <w:pPr>
        <w:tabs>
          <w:tab w:val="left" w:pos="284"/>
          <w:tab w:val="left" w:pos="10632"/>
        </w:tabs>
        <w:spacing w:line="276" w:lineRule="auto"/>
        <w:jc w:val="both"/>
        <w:rPr>
          <w:rFonts w:ascii="Calibri" w:hAnsi="Calibri" w:cs="Tahoma"/>
          <w:iCs/>
          <w:sz w:val="22"/>
          <w:szCs w:val="22"/>
        </w:rPr>
      </w:pPr>
    </w:p>
    <w:p w:rsidR="00DA489D" w:rsidRPr="00120438" w:rsidRDefault="00DA489D" w:rsidP="002752CA">
      <w:pPr>
        <w:numPr>
          <w:ilvl w:val="0"/>
          <w:numId w:val="102"/>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Wszelkie zmiany umowy wymagają sporządzenia pisemnego aneksu pod rygorem nieważności.</w:t>
      </w:r>
    </w:p>
    <w:p w:rsidR="00DA489D" w:rsidRPr="00120438" w:rsidRDefault="00DA489D" w:rsidP="002752CA">
      <w:pPr>
        <w:numPr>
          <w:ilvl w:val="0"/>
          <w:numId w:val="102"/>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 xml:space="preserve">W przypadku sprzeczności pomiędzy treścią niniejszej Umowy ubezpieczenia generalnego, a treścią umów indywidualnych lub ogólnych warunków ubezpieczenia, decyduje treść Umowy. </w:t>
      </w:r>
    </w:p>
    <w:p w:rsidR="00DA489D" w:rsidRPr="00120438" w:rsidRDefault="00DA489D" w:rsidP="002752CA">
      <w:pPr>
        <w:numPr>
          <w:ilvl w:val="0"/>
          <w:numId w:val="102"/>
        </w:numPr>
        <w:tabs>
          <w:tab w:val="left" w:pos="284"/>
        </w:tabs>
        <w:overflowPunct w:val="0"/>
        <w:autoSpaceDE w:val="0"/>
        <w:autoSpaceDN w:val="0"/>
        <w:adjustRightInd w:val="0"/>
        <w:spacing w:line="276" w:lineRule="auto"/>
        <w:ind w:left="0" w:firstLine="0"/>
        <w:contextualSpacing/>
        <w:jc w:val="both"/>
        <w:textAlignment w:val="baseline"/>
        <w:rPr>
          <w:rFonts w:ascii="Calibri" w:hAnsi="Calibri" w:cs="Arial"/>
          <w:sz w:val="22"/>
          <w:szCs w:val="22"/>
          <w:lang w:eastAsia="en-US"/>
        </w:rPr>
      </w:pPr>
      <w:r w:rsidRPr="00120438">
        <w:rPr>
          <w:rFonts w:ascii="Calibri" w:hAnsi="Calibri" w:cs="Arial"/>
          <w:sz w:val="22"/>
          <w:szCs w:val="22"/>
          <w:lang w:eastAsia="en-US"/>
        </w:rPr>
        <w:t>W przypadku sprzeczności Ogólnych Warunków Ubezpieczenia z treścią Specyfikacji Istotnych Warunków Zamówienia, decyduje treść Specyfikacji Istotnych Warunków Zamówienia oraz oferta Wykonawcy.</w:t>
      </w:r>
    </w:p>
    <w:p w:rsidR="00B15DE6" w:rsidRDefault="00B15DE6" w:rsidP="002752CA">
      <w:pPr>
        <w:overflowPunct w:val="0"/>
        <w:autoSpaceDE w:val="0"/>
        <w:autoSpaceDN w:val="0"/>
        <w:adjustRightInd w:val="0"/>
        <w:spacing w:line="276" w:lineRule="auto"/>
        <w:textAlignment w:val="baseline"/>
        <w:rPr>
          <w:rFonts w:ascii="Calibri" w:hAnsi="Calibri" w:cs="Tahoma"/>
          <w:b/>
          <w:snapToGrid w:val="0"/>
          <w:sz w:val="22"/>
          <w:szCs w:val="22"/>
        </w:rPr>
      </w:pPr>
    </w:p>
    <w:p w:rsidR="00B15DE6" w:rsidRPr="00120438" w:rsidRDefault="00B15DE6" w:rsidP="00B15DE6">
      <w:pPr>
        <w:overflowPunct w:val="0"/>
        <w:autoSpaceDE w:val="0"/>
        <w:autoSpaceDN w:val="0"/>
        <w:adjustRightInd w:val="0"/>
        <w:spacing w:line="276" w:lineRule="auto"/>
        <w:jc w:val="center"/>
        <w:textAlignment w:val="baseline"/>
        <w:rPr>
          <w:rFonts w:ascii="Calibri" w:hAnsi="Calibri" w:cs="Tahoma"/>
          <w:b/>
          <w:snapToGrid w:val="0"/>
          <w:sz w:val="22"/>
          <w:szCs w:val="22"/>
        </w:rPr>
      </w:pPr>
      <w:r w:rsidRPr="00120438">
        <w:rPr>
          <w:rFonts w:ascii="Calibri" w:hAnsi="Calibri" w:cs="Tahoma"/>
          <w:b/>
          <w:snapToGrid w:val="0"/>
          <w:sz w:val="22"/>
          <w:szCs w:val="22"/>
        </w:rPr>
        <w:t>§ 6</w:t>
      </w:r>
    </w:p>
    <w:p w:rsidR="00B15DE6" w:rsidRDefault="00B15DE6" w:rsidP="00B15DE6">
      <w:pPr>
        <w:overflowPunct w:val="0"/>
        <w:autoSpaceDE w:val="0"/>
        <w:autoSpaceDN w:val="0"/>
        <w:adjustRightInd w:val="0"/>
        <w:spacing w:line="276" w:lineRule="auto"/>
        <w:jc w:val="center"/>
        <w:textAlignment w:val="baseline"/>
        <w:rPr>
          <w:rFonts w:ascii="Calibri" w:hAnsi="Calibri" w:cs="Tahoma"/>
          <w:b/>
          <w:sz w:val="22"/>
          <w:szCs w:val="22"/>
        </w:rPr>
      </w:pPr>
      <w:r w:rsidRPr="00120438">
        <w:rPr>
          <w:rFonts w:ascii="Calibri" w:hAnsi="Calibri" w:cs="Tahoma"/>
          <w:b/>
          <w:sz w:val="22"/>
          <w:szCs w:val="22"/>
        </w:rPr>
        <w:t>SKŁADKI</w:t>
      </w:r>
    </w:p>
    <w:p w:rsidR="00B15DE6" w:rsidRPr="0007529B" w:rsidRDefault="00B15DE6" w:rsidP="00E909CA">
      <w:pPr>
        <w:widowControl w:val="0"/>
        <w:numPr>
          <w:ilvl w:val="0"/>
          <w:numId w:val="194"/>
        </w:numPr>
        <w:tabs>
          <w:tab w:val="clear" w:pos="720"/>
          <w:tab w:val="left" w:pos="0"/>
          <w:tab w:val="num" w:pos="284"/>
        </w:tabs>
        <w:adjustRightInd w:val="0"/>
        <w:spacing w:line="276" w:lineRule="auto"/>
        <w:ind w:left="284" w:hanging="426"/>
        <w:jc w:val="both"/>
        <w:textAlignment w:val="baseline"/>
        <w:rPr>
          <w:rFonts w:ascii="Calibri" w:hAnsi="Calibri" w:cs="Tahoma"/>
          <w:iCs/>
          <w:sz w:val="22"/>
          <w:szCs w:val="22"/>
        </w:rPr>
      </w:pPr>
      <w:r w:rsidRPr="0007529B">
        <w:rPr>
          <w:rFonts w:ascii="Calibri" w:hAnsi="Calibr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15DE6" w:rsidRPr="0007529B" w:rsidTr="00AB4DAA">
        <w:trPr>
          <w:trHeight w:val="464"/>
        </w:trPr>
        <w:tc>
          <w:tcPr>
            <w:tcW w:w="9072" w:type="dxa"/>
            <w:shd w:val="clear" w:color="auto" w:fill="auto"/>
            <w:vAlign w:val="center"/>
          </w:tcPr>
          <w:p w:rsidR="00B15DE6" w:rsidRPr="0007529B" w:rsidRDefault="00B15DE6"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b/>
                <w:iCs/>
                <w:sz w:val="22"/>
                <w:szCs w:val="22"/>
              </w:rPr>
              <w:t xml:space="preserve">kwota: </w:t>
            </w:r>
          </w:p>
        </w:tc>
      </w:tr>
      <w:tr w:rsidR="00B15DE6" w:rsidRPr="0007529B" w:rsidTr="00AB4DAA">
        <w:trPr>
          <w:trHeight w:val="464"/>
        </w:trPr>
        <w:tc>
          <w:tcPr>
            <w:tcW w:w="9072" w:type="dxa"/>
            <w:shd w:val="clear" w:color="auto" w:fill="auto"/>
            <w:vAlign w:val="center"/>
          </w:tcPr>
          <w:p w:rsidR="00B15DE6" w:rsidRPr="0007529B" w:rsidRDefault="00B15DE6"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(słownie:</w:t>
            </w:r>
            <w:r>
              <w:rPr>
                <w:rFonts w:ascii="Calibri" w:hAnsi="Calibri" w:cs="Tahoma"/>
                <w:b/>
                <w:i/>
                <w:iCs/>
                <w:sz w:val="22"/>
                <w:szCs w:val="22"/>
              </w:rPr>
              <w:t>)</w:t>
            </w:r>
          </w:p>
        </w:tc>
      </w:tr>
    </w:tbl>
    <w:p w:rsidR="00B15DE6" w:rsidRDefault="00B15DE6" w:rsidP="00B15DE6">
      <w:pPr>
        <w:widowControl w:val="0"/>
        <w:tabs>
          <w:tab w:val="left" w:pos="0"/>
        </w:tabs>
        <w:adjustRightInd w:val="0"/>
        <w:spacing w:line="276" w:lineRule="auto"/>
        <w:jc w:val="both"/>
        <w:textAlignment w:val="baseline"/>
        <w:rPr>
          <w:rFonts w:ascii="Calibri" w:hAnsi="Calibri" w:cs="Tahoma"/>
          <w:iCs/>
          <w:sz w:val="22"/>
          <w:szCs w:val="22"/>
        </w:rPr>
      </w:pPr>
    </w:p>
    <w:p w:rsidR="00B15DE6" w:rsidRPr="0007529B" w:rsidRDefault="00B15DE6" w:rsidP="00B15DE6">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i jest zgodna ze złożoną ofertą Wykonawcy z dnia </w:t>
      </w:r>
      <w:r>
        <w:rPr>
          <w:rFonts w:ascii="Calibri" w:hAnsi="Calibri" w:cs="Tahoma"/>
          <w:iCs/>
          <w:sz w:val="22"/>
          <w:szCs w:val="22"/>
        </w:rPr>
        <w:t>……………………..</w:t>
      </w:r>
      <w:r w:rsidRPr="0007529B">
        <w:rPr>
          <w:rFonts w:ascii="Calibri" w:hAnsi="Calibri" w:cs="Tahoma"/>
          <w:iCs/>
          <w:sz w:val="22"/>
          <w:szCs w:val="22"/>
        </w:rPr>
        <w:t>,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15DE6" w:rsidRPr="0007529B" w:rsidTr="00AB4DAA">
        <w:trPr>
          <w:trHeight w:val="464"/>
        </w:trPr>
        <w:tc>
          <w:tcPr>
            <w:tcW w:w="9072" w:type="dxa"/>
            <w:shd w:val="clear" w:color="auto" w:fill="DBE5F1" w:themeFill="accent1" w:themeFillTint="33"/>
            <w:vAlign w:val="center"/>
          </w:tcPr>
          <w:p w:rsidR="00B15DE6" w:rsidRPr="0007529B" w:rsidRDefault="00B15DE6"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lastRenderedPageBreak/>
              <w:t>podstawowa wartość umowy:</w:t>
            </w:r>
          </w:p>
        </w:tc>
      </w:tr>
      <w:tr w:rsidR="00B15DE6" w:rsidRPr="0007529B" w:rsidTr="00AB4DAA">
        <w:trPr>
          <w:trHeight w:val="464"/>
        </w:trPr>
        <w:tc>
          <w:tcPr>
            <w:tcW w:w="9072" w:type="dxa"/>
            <w:shd w:val="clear" w:color="auto" w:fill="auto"/>
            <w:vAlign w:val="center"/>
          </w:tcPr>
          <w:p w:rsidR="00B15DE6" w:rsidRPr="0007529B" w:rsidRDefault="00B15DE6"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kwota:</w:t>
            </w:r>
            <w:r>
              <w:rPr>
                <w:rFonts w:ascii="Calibri" w:hAnsi="Calibri" w:cs="Tahoma"/>
                <w:b/>
                <w:iCs/>
                <w:sz w:val="22"/>
                <w:szCs w:val="22"/>
              </w:rPr>
              <w:t xml:space="preserve"> </w:t>
            </w:r>
          </w:p>
        </w:tc>
      </w:tr>
      <w:tr w:rsidR="00B15DE6" w:rsidRPr="0007529B" w:rsidTr="00AB4DAA">
        <w:trPr>
          <w:trHeight w:val="464"/>
        </w:trPr>
        <w:tc>
          <w:tcPr>
            <w:tcW w:w="9072" w:type="dxa"/>
            <w:tcBorders>
              <w:bottom w:val="single" w:sz="4" w:space="0" w:color="auto"/>
            </w:tcBorders>
            <w:shd w:val="clear" w:color="auto" w:fill="auto"/>
            <w:vAlign w:val="center"/>
          </w:tcPr>
          <w:p w:rsidR="00B15DE6" w:rsidRPr="0007529B" w:rsidRDefault="00B15DE6"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(słownie:)</w:t>
            </w:r>
          </w:p>
        </w:tc>
      </w:tr>
      <w:tr w:rsidR="00B15DE6" w:rsidRPr="0007529B" w:rsidTr="00AB4DAA">
        <w:trPr>
          <w:trHeight w:val="464"/>
        </w:trPr>
        <w:tc>
          <w:tcPr>
            <w:tcW w:w="9072" w:type="dxa"/>
            <w:shd w:val="clear" w:color="auto" w:fill="DBE5F1" w:themeFill="accent1" w:themeFillTint="33"/>
            <w:vAlign w:val="center"/>
          </w:tcPr>
          <w:p w:rsidR="00B15DE6" w:rsidRPr="0007529B" w:rsidRDefault="00B15DE6"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wartość umowy wynikająca z prawa opcji</w:t>
            </w:r>
          </w:p>
        </w:tc>
      </w:tr>
      <w:tr w:rsidR="00B15DE6" w:rsidRPr="0007529B" w:rsidTr="00AB4DAA">
        <w:trPr>
          <w:trHeight w:val="464"/>
        </w:trPr>
        <w:tc>
          <w:tcPr>
            <w:tcW w:w="9072" w:type="dxa"/>
            <w:shd w:val="clear" w:color="auto" w:fill="auto"/>
            <w:vAlign w:val="center"/>
          </w:tcPr>
          <w:p w:rsidR="00B15DE6" w:rsidRPr="0007529B" w:rsidRDefault="00B15DE6"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r>
      <w:tr w:rsidR="00B15DE6" w:rsidRPr="0007529B" w:rsidTr="00AB4DAA">
        <w:trPr>
          <w:trHeight w:val="464"/>
        </w:trPr>
        <w:tc>
          <w:tcPr>
            <w:tcW w:w="9072" w:type="dxa"/>
            <w:tcBorders>
              <w:bottom w:val="single" w:sz="4" w:space="0" w:color="auto"/>
            </w:tcBorders>
            <w:shd w:val="clear" w:color="auto" w:fill="auto"/>
            <w:vAlign w:val="center"/>
          </w:tcPr>
          <w:p w:rsidR="00B15DE6" w:rsidRPr="0007529B" w:rsidRDefault="00B15DE6" w:rsidP="00AB4DAA">
            <w:pPr>
              <w:widowControl w:val="0"/>
              <w:tabs>
                <w:tab w:val="left" w:pos="0"/>
              </w:tab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(słownie:)</w:t>
            </w:r>
          </w:p>
        </w:tc>
      </w:tr>
    </w:tbl>
    <w:p w:rsidR="00B15DE6" w:rsidRPr="0007529B" w:rsidRDefault="00B15DE6" w:rsidP="00B15DE6">
      <w:pPr>
        <w:widowControl w:val="0"/>
        <w:tabs>
          <w:tab w:val="left" w:pos="0"/>
        </w:tabs>
        <w:adjustRightInd w:val="0"/>
        <w:spacing w:line="276" w:lineRule="auto"/>
        <w:jc w:val="both"/>
        <w:textAlignment w:val="baseline"/>
        <w:rPr>
          <w:rFonts w:ascii="Calibri" w:hAnsi="Calibri" w:cs="Tahoma"/>
          <w:iCs/>
          <w:sz w:val="22"/>
          <w:szCs w:val="22"/>
        </w:rPr>
      </w:pPr>
    </w:p>
    <w:p w:rsidR="00B15DE6" w:rsidRPr="00B15DE6" w:rsidRDefault="00B15DE6" w:rsidP="002752CA">
      <w:pPr>
        <w:widowControl w:val="0"/>
        <w:numPr>
          <w:ilvl w:val="0"/>
          <w:numId w:val="194"/>
        </w:numPr>
        <w:tabs>
          <w:tab w:val="left" w:pos="0"/>
        </w:tabs>
        <w:adjustRightInd w:val="0"/>
        <w:spacing w:line="276" w:lineRule="auto"/>
        <w:ind w:left="284" w:hanging="284"/>
        <w:jc w:val="both"/>
        <w:textAlignment w:val="baseline"/>
        <w:rPr>
          <w:rFonts w:ascii="Calibri" w:hAnsi="Calibri" w:cs="Tahoma"/>
          <w:iCs/>
          <w:sz w:val="22"/>
          <w:szCs w:val="22"/>
        </w:rPr>
      </w:pPr>
      <w:r w:rsidRPr="00B15DE6">
        <w:rPr>
          <w:rFonts w:ascii="Calibri" w:hAnsi="Calibri" w:cs="Tahoma"/>
          <w:iCs/>
          <w:sz w:val="22"/>
          <w:szCs w:val="22"/>
        </w:rPr>
        <w:t>Terminy płatności składek -  jednorazowo w każdym rocznym okresie ubezpieczenia.</w:t>
      </w:r>
    </w:p>
    <w:tbl>
      <w:tblPr>
        <w:tblpPr w:leftFromText="141" w:rightFromText="141" w:vertAnchor="text" w:horzAnchor="margin" w:tblpXSpec="center" w:tblpY="119"/>
        <w:tblW w:w="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2130"/>
      </w:tblGrid>
      <w:tr w:rsidR="00B15DE6" w:rsidRPr="00DA3185" w:rsidTr="00B15DE6">
        <w:tc>
          <w:tcPr>
            <w:tcW w:w="1370" w:type="dxa"/>
            <w:shd w:val="clear" w:color="auto" w:fill="DBE5F1" w:themeFill="accent1" w:themeFillTint="33"/>
          </w:tcPr>
          <w:p w:rsidR="00B15DE6" w:rsidRPr="00DA3185" w:rsidRDefault="00B15DE6" w:rsidP="00AB4DAA">
            <w:pPr>
              <w:overflowPunct w:val="0"/>
              <w:autoSpaceDE w:val="0"/>
              <w:autoSpaceDN w:val="0"/>
              <w:adjustRightInd w:val="0"/>
              <w:spacing w:line="276" w:lineRule="auto"/>
              <w:jc w:val="center"/>
              <w:textAlignment w:val="baseline"/>
              <w:rPr>
                <w:rFonts w:ascii="Calibri" w:hAnsi="Calibri" w:cs="Calibri"/>
                <w:b/>
                <w:sz w:val="22"/>
                <w:szCs w:val="22"/>
              </w:rPr>
            </w:pPr>
            <w:r w:rsidRPr="00DA3185">
              <w:rPr>
                <w:rFonts w:ascii="Calibri" w:hAnsi="Calibri" w:cs="Calibri"/>
                <w:b/>
                <w:sz w:val="22"/>
                <w:szCs w:val="22"/>
              </w:rPr>
              <w:t>Nr raty</w:t>
            </w:r>
          </w:p>
        </w:tc>
        <w:tc>
          <w:tcPr>
            <w:tcW w:w="2130" w:type="dxa"/>
            <w:shd w:val="clear" w:color="auto" w:fill="DBE5F1" w:themeFill="accent1" w:themeFillTint="33"/>
          </w:tcPr>
          <w:p w:rsidR="00B15DE6" w:rsidRPr="00DA3185" w:rsidRDefault="00B15DE6" w:rsidP="00AB4DAA">
            <w:pPr>
              <w:overflowPunct w:val="0"/>
              <w:autoSpaceDE w:val="0"/>
              <w:autoSpaceDN w:val="0"/>
              <w:adjustRightInd w:val="0"/>
              <w:spacing w:line="276" w:lineRule="auto"/>
              <w:jc w:val="center"/>
              <w:textAlignment w:val="baseline"/>
              <w:rPr>
                <w:rFonts w:ascii="Calibri" w:hAnsi="Calibri" w:cs="Calibri"/>
                <w:b/>
                <w:sz w:val="22"/>
                <w:szCs w:val="22"/>
              </w:rPr>
            </w:pPr>
            <w:r w:rsidRPr="00DA3185">
              <w:rPr>
                <w:rFonts w:ascii="Calibri" w:hAnsi="Calibri" w:cs="Calibri"/>
                <w:b/>
                <w:sz w:val="22"/>
                <w:szCs w:val="22"/>
              </w:rPr>
              <w:t>Termin płatności</w:t>
            </w:r>
          </w:p>
        </w:tc>
      </w:tr>
      <w:tr w:rsidR="00B15DE6" w:rsidRPr="00DA3185" w:rsidTr="00B15DE6">
        <w:tc>
          <w:tcPr>
            <w:tcW w:w="1370" w:type="dxa"/>
          </w:tcPr>
          <w:p w:rsidR="00B15DE6" w:rsidRPr="00DA3185" w:rsidRDefault="00B15DE6" w:rsidP="00AB4DAA">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I</w:t>
            </w:r>
          </w:p>
        </w:tc>
        <w:tc>
          <w:tcPr>
            <w:tcW w:w="2130" w:type="dxa"/>
          </w:tcPr>
          <w:p w:rsidR="00B15DE6" w:rsidRPr="00DA3185" w:rsidRDefault="00B15DE6" w:rsidP="00AB4DAA">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31.12.201</w:t>
            </w:r>
            <w:r>
              <w:rPr>
                <w:rFonts w:ascii="Calibri" w:hAnsi="Calibri" w:cs="Calibri"/>
                <w:sz w:val="22"/>
                <w:szCs w:val="22"/>
              </w:rPr>
              <w:t>7</w:t>
            </w:r>
          </w:p>
        </w:tc>
      </w:tr>
      <w:tr w:rsidR="00B15DE6" w:rsidTr="00B15DE6">
        <w:tc>
          <w:tcPr>
            <w:tcW w:w="1370" w:type="dxa"/>
          </w:tcPr>
          <w:p w:rsidR="00B15DE6" w:rsidRPr="00DA3185" w:rsidRDefault="00B15DE6" w:rsidP="00AB4DAA">
            <w:pPr>
              <w:overflowPunct w:val="0"/>
              <w:autoSpaceDE w:val="0"/>
              <w:autoSpaceDN w:val="0"/>
              <w:adjustRightInd w:val="0"/>
              <w:spacing w:line="276" w:lineRule="auto"/>
              <w:jc w:val="center"/>
              <w:textAlignment w:val="baseline"/>
              <w:rPr>
                <w:rFonts w:ascii="Calibri" w:hAnsi="Calibri" w:cs="Calibri"/>
                <w:sz w:val="22"/>
                <w:szCs w:val="22"/>
              </w:rPr>
            </w:pPr>
            <w:r>
              <w:rPr>
                <w:rFonts w:ascii="Calibri" w:hAnsi="Calibri" w:cs="Calibri"/>
                <w:sz w:val="22"/>
                <w:szCs w:val="22"/>
              </w:rPr>
              <w:t>II</w:t>
            </w:r>
          </w:p>
        </w:tc>
        <w:tc>
          <w:tcPr>
            <w:tcW w:w="2130" w:type="dxa"/>
          </w:tcPr>
          <w:p w:rsidR="00B15DE6" w:rsidRPr="00DA3185" w:rsidRDefault="00B15DE6" w:rsidP="00AB4DAA">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31.12.201</w:t>
            </w:r>
            <w:r>
              <w:rPr>
                <w:rFonts w:ascii="Calibri" w:hAnsi="Calibri" w:cs="Calibri"/>
                <w:sz w:val="22"/>
                <w:szCs w:val="22"/>
              </w:rPr>
              <w:t>8</w:t>
            </w:r>
          </w:p>
        </w:tc>
      </w:tr>
      <w:tr w:rsidR="00B15DE6" w:rsidTr="00B15DE6">
        <w:tc>
          <w:tcPr>
            <w:tcW w:w="1370" w:type="dxa"/>
          </w:tcPr>
          <w:p w:rsidR="00B15DE6" w:rsidRPr="00DA3185" w:rsidRDefault="00B15DE6" w:rsidP="00AB4DAA">
            <w:pPr>
              <w:overflowPunct w:val="0"/>
              <w:autoSpaceDE w:val="0"/>
              <w:autoSpaceDN w:val="0"/>
              <w:adjustRightInd w:val="0"/>
              <w:spacing w:line="276" w:lineRule="auto"/>
              <w:jc w:val="center"/>
              <w:textAlignment w:val="baseline"/>
              <w:rPr>
                <w:rFonts w:ascii="Calibri" w:hAnsi="Calibri" w:cs="Calibri"/>
                <w:sz w:val="22"/>
                <w:szCs w:val="22"/>
              </w:rPr>
            </w:pPr>
            <w:r>
              <w:rPr>
                <w:rFonts w:ascii="Calibri" w:hAnsi="Calibri" w:cs="Calibri"/>
                <w:sz w:val="22"/>
                <w:szCs w:val="22"/>
              </w:rPr>
              <w:t>III</w:t>
            </w:r>
          </w:p>
        </w:tc>
        <w:tc>
          <w:tcPr>
            <w:tcW w:w="2130" w:type="dxa"/>
          </w:tcPr>
          <w:p w:rsidR="00B15DE6" w:rsidRPr="00DA3185" w:rsidRDefault="00B15DE6" w:rsidP="00AB4DAA">
            <w:pPr>
              <w:overflowPunct w:val="0"/>
              <w:autoSpaceDE w:val="0"/>
              <w:autoSpaceDN w:val="0"/>
              <w:adjustRightInd w:val="0"/>
              <w:spacing w:line="276" w:lineRule="auto"/>
              <w:jc w:val="center"/>
              <w:textAlignment w:val="baseline"/>
              <w:rPr>
                <w:rFonts w:ascii="Calibri" w:hAnsi="Calibri" w:cs="Calibri"/>
                <w:sz w:val="22"/>
                <w:szCs w:val="22"/>
              </w:rPr>
            </w:pPr>
            <w:r w:rsidRPr="00DA3185">
              <w:rPr>
                <w:rFonts w:ascii="Calibri" w:hAnsi="Calibri" w:cs="Calibri"/>
                <w:sz w:val="22"/>
                <w:szCs w:val="22"/>
              </w:rPr>
              <w:t>31.12.201</w:t>
            </w:r>
            <w:r>
              <w:rPr>
                <w:rFonts w:ascii="Calibri" w:hAnsi="Calibri" w:cs="Calibri"/>
                <w:sz w:val="22"/>
                <w:szCs w:val="22"/>
              </w:rPr>
              <w:t>9</w:t>
            </w:r>
          </w:p>
        </w:tc>
      </w:tr>
    </w:tbl>
    <w:p w:rsidR="00B15DE6" w:rsidRDefault="00B15DE6" w:rsidP="00B15DE6">
      <w:pPr>
        <w:widowControl w:val="0"/>
        <w:tabs>
          <w:tab w:val="left" w:pos="0"/>
        </w:tabs>
        <w:adjustRightInd w:val="0"/>
        <w:spacing w:line="276" w:lineRule="auto"/>
        <w:ind w:left="426"/>
        <w:jc w:val="both"/>
        <w:textAlignment w:val="baseline"/>
        <w:rPr>
          <w:rFonts w:ascii="Calibri" w:hAnsi="Calibri" w:cs="Tahoma"/>
          <w:iCs/>
          <w:sz w:val="22"/>
          <w:szCs w:val="22"/>
        </w:rPr>
      </w:pPr>
    </w:p>
    <w:p w:rsidR="00B15DE6" w:rsidRDefault="00B15DE6" w:rsidP="00B15DE6">
      <w:pPr>
        <w:widowControl w:val="0"/>
        <w:tabs>
          <w:tab w:val="left" w:pos="0"/>
        </w:tabs>
        <w:adjustRightInd w:val="0"/>
        <w:spacing w:line="276" w:lineRule="auto"/>
        <w:ind w:left="426"/>
        <w:jc w:val="both"/>
        <w:textAlignment w:val="baseline"/>
        <w:rPr>
          <w:rFonts w:ascii="Calibri" w:hAnsi="Calibri" w:cs="Tahoma"/>
          <w:iCs/>
          <w:sz w:val="22"/>
          <w:szCs w:val="22"/>
        </w:rPr>
      </w:pPr>
    </w:p>
    <w:p w:rsidR="00B15DE6" w:rsidRDefault="00B15DE6" w:rsidP="00B15DE6">
      <w:pPr>
        <w:widowControl w:val="0"/>
        <w:tabs>
          <w:tab w:val="left" w:pos="0"/>
        </w:tabs>
        <w:adjustRightInd w:val="0"/>
        <w:spacing w:line="276" w:lineRule="auto"/>
        <w:jc w:val="both"/>
        <w:textAlignment w:val="baseline"/>
        <w:rPr>
          <w:rFonts w:ascii="Calibri" w:hAnsi="Calibri" w:cs="Tahoma"/>
          <w:iCs/>
          <w:sz w:val="22"/>
          <w:szCs w:val="22"/>
        </w:rPr>
      </w:pPr>
    </w:p>
    <w:p w:rsidR="00B15DE6" w:rsidRDefault="00B15DE6" w:rsidP="00B15DE6">
      <w:pPr>
        <w:widowControl w:val="0"/>
        <w:tabs>
          <w:tab w:val="left" w:pos="0"/>
        </w:tabs>
        <w:adjustRightInd w:val="0"/>
        <w:spacing w:line="276" w:lineRule="auto"/>
        <w:jc w:val="both"/>
        <w:textAlignment w:val="baseline"/>
        <w:rPr>
          <w:rFonts w:ascii="Calibri" w:hAnsi="Calibri" w:cs="Tahoma"/>
          <w:iCs/>
          <w:sz w:val="22"/>
          <w:szCs w:val="22"/>
        </w:rPr>
      </w:pPr>
    </w:p>
    <w:p w:rsidR="00B15DE6" w:rsidRPr="00761114" w:rsidRDefault="00B15DE6" w:rsidP="00B15DE6">
      <w:pPr>
        <w:widowControl w:val="0"/>
        <w:tabs>
          <w:tab w:val="left" w:pos="0"/>
        </w:tabs>
        <w:adjustRightInd w:val="0"/>
        <w:spacing w:line="276" w:lineRule="auto"/>
        <w:jc w:val="both"/>
        <w:textAlignment w:val="baseline"/>
        <w:rPr>
          <w:rFonts w:ascii="Calibri" w:hAnsi="Calibri" w:cs="Tahoma"/>
          <w:iCs/>
          <w:sz w:val="22"/>
          <w:szCs w:val="22"/>
        </w:rPr>
      </w:pPr>
    </w:p>
    <w:p w:rsidR="00B15DE6" w:rsidRDefault="00B15DE6" w:rsidP="002752CA">
      <w:pPr>
        <w:widowControl w:val="0"/>
        <w:numPr>
          <w:ilvl w:val="0"/>
          <w:numId w:val="194"/>
        </w:numPr>
        <w:tabs>
          <w:tab w:val="clear" w:pos="720"/>
          <w:tab w:val="left" w:pos="0"/>
          <w:tab w:val="num" w:pos="284"/>
        </w:tabs>
        <w:adjustRightInd w:val="0"/>
        <w:spacing w:line="276" w:lineRule="auto"/>
        <w:ind w:left="0" w:firstLine="0"/>
        <w:jc w:val="both"/>
        <w:textAlignment w:val="baseline"/>
        <w:rPr>
          <w:rFonts w:ascii="Calibri" w:hAnsi="Calibri" w:cs="Tahoma"/>
          <w:iCs/>
          <w:sz w:val="22"/>
          <w:szCs w:val="22"/>
        </w:rPr>
      </w:pPr>
      <w:r>
        <w:rPr>
          <w:rFonts w:ascii="Calibri" w:hAnsi="Calibri" w:cs="Tahoma"/>
          <w:iCs/>
          <w:sz w:val="22"/>
          <w:szCs w:val="22"/>
        </w:rPr>
        <w:t>Dodatkowe składki/płatności w ramach prawa opcji w ciągu 30 dni od rozpoczęcia okresu ubezpieczenia.</w:t>
      </w:r>
    </w:p>
    <w:p w:rsidR="00B15DE6" w:rsidRDefault="00B15DE6" w:rsidP="002752CA">
      <w:pPr>
        <w:widowControl w:val="0"/>
        <w:numPr>
          <w:ilvl w:val="0"/>
          <w:numId w:val="194"/>
        </w:numPr>
        <w:tabs>
          <w:tab w:val="clear" w:pos="720"/>
          <w:tab w:val="left" w:pos="0"/>
          <w:tab w:val="num"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Płatność składki na konto zakładu ubezpieczeń zostanie podana w wystawionych dokumentach  potwierdzających ochronę ubezpieczeniową.</w:t>
      </w:r>
    </w:p>
    <w:p w:rsidR="00B15DE6" w:rsidRDefault="00B15DE6" w:rsidP="002752CA">
      <w:pPr>
        <w:widowControl w:val="0"/>
        <w:numPr>
          <w:ilvl w:val="0"/>
          <w:numId w:val="194"/>
        </w:numPr>
        <w:tabs>
          <w:tab w:val="clear" w:pos="720"/>
          <w:tab w:val="left" w:pos="0"/>
          <w:tab w:val="num"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Przy wyliczaniu składki za ubezpieczenia zawierane na okres krótszy niż 12 miesięcy Wykonawcy muszą wziąć pod uwagę faktyczny okres ubezpieczenia – nie będzie miała zastosowania składka minimalna i tabela frakcyjna.</w:t>
      </w:r>
    </w:p>
    <w:p w:rsidR="00B15DE6" w:rsidRDefault="00B15DE6" w:rsidP="002752CA">
      <w:pPr>
        <w:widowControl w:val="0"/>
        <w:numPr>
          <w:ilvl w:val="0"/>
          <w:numId w:val="194"/>
        </w:numPr>
        <w:tabs>
          <w:tab w:val="clear" w:pos="720"/>
          <w:tab w:val="left" w:pos="0"/>
          <w:tab w:val="num" w:pos="284"/>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rsidR="00B15DE6" w:rsidRPr="00B800A2" w:rsidRDefault="00B15DE6" w:rsidP="002752CA">
      <w:pPr>
        <w:widowControl w:val="0"/>
        <w:numPr>
          <w:ilvl w:val="0"/>
          <w:numId w:val="194"/>
        </w:numPr>
        <w:tabs>
          <w:tab w:val="clear" w:pos="720"/>
          <w:tab w:val="left" w:pos="0"/>
          <w:tab w:val="num" w:pos="284"/>
          <w:tab w:val="num" w:pos="426"/>
        </w:tabs>
        <w:adjustRightInd w:val="0"/>
        <w:spacing w:line="276" w:lineRule="auto"/>
        <w:ind w:left="0" w:firstLine="0"/>
        <w:jc w:val="both"/>
        <w:textAlignment w:val="baseline"/>
        <w:rPr>
          <w:rFonts w:ascii="Calibri" w:hAnsi="Calibri" w:cs="Tahoma"/>
          <w:iCs/>
          <w:sz w:val="22"/>
          <w:szCs w:val="22"/>
        </w:rPr>
      </w:pPr>
      <w:r w:rsidRPr="00B800A2">
        <w:rPr>
          <w:rFonts w:ascii="Calibri" w:hAnsi="Calibri" w:cs="Tahoma"/>
          <w:iCs/>
          <w:sz w:val="22"/>
          <w:szCs w:val="22"/>
        </w:rPr>
        <w:t xml:space="preserve">W przypadku niezrealizowania w pełni umowy co do wartości wynikającej z prawa opcji  o której mowa w ust. 1 pkt 2 w okresie obowiązywania umowy, Wykonawca nie będzie wnosił żadnych roszczeń wobec Zamawiającego. </w:t>
      </w:r>
    </w:p>
    <w:p w:rsidR="00B15DE6" w:rsidRPr="00120438" w:rsidRDefault="00B15DE6" w:rsidP="00B15DE6">
      <w:pPr>
        <w:overflowPunct w:val="0"/>
        <w:autoSpaceDE w:val="0"/>
        <w:autoSpaceDN w:val="0"/>
        <w:adjustRightInd w:val="0"/>
        <w:spacing w:line="276" w:lineRule="auto"/>
        <w:jc w:val="center"/>
        <w:textAlignment w:val="baseline"/>
        <w:rPr>
          <w:rFonts w:ascii="Calibri" w:hAnsi="Calibri" w:cs="Tahoma"/>
          <w:b/>
          <w:sz w:val="22"/>
          <w:szCs w:val="22"/>
        </w:rPr>
      </w:pPr>
    </w:p>
    <w:p w:rsidR="00B15DE6" w:rsidRPr="0007529B" w:rsidRDefault="00B15DE6" w:rsidP="00B15DE6">
      <w:pPr>
        <w:widowControl w:val="0"/>
        <w:tabs>
          <w:tab w:val="left" w:pos="5812"/>
        </w:tabs>
        <w:adjustRightInd w:val="0"/>
        <w:spacing w:line="276" w:lineRule="auto"/>
        <w:jc w:val="center"/>
        <w:textAlignment w:val="baseline"/>
        <w:rPr>
          <w:rFonts w:ascii="Calibri" w:hAnsi="Calibri" w:cs="Tahoma"/>
          <w:b/>
          <w:iCs/>
          <w:sz w:val="22"/>
          <w:szCs w:val="22"/>
        </w:rPr>
      </w:pPr>
      <w:r w:rsidRPr="0007529B">
        <w:rPr>
          <w:rFonts w:ascii="Calibri" w:hAnsi="Calibri" w:cs="Tahoma"/>
          <w:b/>
          <w:iCs/>
          <w:sz w:val="22"/>
          <w:szCs w:val="22"/>
        </w:rPr>
        <w:t>§ 7</w:t>
      </w:r>
    </w:p>
    <w:p w:rsidR="00B15DE6" w:rsidRPr="0007529B" w:rsidRDefault="00B15DE6" w:rsidP="00B15DE6">
      <w:pPr>
        <w:widowControl w:val="0"/>
        <w:tabs>
          <w:tab w:val="left" w:pos="5812"/>
        </w:tabs>
        <w:adjustRightInd w:val="0"/>
        <w:spacing w:line="276" w:lineRule="auto"/>
        <w:jc w:val="center"/>
        <w:textAlignment w:val="baseline"/>
        <w:rPr>
          <w:rFonts w:ascii="Calibri" w:hAnsi="Calibri" w:cs="Tahoma"/>
          <w:b/>
          <w:iCs/>
          <w:sz w:val="22"/>
          <w:szCs w:val="22"/>
        </w:rPr>
      </w:pPr>
      <w:r w:rsidRPr="0007529B">
        <w:rPr>
          <w:rFonts w:ascii="Calibri" w:hAnsi="Calibri" w:cs="Tahoma"/>
          <w:b/>
          <w:iCs/>
          <w:sz w:val="22"/>
          <w:szCs w:val="22"/>
        </w:rPr>
        <w:t>PRAWO OPCJI</w:t>
      </w:r>
    </w:p>
    <w:p w:rsidR="00B15DE6" w:rsidRPr="0007529B" w:rsidRDefault="00B15DE6" w:rsidP="002752CA">
      <w:pPr>
        <w:widowControl w:val="0"/>
        <w:numPr>
          <w:ilvl w:val="0"/>
          <w:numId w:val="195"/>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 xml:space="preserve">W okresie realizacji umowy Zamawiający zastrzega sobie możliwość skorzystania z prawa opcji, które dotyczyć może następującego zakresu: </w:t>
      </w:r>
    </w:p>
    <w:p w:rsidR="00B15DE6" w:rsidRPr="0007529B" w:rsidRDefault="00B15DE6" w:rsidP="002752CA">
      <w:pPr>
        <w:widowControl w:val="0"/>
        <w:tabs>
          <w:tab w:val="num" w:pos="0"/>
          <w:tab w:val="left" w:pos="284"/>
        </w:tabs>
        <w:adjustRightInd w:val="0"/>
        <w:spacing w:line="276" w:lineRule="auto"/>
        <w:jc w:val="both"/>
        <w:textAlignment w:val="baseline"/>
        <w:rPr>
          <w:rFonts w:ascii="Calibri" w:hAnsi="Calibri" w:cs="Tahoma"/>
          <w:i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952"/>
      </w:tblGrid>
      <w:tr w:rsidR="00B15DE6" w:rsidRPr="0007529B" w:rsidTr="00AB4DAA">
        <w:tc>
          <w:tcPr>
            <w:tcW w:w="7120" w:type="dxa"/>
            <w:shd w:val="clear" w:color="auto" w:fill="DBE5F1" w:themeFill="accent1" w:themeFillTint="33"/>
            <w:vAlign w:val="center"/>
          </w:tcPr>
          <w:p w:rsidR="00B15DE6" w:rsidRPr="0007529B" w:rsidRDefault="00B15DE6" w:rsidP="00AB4DAA">
            <w:pPr>
              <w:widowControl w:val="0"/>
              <w:tabs>
                <w:tab w:val="left" w:pos="5812"/>
              </w:tabs>
              <w:adjustRightInd w:val="0"/>
              <w:jc w:val="center"/>
              <w:textAlignment w:val="baseline"/>
              <w:rPr>
                <w:rFonts w:ascii="Calibri" w:hAnsi="Calibri" w:cs="Tahoma"/>
                <w:b/>
                <w:sz w:val="22"/>
                <w:szCs w:val="22"/>
              </w:rPr>
            </w:pPr>
            <w:r w:rsidRPr="0007529B">
              <w:rPr>
                <w:rFonts w:ascii="Calibri" w:hAnsi="Calibri" w:cs="Tahoma"/>
                <w:b/>
                <w:sz w:val="22"/>
                <w:szCs w:val="22"/>
              </w:rPr>
              <w:t>Rodzaje ubezpieczeń</w:t>
            </w:r>
          </w:p>
        </w:tc>
        <w:tc>
          <w:tcPr>
            <w:tcW w:w="1952" w:type="dxa"/>
            <w:shd w:val="clear" w:color="auto" w:fill="DBE5F1" w:themeFill="accent1" w:themeFillTint="33"/>
            <w:vAlign w:val="center"/>
          </w:tcPr>
          <w:p w:rsidR="00B15DE6" w:rsidRPr="0007529B" w:rsidRDefault="00B15DE6" w:rsidP="00AB4DAA">
            <w:pPr>
              <w:widowControl w:val="0"/>
              <w:tabs>
                <w:tab w:val="left" w:pos="5812"/>
              </w:tabs>
              <w:adjustRightInd w:val="0"/>
              <w:jc w:val="center"/>
              <w:textAlignment w:val="baseline"/>
              <w:rPr>
                <w:rFonts w:ascii="Calibri" w:hAnsi="Calibri" w:cs="Tahoma"/>
                <w:b/>
                <w:sz w:val="22"/>
                <w:szCs w:val="22"/>
              </w:rPr>
            </w:pPr>
            <w:r w:rsidRPr="0007529B">
              <w:rPr>
                <w:rFonts w:ascii="Calibri" w:hAnsi="Calibri" w:cs="Tahoma"/>
                <w:b/>
                <w:sz w:val="22"/>
                <w:szCs w:val="22"/>
              </w:rPr>
              <w:t>Wysokość opcji</w:t>
            </w:r>
          </w:p>
          <w:p w:rsidR="00B15DE6" w:rsidRPr="0007529B" w:rsidRDefault="00B15DE6" w:rsidP="00AB4DAA">
            <w:pPr>
              <w:widowControl w:val="0"/>
              <w:tabs>
                <w:tab w:val="left" w:pos="5812"/>
              </w:tabs>
              <w:adjustRightInd w:val="0"/>
              <w:jc w:val="center"/>
              <w:textAlignment w:val="baseline"/>
              <w:rPr>
                <w:rFonts w:ascii="Calibri" w:hAnsi="Calibri" w:cs="Tahoma"/>
                <w:sz w:val="22"/>
                <w:szCs w:val="22"/>
              </w:rPr>
            </w:pPr>
            <w:r w:rsidRPr="0007529B">
              <w:rPr>
                <w:rFonts w:ascii="Calibri" w:hAnsi="Calibri" w:cs="Tahoma"/>
                <w:sz w:val="22"/>
                <w:szCs w:val="22"/>
              </w:rPr>
              <w:t>(w stosunku do zamówienia podstawowego)</w:t>
            </w:r>
          </w:p>
        </w:tc>
      </w:tr>
      <w:tr w:rsidR="00B15DE6" w:rsidRPr="0007529B" w:rsidTr="00AB4DAA">
        <w:tc>
          <w:tcPr>
            <w:tcW w:w="7120" w:type="dxa"/>
            <w:shd w:val="clear" w:color="auto" w:fill="auto"/>
          </w:tcPr>
          <w:p w:rsidR="00B15DE6" w:rsidRPr="0007529B" w:rsidRDefault="00B15DE6" w:rsidP="00AB4DAA">
            <w:pPr>
              <w:widowControl w:val="0"/>
              <w:tabs>
                <w:tab w:val="left" w:pos="5812"/>
              </w:tabs>
              <w:adjustRightInd w:val="0"/>
              <w:spacing w:line="276" w:lineRule="auto"/>
              <w:jc w:val="both"/>
              <w:textAlignment w:val="baseline"/>
              <w:rPr>
                <w:rFonts w:ascii="Calibri" w:hAnsi="Calibri" w:cs="Tahoma"/>
                <w:sz w:val="22"/>
                <w:szCs w:val="22"/>
              </w:rPr>
            </w:pPr>
            <w:r>
              <w:rPr>
                <w:rFonts w:ascii="Calibri" w:hAnsi="Calibri" w:cs="Tahoma"/>
                <w:sz w:val="22"/>
                <w:szCs w:val="22"/>
              </w:rPr>
              <w:t>ubezpieczenie NNW członków OSP – wariant bezimienny</w:t>
            </w:r>
          </w:p>
        </w:tc>
        <w:tc>
          <w:tcPr>
            <w:tcW w:w="1952" w:type="dxa"/>
            <w:shd w:val="clear" w:color="auto" w:fill="auto"/>
            <w:vAlign w:val="center"/>
          </w:tcPr>
          <w:p w:rsidR="00B15DE6" w:rsidRPr="0007529B" w:rsidRDefault="00B15DE6" w:rsidP="00AB4DAA">
            <w:pPr>
              <w:widowControl w:val="0"/>
              <w:tabs>
                <w:tab w:val="left" w:pos="5812"/>
              </w:tab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B15DE6" w:rsidRPr="0007529B" w:rsidTr="00AB4DAA">
        <w:tc>
          <w:tcPr>
            <w:tcW w:w="7120" w:type="dxa"/>
            <w:shd w:val="clear" w:color="auto" w:fill="auto"/>
          </w:tcPr>
          <w:p w:rsidR="00B15DE6" w:rsidRPr="0007529B" w:rsidRDefault="00B15DE6" w:rsidP="00AB4DAA">
            <w:pPr>
              <w:widowControl w:val="0"/>
              <w:tabs>
                <w:tab w:val="left" w:pos="5812"/>
              </w:tabs>
              <w:adjustRightInd w:val="0"/>
              <w:spacing w:line="276" w:lineRule="auto"/>
              <w:jc w:val="both"/>
              <w:textAlignment w:val="baseline"/>
              <w:rPr>
                <w:rFonts w:ascii="Calibri" w:hAnsi="Calibri" w:cs="Tahoma"/>
                <w:sz w:val="22"/>
                <w:szCs w:val="22"/>
              </w:rPr>
            </w:pPr>
            <w:r w:rsidRPr="00761114">
              <w:rPr>
                <w:rFonts w:ascii="Calibri" w:hAnsi="Calibri" w:cs="Tahoma"/>
                <w:sz w:val="22"/>
                <w:szCs w:val="22"/>
              </w:rPr>
              <w:t>ubezpie</w:t>
            </w:r>
            <w:r>
              <w:rPr>
                <w:rFonts w:ascii="Calibri" w:hAnsi="Calibri" w:cs="Tahoma"/>
                <w:sz w:val="22"/>
                <w:szCs w:val="22"/>
              </w:rPr>
              <w:t>czenie NNW członków OSP – wariant imienny</w:t>
            </w:r>
          </w:p>
        </w:tc>
        <w:tc>
          <w:tcPr>
            <w:tcW w:w="1952" w:type="dxa"/>
            <w:shd w:val="clear" w:color="auto" w:fill="auto"/>
            <w:vAlign w:val="center"/>
          </w:tcPr>
          <w:p w:rsidR="00B15DE6" w:rsidRPr="0007529B" w:rsidRDefault="00B15DE6" w:rsidP="00AB4DAA">
            <w:pPr>
              <w:widowControl w:val="0"/>
              <w:tabs>
                <w:tab w:val="left" w:pos="5812"/>
              </w:tab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bl>
    <w:p w:rsidR="00B15DE6" w:rsidRPr="0007529B" w:rsidRDefault="00B15DE6" w:rsidP="00B15DE6">
      <w:pPr>
        <w:widowControl w:val="0"/>
        <w:tabs>
          <w:tab w:val="left" w:pos="5812"/>
        </w:tabs>
        <w:adjustRightInd w:val="0"/>
        <w:spacing w:line="276" w:lineRule="auto"/>
        <w:jc w:val="both"/>
        <w:textAlignment w:val="baseline"/>
        <w:rPr>
          <w:rFonts w:ascii="Calibri" w:hAnsi="Calibri" w:cs="Tahoma"/>
          <w:iCs/>
          <w:sz w:val="22"/>
          <w:szCs w:val="22"/>
        </w:rPr>
      </w:pPr>
    </w:p>
    <w:p w:rsidR="00B15DE6" w:rsidRPr="0007529B" w:rsidRDefault="00B15DE6" w:rsidP="002752CA">
      <w:pPr>
        <w:widowControl w:val="0"/>
        <w:numPr>
          <w:ilvl w:val="0"/>
          <w:numId w:val="195"/>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Zamawiający może złożyć jednostronne oświadczenie woli o wykonaniu prawa opcji, natomiast Wykonawca zobowiązany jest świadczyć usługi objęte prawem opcji.</w:t>
      </w:r>
    </w:p>
    <w:p w:rsidR="00B15DE6" w:rsidRPr="0007529B" w:rsidRDefault="00B15DE6" w:rsidP="002752CA">
      <w:pPr>
        <w:widowControl w:val="0"/>
        <w:numPr>
          <w:ilvl w:val="0"/>
          <w:numId w:val="195"/>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 xml:space="preserve">Prawo opcji będzie realizowane zgodnie z faktycznymi potrzebami Zamawiającego w oparciu </w:t>
      </w:r>
      <w:r w:rsidRPr="0007529B">
        <w:rPr>
          <w:rFonts w:ascii="Calibri" w:hAnsi="Calibri" w:cs="Tahoma"/>
          <w:iCs/>
          <w:sz w:val="22"/>
          <w:szCs w:val="22"/>
        </w:rPr>
        <w:lastRenderedPageBreak/>
        <w:t>o składki/stawki za poszczególne ryzyka ubezpieczeniowe, tj. rozumiane jako składki/stawki za 12-miesięczny okres ochrony ubezpieczeniowej, rozliczane w systemie pro rata temporis oraz odrębnie  ustalonej wysokości składki na warunkach i stawkach określonych i uzgodnionych dla danego rodzaju odpowiedzialności cywilnej i szkód powstałych w wyniku dewastacji.</w:t>
      </w:r>
    </w:p>
    <w:p w:rsidR="00B15DE6" w:rsidRPr="0007529B" w:rsidRDefault="00B15DE6" w:rsidP="002752CA">
      <w:pPr>
        <w:widowControl w:val="0"/>
        <w:numPr>
          <w:ilvl w:val="0"/>
          <w:numId w:val="195"/>
        </w:numPr>
        <w:tabs>
          <w:tab w:val="clear" w:pos="720"/>
          <w:tab w:val="num" w:pos="0"/>
          <w:tab w:val="left" w:pos="284"/>
        </w:tabs>
        <w:adjustRightInd w:val="0"/>
        <w:spacing w:line="276" w:lineRule="auto"/>
        <w:ind w:left="0" w:firstLine="0"/>
        <w:jc w:val="both"/>
        <w:textAlignment w:val="baseline"/>
        <w:rPr>
          <w:rFonts w:ascii="Calibri" w:hAnsi="Calibri" w:cs="Tahoma"/>
          <w:iCs/>
          <w:sz w:val="22"/>
          <w:szCs w:val="22"/>
        </w:rPr>
      </w:pPr>
      <w:r w:rsidRPr="0007529B">
        <w:rPr>
          <w:rFonts w:ascii="Calibri" w:hAnsi="Calibri" w:cs="Tahoma"/>
          <w:iCs/>
          <w:sz w:val="22"/>
          <w:szCs w:val="22"/>
        </w:rPr>
        <w:t>Wykonawcy nie przysługuje wobec Zamawiającego roszczenie o realizację zamówienia opcjonalnego.</w:t>
      </w:r>
    </w:p>
    <w:p w:rsidR="00DA489D" w:rsidRPr="00120438" w:rsidRDefault="00DA489D" w:rsidP="002752CA">
      <w:pPr>
        <w:tabs>
          <w:tab w:val="num" w:pos="0"/>
          <w:tab w:val="left" w:pos="284"/>
        </w:tabs>
        <w:overflowPunct w:val="0"/>
        <w:autoSpaceDE w:val="0"/>
        <w:autoSpaceDN w:val="0"/>
        <w:adjustRightInd w:val="0"/>
        <w:spacing w:line="276" w:lineRule="auto"/>
        <w:textAlignment w:val="baseline"/>
        <w:rPr>
          <w:rFonts w:ascii="Calibri" w:hAnsi="Calibri" w:cs="Tahoma"/>
          <w:iCs/>
          <w:snapToGrid w:val="0"/>
          <w:sz w:val="22"/>
          <w:szCs w:val="22"/>
        </w:rPr>
      </w:pPr>
    </w:p>
    <w:p w:rsidR="00DA489D" w:rsidRPr="00120438" w:rsidRDefault="00B15DE6" w:rsidP="00DA489D">
      <w:pPr>
        <w:overflowPunct w:val="0"/>
        <w:autoSpaceDE w:val="0"/>
        <w:autoSpaceDN w:val="0"/>
        <w:adjustRightInd w:val="0"/>
        <w:spacing w:line="276" w:lineRule="auto"/>
        <w:jc w:val="center"/>
        <w:textAlignment w:val="baseline"/>
        <w:rPr>
          <w:rFonts w:ascii="Calibri" w:hAnsi="Calibri" w:cs="Tahoma"/>
          <w:b/>
          <w:iCs/>
          <w:snapToGrid w:val="0"/>
          <w:sz w:val="22"/>
          <w:szCs w:val="22"/>
        </w:rPr>
      </w:pPr>
      <w:r>
        <w:rPr>
          <w:rFonts w:ascii="Calibri" w:hAnsi="Calibri" w:cs="Tahoma"/>
          <w:b/>
          <w:iCs/>
          <w:snapToGrid w:val="0"/>
          <w:sz w:val="22"/>
          <w:szCs w:val="22"/>
        </w:rPr>
        <w:t>§ 8</w:t>
      </w:r>
      <w:r w:rsidR="00DA489D" w:rsidRPr="00120438">
        <w:rPr>
          <w:rFonts w:ascii="Calibri" w:hAnsi="Calibri" w:cs="Tahoma"/>
          <w:b/>
          <w:iCs/>
          <w:snapToGrid w:val="0"/>
          <w:sz w:val="22"/>
          <w:szCs w:val="22"/>
        </w:rPr>
        <w:t xml:space="preserve"> </w:t>
      </w:r>
    </w:p>
    <w:p w:rsidR="00DA489D" w:rsidRPr="00120438" w:rsidRDefault="00DA489D" w:rsidP="00DA489D">
      <w:pPr>
        <w:keepNext/>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sidRPr="00120438">
        <w:rPr>
          <w:rFonts w:ascii="Calibri" w:hAnsi="Calibri" w:cs="Tahoma"/>
          <w:b/>
          <w:bCs/>
          <w:sz w:val="22"/>
          <w:szCs w:val="22"/>
        </w:rPr>
        <w:t>ROZWIĄZANIE UMOWY</w:t>
      </w:r>
    </w:p>
    <w:p w:rsidR="004068C2" w:rsidRDefault="00DA489D" w:rsidP="002752CA">
      <w:pPr>
        <w:pStyle w:val="Akapitzlist"/>
        <w:numPr>
          <w:ilvl w:val="0"/>
          <w:numId w:val="112"/>
        </w:numPr>
        <w:tabs>
          <w:tab w:val="left" w:pos="284"/>
        </w:tabs>
        <w:overflowPunct w:val="0"/>
        <w:spacing w:line="276" w:lineRule="auto"/>
        <w:ind w:left="0" w:firstLine="0"/>
        <w:jc w:val="both"/>
        <w:textAlignment w:val="baseline"/>
        <w:rPr>
          <w:rFonts w:ascii="Calibri" w:hAnsi="Calibri" w:cs="Tahoma"/>
          <w:iCs/>
          <w:sz w:val="22"/>
          <w:szCs w:val="22"/>
        </w:rPr>
      </w:pPr>
      <w:r w:rsidRPr="004068C2">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068C2" w:rsidRDefault="00DA489D" w:rsidP="002752CA">
      <w:pPr>
        <w:pStyle w:val="Akapitzlist"/>
        <w:numPr>
          <w:ilvl w:val="0"/>
          <w:numId w:val="112"/>
        </w:numPr>
        <w:tabs>
          <w:tab w:val="left" w:pos="284"/>
        </w:tabs>
        <w:overflowPunct w:val="0"/>
        <w:spacing w:line="276" w:lineRule="auto"/>
        <w:ind w:left="0" w:firstLine="0"/>
        <w:jc w:val="both"/>
        <w:textAlignment w:val="baseline"/>
        <w:rPr>
          <w:rFonts w:ascii="Calibri" w:hAnsi="Calibri" w:cs="Tahoma"/>
          <w:iCs/>
          <w:sz w:val="22"/>
          <w:szCs w:val="22"/>
        </w:rPr>
      </w:pPr>
      <w:r w:rsidRPr="004068C2">
        <w:rPr>
          <w:rFonts w:ascii="Calibri" w:hAnsi="Calibri" w:cs="Tahoma"/>
          <w:iCs/>
          <w:sz w:val="22"/>
          <w:szCs w:val="22"/>
        </w:rPr>
        <w:t>W dacie rozwiązania Umowy, rozwiązaniu ulegają umowy indywidualne zawarte w wykonaniu niniejszej Umowy.</w:t>
      </w:r>
    </w:p>
    <w:p w:rsidR="00DA489D" w:rsidRPr="004068C2" w:rsidRDefault="00DA489D" w:rsidP="002752CA">
      <w:pPr>
        <w:pStyle w:val="Akapitzlist"/>
        <w:numPr>
          <w:ilvl w:val="0"/>
          <w:numId w:val="112"/>
        </w:numPr>
        <w:tabs>
          <w:tab w:val="left" w:pos="284"/>
        </w:tabs>
        <w:overflowPunct w:val="0"/>
        <w:spacing w:line="276" w:lineRule="auto"/>
        <w:ind w:left="0" w:firstLine="0"/>
        <w:jc w:val="both"/>
        <w:textAlignment w:val="baseline"/>
        <w:rPr>
          <w:rFonts w:ascii="Calibri" w:hAnsi="Calibri" w:cs="Tahoma"/>
          <w:iCs/>
          <w:sz w:val="22"/>
          <w:szCs w:val="22"/>
        </w:rPr>
      </w:pPr>
      <w:r w:rsidRPr="004068C2">
        <w:rPr>
          <w:rFonts w:ascii="Calibri" w:hAnsi="Calibri" w:cs="Tahoma"/>
          <w:iCs/>
          <w:sz w:val="22"/>
          <w:szCs w:val="22"/>
        </w:rPr>
        <w:t xml:space="preserve">W przypadku rozwiązania Umowy, </w:t>
      </w:r>
      <w:r w:rsidRPr="004068C2">
        <w:rPr>
          <w:rFonts w:ascii="Calibri" w:hAnsi="Calibri" w:cs="Tahoma"/>
          <w:sz w:val="22"/>
          <w:szCs w:val="22"/>
        </w:rPr>
        <w:t>Wykonawcy</w:t>
      </w:r>
      <w:r w:rsidRPr="004068C2">
        <w:rPr>
          <w:rFonts w:ascii="Calibri" w:hAnsi="Calibri" w:cs="Tahoma"/>
          <w:iCs/>
          <w:sz w:val="22"/>
          <w:szCs w:val="22"/>
        </w:rPr>
        <w:t xml:space="preserve"> należy się składka za okres, w którym udzielał on ochrony ubezpieczeniowej. </w:t>
      </w:r>
    </w:p>
    <w:p w:rsidR="00DA489D" w:rsidRPr="00120438" w:rsidRDefault="00DA489D" w:rsidP="00DA489D">
      <w:pPr>
        <w:tabs>
          <w:tab w:val="left" w:pos="1200"/>
        </w:tabs>
        <w:overflowPunct w:val="0"/>
        <w:autoSpaceDE w:val="0"/>
        <w:autoSpaceDN w:val="0"/>
        <w:adjustRightInd w:val="0"/>
        <w:spacing w:line="276" w:lineRule="auto"/>
        <w:jc w:val="center"/>
        <w:textAlignment w:val="baseline"/>
        <w:rPr>
          <w:rFonts w:ascii="Calibri" w:hAnsi="Calibri" w:cs="Tahoma"/>
          <w:b/>
          <w:sz w:val="22"/>
          <w:szCs w:val="22"/>
        </w:rPr>
      </w:pPr>
    </w:p>
    <w:p w:rsidR="00DA489D" w:rsidRPr="00120438" w:rsidRDefault="00DA489D" w:rsidP="00DA489D">
      <w:pPr>
        <w:tabs>
          <w:tab w:val="left" w:pos="1200"/>
        </w:tabs>
        <w:overflowPunct w:val="0"/>
        <w:autoSpaceDE w:val="0"/>
        <w:autoSpaceDN w:val="0"/>
        <w:adjustRightInd w:val="0"/>
        <w:spacing w:line="276" w:lineRule="auto"/>
        <w:jc w:val="center"/>
        <w:textAlignment w:val="baseline"/>
        <w:rPr>
          <w:rFonts w:ascii="Calibri" w:hAnsi="Calibri" w:cs="Tahoma"/>
          <w:b/>
          <w:sz w:val="22"/>
          <w:szCs w:val="22"/>
        </w:rPr>
      </w:pPr>
      <w:r w:rsidRPr="00120438">
        <w:rPr>
          <w:rFonts w:ascii="Calibri" w:hAnsi="Calibri" w:cs="Tahoma"/>
          <w:b/>
          <w:sz w:val="22"/>
          <w:szCs w:val="22"/>
        </w:rPr>
        <w:t xml:space="preserve">§ </w:t>
      </w:r>
      <w:r w:rsidR="00B15DE6">
        <w:rPr>
          <w:rFonts w:ascii="Calibri" w:hAnsi="Calibri" w:cs="Tahoma"/>
          <w:b/>
          <w:sz w:val="22"/>
          <w:szCs w:val="22"/>
        </w:rPr>
        <w:t>9</w:t>
      </w:r>
    </w:p>
    <w:p w:rsidR="00DA489D" w:rsidRPr="00120438" w:rsidRDefault="00DA489D" w:rsidP="00DA489D">
      <w:pPr>
        <w:keepNext/>
        <w:overflowPunct w:val="0"/>
        <w:autoSpaceDE w:val="0"/>
        <w:autoSpaceDN w:val="0"/>
        <w:adjustRightInd w:val="0"/>
        <w:spacing w:line="276" w:lineRule="auto"/>
        <w:ind w:left="864" w:hanging="864"/>
        <w:jc w:val="center"/>
        <w:textAlignment w:val="baseline"/>
        <w:outlineLvl w:val="3"/>
        <w:rPr>
          <w:rFonts w:ascii="Calibri" w:hAnsi="Calibri" w:cs="Tahoma"/>
          <w:b/>
          <w:bCs/>
          <w:iCs/>
          <w:sz w:val="22"/>
          <w:szCs w:val="22"/>
        </w:rPr>
      </w:pPr>
      <w:r w:rsidRPr="00120438">
        <w:rPr>
          <w:rFonts w:ascii="Calibri" w:hAnsi="Calibri" w:cs="Tahoma"/>
          <w:b/>
          <w:bCs/>
          <w:iCs/>
          <w:sz w:val="22"/>
          <w:szCs w:val="22"/>
        </w:rPr>
        <w:t>ROZSTRZYGANIE SPORÓW</w:t>
      </w:r>
    </w:p>
    <w:p w:rsidR="00DA489D" w:rsidRPr="00120438" w:rsidRDefault="00DA489D" w:rsidP="004068C2">
      <w:pPr>
        <w:overflowPunct w:val="0"/>
        <w:autoSpaceDE w:val="0"/>
        <w:autoSpaceDN w:val="0"/>
        <w:adjustRightInd w:val="0"/>
        <w:spacing w:line="276" w:lineRule="auto"/>
        <w:jc w:val="both"/>
        <w:textAlignment w:val="baseline"/>
        <w:rPr>
          <w:rFonts w:ascii="Calibri" w:hAnsi="Calibri" w:cs="Arial"/>
          <w:iCs/>
          <w:sz w:val="22"/>
          <w:szCs w:val="22"/>
        </w:rPr>
      </w:pPr>
      <w:r w:rsidRPr="00120438">
        <w:rPr>
          <w:rFonts w:ascii="Calibri" w:hAnsi="Calibri" w:cs="Arial"/>
          <w:iCs/>
          <w:sz w:val="22"/>
          <w:szCs w:val="22"/>
        </w:rPr>
        <w:t xml:space="preserve">Ewentualne spory mogące wyniknąć z Umowy będą rozpatrywane przez sądy właściwe ze względu na siedzibę Zamawiającego, zgodnie z art. 10 ustawy z dnia 11 września 2015 r. o działalności ubezpieczeniowej i reasekuracyjnej </w:t>
      </w:r>
      <w:r w:rsidR="00E53949">
        <w:rPr>
          <w:rFonts w:ascii="Calibri" w:hAnsi="Calibri" w:cs="Arial"/>
          <w:iCs/>
          <w:sz w:val="22"/>
          <w:szCs w:val="22"/>
        </w:rPr>
        <w:t>(</w:t>
      </w:r>
      <w:r w:rsidRPr="00120438">
        <w:rPr>
          <w:rFonts w:ascii="Calibri" w:hAnsi="Calibri" w:cs="Arial"/>
          <w:iCs/>
          <w:sz w:val="22"/>
          <w:szCs w:val="22"/>
        </w:rPr>
        <w:t>Dz. U. z 201</w:t>
      </w:r>
      <w:r w:rsidR="00B15DE6">
        <w:rPr>
          <w:rFonts w:ascii="Calibri" w:hAnsi="Calibri" w:cs="Arial"/>
          <w:iCs/>
          <w:sz w:val="22"/>
          <w:szCs w:val="22"/>
        </w:rPr>
        <w:t>7 r., poz. 1170</w:t>
      </w:r>
      <w:r w:rsidRPr="00120438">
        <w:rPr>
          <w:rFonts w:ascii="Calibri" w:hAnsi="Calibri" w:cs="Arial"/>
          <w:iCs/>
          <w:sz w:val="22"/>
          <w:szCs w:val="22"/>
        </w:rPr>
        <w:t xml:space="preserve"> z późn. zm.). </w:t>
      </w:r>
    </w:p>
    <w:p w:rsidR="00DA489D" w:rsidRPr="00120438" w:rsidRDefault="00DA489D" w:rsidP="00DA489D">
      <w:pPr>
        <w:overflowPunct w:val="0"/>
        <w:autoSpaceDE w:val="0"/>
        <w:autoSpaceDN w:val="0"/>
        <w:adjustRightInd w:val="0"/>
        <w:spacing w:line="276" w:lineRule="auto"/>
        <w:jc w:val="center"/>
        <w:textAlignment w:val="baseline"/>
        <w:rPr>
          <w:rFonts w:ascii="Calibri" w:hAnsi="Calibri" w:cs="Tahoma"/>
          <w:b/>
          <w:iCs/>
          <w:snapToGrid w:val="0"/>
          <w:sz w:val="22"/>
          <w:szCs w:val="22"/>
        </w:rPr>
      </w:pPr>
    </w:p>
    <w:p w:rsidR="00DA489D" w:rsidRPr="00120438" w:rsidRDefault="00DA489D" w:rsidP="00DA489D">
      <w:pPr>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120438">
        <w:rPr>
          <w:rFonts w:ascii="Calibri" w:hAnsi="Calibri" w:cs="Tahoma"/>
          <w:b/>
          <w:iCs/>
          <w:snapToGrid w:val="0"/>
          <w:sz w:val="22"/>
          <w:szCs w:val="22"/>
        </w:rPr>
        <w:t>§ 9</w:t>
      </w:r>
    </w:p>
    <w:p w:rsidR="00DA489D" w:rsidRPr="00120438" w:rsidRDefault="00DA489D" w:rsidP="00DA489D">
      <w:pPr>
        <w:overflowPunct w:val="0"/>
        <w:autoSpaceDE w:val="0"/>
        <w:autoSpaceDN w:val="0"/>
        <w:adjustRightInd w:val="0"/>
        <w:spacing w:line="276" w:lineRule="auto"/>
        <w:jc w:val="center"/>
        <w:textAlignment w:val="baseline"/>
        <w:rPr>
          <w:rFonts w:ascii="Calibri" w:hAnsi="Calibri" w:cs="Tahoma"/>
          <w:b/>
          <w:sz w:val="22"/>
          <w:szCs w:val="22"/>
        </w:rPr>
      </w:pPr>
      <w:r w:rsidRPr="00120438">
        <w:rPr>
          <w:rFonts w:ascii="Calibri" w:hAnsi="Calibri" w:cs="Tahoma"/>
          <w:b/>
          <w:sz w:val="22"/>
          <w:szCs w:val="22"/>
        </w:rPr>
        <w:t>POSTANOWIENIA KOŃCOWE</w:t>
      </w:r>
    </w:p>
    <w:p w:rsidR="00DA489D" w:rsidRPr="00120438" w:rsidRDefault="00DA489D" w:rsidP="002752CA">
      <w:pPr>
        <w:numPr>
          <w:ilvl w:val="0"/>
          <w:numId w:val="103"/>
        </w:numPr>
        <w:tabs>
          <w:tab w:val="clear" w:pos="720"/>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Niniejsza Umowa wchodzi w życie z dniem jej </w:t>
      </w:r>
      <w:r w:rsidR="004068C2">
        <w:rPr>
          <w:rFonts w:ascii="Calibri" w:hAnsi="Calibri" w:cs="Tahoma"/>
          <w:iCs/>
          <w:snapToGrid w:val="0"/>
          <w:sz w:val="22"/>
          <w:szCs w:val="22"/>
        </w:rPr>
        <w:t>zawarcia</w:t>
      </w:r>
      <w:r w:rsidRPr="00120438">
        <w:rPr>
          <w:rFonts w:ascii="Calibri" w:hAnsi="Calibri" w:cs="Tahoma"/>
          <w:iCs/>
          <w:snapToGrid w:val="0"/>
          <w:sz w:val="22"/>
          <w:szCs w:val="22"/>
        </w:rPr>
        <w:t>.</w:t>
      </w:r>
    </w:p>
    <w:p w:rsidR="00DA489D" w:rsidRPr="00120438" w:rsidRDefault="00DA489D" w:rsidP="002752CA">
      <w:pPr>
        <w:numPr>
          <w:ilvl w:val="0"/>
          <w:numId w:val="103"/>
        </w:numPr>
        <w:tabs>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Zawiadomienia/oświadczenia, jakie w związku z Umową składane są przez strony tej Umowy, powinny być dokonywane na piśmie i doręczane za pokwitowaniem lub przesyłane listem poleconym.</w:t>
      </w:r>
    </w:p>
    <w:p w:rsidR="00DA489D" w:rsidRPr="00120438" w:rsidRDefault="00DA489D" w:rsidP="002752CA">
      <w:pPr>
        <w:numPr>
          <w:ilvl w:val="0"/>
          <w:numId w:val="103"/>
        </w:numPr>
        <w:tabs>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Wszelkie zmiany niniejszej Umowy wymagają formy pisemnej pod rygorem nieważności.</w:t>
      </w:r>
    </w:p>
    <w:p w:rsidR="00DA489D" w:rsidRPr="00120438" w:rsidRDefault="00DA489D" w:rsidP="002752CA">
      <w:pPr>
        <w:numPr>
          <w:ilvl w:val="0"/>
          <w:numId w:val="103"/>
        </w:numPr>
        <w:tabs>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W sprawach nieuregulowanych niniejszą Umową mają zastosowanie odpowiednie przepisy prawa, w szczególności ustawa kodeks cywilny, ustawa o działalności ubezpieczeniowej oraz ustawa Prawo zamówień publicznych. </w:t>
      </w:r>
    </w:p>
    <w:p w:rsidR="00DA489D" w:rsidRPr="00120438" w:rsidRDefault="00DA489D" w:rsidP="002752CA">
      <w:pPr>
        <w:numPr>
          <w:ilvl w:val="0"/>
          <w:numId w:val="103"/>
        </w:numPr>
        <w:tabs>
          <w:tab w:val="left" w:pos="284"/>
        </w:tabs>
        <w:overflowPunct w:val="0"/>
        <w:autoSpaceDE w:val="0"/>
        <w:autoSpaceDN w:val="0"/>
        <w:adjustRightInd w:val="0"/>
        <w:spacing w:line="276" w:lineRule="auto"/>
        <w:ind w:left="0" w:firstLine="0"/>
        <w:jc w:val="both"/>
        <w:textAlignment w:val="baseline"/>
        <w:rPr>
          <w:rFonts w:ascii="Calibri" w:hAnsi="Calibri" w:cs="Tahoma"/>
          <w:iCs/>
          <w:snapToGrid w:val="0"/>
          <w:sz w:val="22"/>
          <w:szCs w:val="22"/>
        </w:rPr>
      </w:pPr>
      <w:r w:rsidRPr="00120438">
        <w:rPr>
          <w:rFonts w:ascii="Calibri" w:hAnsi="Calibri" w:cs="Tahoma"/>
          <w:iCs/>
          <w:snapToGrid w:val="0"/>
          <w:sz w:val="22"/>
          <w:szCs w:val="22"/>
        </w:rPr>
        <w:t>Niniejsza Umowa została sporządzona w dwóch  jednobrzmiących egzemplarzach, po jednym dla Wykonawcy oraz Zamawiającego.</w:t>
      </w:r>
    </w:p>
    <w:p w:rsidR="00DA489D" w:rsidRPr="00120438" w:rsidRDefault="00DA489D" w:rsidP="00DA489D">
      <w:pPr>
        <w:overflowPunct w:val="0"/>
        <w:autoSpaceDE w:val="0"/>
        <w:autoSpaceDN w:val="0"/>
        <w:adjustRightInd w:val="0"/>
        <w:spacing w:line="276" w:lineRule="auto"/>
        <w:jc w:val="both"/>
        <w:textAlignment w:val="baseline"/>
        <w:rPr>
          <w:rFonts w:ascii="Calibri" w:hAnsi="Calibri" w:cs="Tahoma"/>
          <w:iCs/>
          <w:snapToGrid w:val="0"/>
          <w:sz w:val="22"/>
          <w:szCs w:val="22"/>
        </w:rPr>
      </w:pPr>
    </w:p>
    <w:p w:rsidR="00DA489D" w:rsidRDefault="00DA489D" w:rsidP="00DA489D">
      <w:pPr>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120438">
        <w:rPr>
          <w:rFonts w:ascii="Calibri" w:hAnsi="Calibri" w:cs="Tahoma"/>
          <w:iCs/>
          <w:snapToGrid w:val="0"/>
          <w:sz w:val="22"/>
          <w:szCs w:val="22"/>
        </w:rPr>
        <w:t xml:space="preserve">               </w:t>
      </w:r>
      <w:r w:rsidRPr="00120438">
        <w:rPr>
          <w:rFonts w:ascii="Calibri" w:hAnsi="Calibri" w:cs="Tahoma"/>
          <w:b/>
          <w:bCs/>
          <w:iCs/>
          <w:snapToGrid w:val="0"/>
          <w:sz w:val="22"/>
          <w:szCs w:val="22"/>
        </w:rPr>
        <w:t>ZAMAWIAJĄCY</w:t>
      </w:r>
      <w:r w:rsidRPr="00120438">
        <w:rPr>
          <w:rFonts w:ascii="Calibri" w:hAnsi="Calibri" w:cs="Tahoma"/>
          <w:bCs/>
          <w:iCs/>
          <w:snapToGrid w:val="0"/>
          <w:sz w:val="22"/>
          <w:szCs w:val="22"/>
        </w:rPr>
        <w:t xml:space="preserve">                       </w:t>
      </w:r>
      <w:r w:rsidR="005F582C">
        <w:rPr>
          <w:rFonts w:ascii="Calibri" w:hAnsi="Calibri" w:cs="Tahoma"/>
          <w:bCs/>
          <w:iCs/>
          <w:snapToGrid w:val="0"/>
          <w:sz w:val="22"/>
          <w:szCs w:val="22"/>
        </w:rPr>
        <w:tab/>
      </w:r>
      <w:r w:rsidR="005F582C">
        <w:rPr>
          <w:rFonts w:ascii="Calibri" w:hAnsi="Calibri" w:cs="Tahoma"/>
          <w:bCs/>
          <w:iCs/>
          <w:snapToGrid w:val="0"/>
          <w:sz w:val="22"/>
          <w:szCs w:val="22"/>
        </w:rPr>
        <w:tab/>
      </w:r>
      <w:r w:rsidR="005F582C">
        <w:rPr>
          <w:rFonts w:ascii="Calibri" w:hAnsi="Calibri" w:cs="Tahoma"/>
          <w:bCs/>
          <w:iCs/>
          <w:snapToGrid w:val="0"/>
          <w:sz w:val="22"/>
          <w:szCs w:val="22"/>
        </w:rPr>
        <w:tab/>
      </w:r>
      <w:r w:rsidR="005F582C">
        <w:rPr>
          <w:rFonts w:ascii="Calibri" w:hAnsi="Calibri" w:cs="Tahoma"/>
          <w:bCs/>
          <w:iCs/>
          <w:snapToGrid w:val="0"/>
          <w:sz w:val="22"/>
          <w:szCs w:val="22"/>
        </w:rPr>
        <w:tab/>
      </w:r>
      <w:r w:rsidRPr="00120438">
        <w:rPr>
          <w:rFonts w:ascii="Calibri" w:hAnsi="Calibri" w:cs="Tahoma"/>
          <w:bCs/>
          <w:iCs/>
          <w:snapToGrid w:val="0"/>
          <w:sz w:val="22"/>
          <w:szCs w:val="22"/>
        </w:rPr>
        <w:t xml:space="preserve">                     </w:t>
      </w:r>
      <w:r w:rsidRPr="00120438">
        <w:rPr>
          <w:rFonts w:ascii="Calibri" w:hAnsi="Calibri" w:cs="Tahoma"/>
          <w:b/>
          <w:bCs/>
          <w:iCs/>
          <w:snapToGrid w:val="0"/>
          <w:sz w:val="22"/>
          <w:szCs w:val="22"/>
        </w:rPr>
        <w:t>WYKONAWCA</w:t>
      </w:r>
    </w:p>
    <w:p w:rsidR="00BE472F" w:rsidRDefault="00DA489D" w:rsidP="00BE472F">
      <w:pPr>
        <w:overflowPunct w:val="0"/>
        <w:autoSpaceDE w:val="0"/>
        <w:autoSpaceDN w:val="0"/>
        <w:adjustRightInd w:val="0"/>
        <w:jc w:val="both"/>
        <w:textAlignment w:val="baseline"/>
        <w:rPr>
          <w:rFonts w:ascii="Calibri" w:hAnsi="Calibri" w:cs="Tahoma"/>
          <w:iCs/>
          <w:snapToGrid w:val="0"/>
          <w:sz w:val="22"/>
          <w:szCs w:val="22"/>
        </w:rPr>
      </w:pPr>
      <w:r w:rsidRPr="00120438">
        <w:rPr>
          <w:rFonts w:ascii="Calibri" w:hAnsi="Calibri" w:cs="Tahoma"/>
          <w:iCs/>
          <w:snapToGrid w:val="0"/>
          <w:sz w:val="22"/>
          <w:szCs w:val="22"/>
        </w:rPr>
        <w:t xml:space="preserve">           .......................................              </w:t>
      </w:r>
      <w:r w:rsidR="005F582C">
        <w:rPr>
          <w:rFonts w:ascii="Calibri" w:hAnsi="Calibri" w:cs="Tahoma"/>
          <w:iCs/>
          <w:snapToGrid w:val="0"/>
          <w:sz w:val="22"/>
          <w:szCs w:val="22"/>
        </w:rPr>
        <w:tab/>
      </w:r>
      <w:r w:rsidR="005F582C">
        <w:rPr>
          <w:rFonts w:ascii="Calibri" w:hAnsi="Calibri" w:cs="Tahoma"/>
          <w:iCs/>
          <w:snapToGrid w:val="0"/>
          <w:sz w:val="22"/>
          <w:szCs w:val="22"/>
        </w:rPr>
        <w:tab/>
      </w:r>
      <w:r w:rsidR="005F582C">
        <w:rPr>
          <w:rFonts w:ascii="Calibri" w:hAnsi="Calibri" w:cs="Tahoma"/>
          <w:iCs/>
          <w:snapToGrid w:val="0"/>
          <w:sz w:val="22"/>
          <w:szCs w:val="22"/>
        </w:rPr>
        <w:tab/>
      </w:r>
      <w:r w:rsidR="005F582C">
        <w:rPr>
          <w:rFonts w:ascii="Calibri" w:hAnsi="Calibri" w:cs="Tahoma"/>
          <w:iCs/>
          <w:snapToGrid w:val="0"/>
          <w:sz w:val="22"/>
          <w:szCs w:val="22"/>
        </w:rPr>
        <w:tab/>
      </w:r>
      <w:r w:rsidRPr="00120438">
        <w:rPr>
          <w:rFonts w:ascii="Calibri" w:hAnsi="Calibri" w:cs="Tahoma"/>
          <w:iCs/>
          <w:snapToGrid w:val="0"/>
          <w:sz w:val="22"/>
          <w:szCs w:val="22"/>
        </w:rPr>
        <w:t xml:space="preserve">     ....................................................</w:t>
      </w:r>
    </w:p>
    <w:p w:rsidR="006F7E25" w:rsidRDefault="006F7E25" w:rsidP="00BE472F">
      <w:pPr>
        <w:overflowPunct w:val="0"/>
        <w:autoSpaceDE w:val="0"/>
        <w:autoSpaceDN w:val="0"/>
        <w:adjustRightInd w:val="0"/>
        <w:jc w:val="both"/>
        <w:textAlignment w:val="baseline"/>
        <w:rPr>
          <w:rFonts w:ascii="Calibri" w:hAnsi="Calibri" w:cs="Tahoma"/>
          <w:iCs/>
          <w:snapToGrid w:val="0"/>
          <w:sz w:val="22"/>
          <w:szCs w:val="22"/>
        </w:rPr>
      </w:pPr>
    </w:p>
    <w:p w:rsidR="006F7E25" w:rsidRDefault="006F7E25" w:rsidP="00BE472F">
      <w:pPr>
        <w:overflowPunct w:val="0"/>
        <w:autoSpaceDE w:val="0"/>
        <w:autoSpaceDN w:val="0"/>
        <w:adjustRightInd w:val="0"/>
        <w:jc w:val="both"/>
        <w:textAlignment w:val="baseline"/>
        <w:rPr>
          <w:rFonts w:ascii="Calibri" w:hAnsi="Calibri" w:cs="Tahoma"/>
          <w:iCs/>
          <w:snapToGrid w:val="0"/>
          <w:sz w:val="22"/>
          <w:szCs w:val="22"/>
        </w:rPr>
        <w:sectPr w:rsidR="006F7E25" w:rsidSect="00543A14">
          <w:footerReference w:type="first" r:id="rId16"/>
          <w:pgSz w:w="11906" w:h="16838"/>
          <w:pgMar w:top="1099" w:right="1106" w:bottom="1418" w:left="1418" w:header="426" w:footer="89" w:gutter="0"/>
          <w:cols w:space="708"/>
          <w:docGrid w:linePitch="360"/>
        </w:sectPr>
      </w:pPr>
    </w:p>
    <w:p w:rsidR="006F7E25" w:rsidRPr="00F50AF4" w:rsidRDefault="006F7E25" w:rsidP="006F7E25">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 xml:space="preserve">ZAŁĄCZNIK NR </w:t>
      </w:r>
      <w:r w:rsidR="006479B2">
        <w:rPr>
          <w:rFonts w:ascii="Calibri" w:hAnsi="Calibri" w:cs="Calibri"/>
          <w:b/>
          <w:sz w:val="22"/>
          <w:szCs w:val="22"/>
          <w:lang w:eastAsia="zh-CN"/>
        </w:rPr>
        <w:t>5</w:t>
      </w:r>
    </w:p>
    <w:p w:rsidR="006F7E25" w:rsidRDefault="006F7E25" w:rsidP="006F7E25">
      <w:pPr>
        <w:keepNext/>
        <w:widowControl w:val="0"/>
        <w:suppressAutoHyphens/>
        <w:spacing w:after="120" w:line="276" w:lineRule="auto"/>
        <w:jc w:val="center"/>
        <w:rPr>
          <w:rFonts w:ascii="Calibri" w:hAnsi="Calibri" w:cs="Calibri"/>
          <w:b/>
          <w:bCs/>
          <w:iCs/>
          <w:sz w:val="22"/>
          <w:szCs w:val="22"/>
          <w:lang w:eastAsia="zh-CN"/>
        </w:rPr>
      </w:pPr>
      <w:r w:rsidRPr="00F50AF4">
        <w:rPr>
          <w:rFonts w:ascii="Calibri" w:hAnsi="Calibri" w:cs="Calibri"/>
          <w:b/>
          <w:bCs/>
          <w:iCs/>
          <w:sz w:val="22"/>
          <w:szCs w:val="22"/>
          <w:lang w:eastAsia="zh-CN"/>
        </w:rPr>
        <w:t>OPIS PRZEDMIOTU ZAMÓWIENIA</w:t>
      </w:r>
    </w:p>
    <w:p w:rsidR="006F7E25" w:rsidRPr="00D24CA2" w:rsidRDefault="006F7E25" w:rsidP="006F7E25">
      <w:pPr>
        <w:widowControl w:val="0"/>
        <w:spacing w:after="120" w:line="276" w:lineRule="auto"/>
        <w:ind w:left="1080" w:hanging="1080"/>
        <w:jc w:val="center"/>
        <w:rPr>
          <w:rFonts w:ascii="Calibri" w:hAnsi="Calibri" w:cs="Calibri"/>
          <w:b/>
          <w:bCs/>
          <w:sz w:val="22"/>
          <w:szCs w:val="22"/>
        </w:rPr>
      </w:pPr>
      <w:r w:rsidRPr="00D24CA2">
        <w:rPr>
          <w:rFonts w:ascii="Calibri" w:hAnsi="Calibri" w:cs="Calibri"/>
          <w:b/>
          <w:bCs/>
          <w:sz w:val="22"/>
          <w:szCs w:val="22"/>
        </w:rPr>
        <w:t>ZAŁOŻENIA WSPÓLNE DLA WSZYSTKICH RODZAJÓW UBEZPIECZEŃ</w:t>
      </w:r>
      <w:r w:rsidR="00D4634B">
        <w:rPr>
          <w:rFonts w:ascii="Calibri" w:hAnsi="Calibri" w:cs="Calibri"/>
          <w:b/>
          <w:bCs/>
          <w:sz w:val="22"/>
          <w:szCs w:val="22"/>
        </w:rPr>
        <w:t xml:space="preserve"> CZĘŚĆ I, CZĘŚĆ II</w:t>
      </w:r>
      <w:r w:rsidR="001B7647">
        <w:rPr>
          <w:rFonts w:ascii="Calibri" w:hAnsi="Calibri" w:cs="Calibri"/>
          <w:b/>
          <w:bCs/>
          <w:sz w:val="22"/>
          <w:szCs w:val="22"/>
        </w:rPr>
        <w:t>, CZĘŚĆ III</w:t>
      </w:r>
      <w:r w:rsidR="00D4634B">
        <w:rPr>
          <w:rFonts w:ascii="Calibri" w:hAnsi="Calibri" w:cs="Calibri"/>
          <w:b/>
          <w:bCs/>
          <w:sz w:val="22"/>
          <w:szCs w:val="22"/>
        </w:rPr>
        <w:t>.</w:t>
      </w:r>
    </w:p>
    <w:p w:rsidR="006F7E25" w:rsidRPr="00D24CA2" w:rsidRDefault="006F7E25" w:rsidP="006F7E25">
      <w:pPr>
        <w:jc w:val="both"/>
        <w:rPr>
          <w:rFonts w:ascii="Calibri" w:hAnsi="Calibri" w:cs="Calibri"/>
          <w:sz w:val="22"/>
          <w:szCs w:val="22"/>
        </w:rPr>
      </w:pPr>
      <w:r w:rsidRPr="00D24CA2">
        <w:rPr>
          <w:rFonts w:ascii="Calibri" w:hAnsi="Calibri" w:cs="Calibri"/>
          <w:sz w:val="22"/>
          <w:szCs w:val="22"/>
        </w:rPr>
        <w:t>Ilekroć w niniejszym opisie przedmiotu zamówienia będzie użyty termin:</w:t>
      </w:r>
    </w:p>
    <w:p w:rsidR="006F7E25" w:rsidRPr="00294EE2" w:rsidRDefault="006F7E25" w:rsidP="002752CA">
      <w:pPr>
        <w:pStyle w:val="Akapitzlist"/>
        <w:numPr>
          <w:ilvl w:val="0"/>
          <w:numId w:val="166"/>
        </w:numPr>
        <w:tabs>
          <w:tab w:val="left" w:pos="284"/>
          <w:tab w:val="left" w:pos="426"/>
        </w:tabs>
        <w:autoSpaceDE/>
        <w:autoSpaceDN/>
        <w:adjustRightInd/>
        <w:ind w:left="0" w:firstLine="0"/>
        <w:jc w:val="both"/>
        <w:rPr>
          <w:rFonts w:ascii="Calibri" w:hAnsi="Calibri" w:cs="Calibri"/>
          <w:sz w:val="22"/>
          <w:szCs w:val="22"/>
        </w:rPr>
      </w:pPr>
      <w:r w:rsidRPr="00D24CA2">
        <w:rPr>
          <w:rFonts w:ascii="Calibri" w:hAnsi="Calibri" w:cs="Calibri"/>
          <w:b/>
          <w:bCs/>
          <w:sz w:val="22"/>
          <w:szCs w:val="22"/>
        </w:rPr>
        <w:t xml:space="preserve">Zamawiający/Ubezpieczający </w:t>
      </w:r>
      <w:r w:rsidRPr="00D24CA2">
        <w:rPr>
          <w:rFonts w:ascii="Calibri" w:hAnsi="Calibri" w:cs="Calibri"/>
          <w:sz w:val="22"/>
          <w:szCs w:val="22"/>
        </w:rPr>
        <w:t xml:space="preserve">- należy przez to rozumieć </w:t>
      </w:r>
      <w:r>
        <w:rPr>
          <w:rFonts w:ascii="Calibri" w:hAnsi="Calibri" w:cs="Calibri"/>
          <w:sz w:val="22"/>
          <w:szCs w:val="22"/>
        </w:rPr>
        <w:t xml:space="preserve">Gminę Bartoszyce, </w:t>
      </w:r>
      <w:r w:rsidR="00D4634B">
        <w:rPr>
          <w:rFonts w:ascii="Calibri" w:hAnsi="Calibri" w:cs="Arial CE"/>
          <w:sz w:val="22"/>
          <w:szCs w:val="22"/>
        </w:rPr>
        <w:t>Pl. Zwycię</w:t>
      </w:r>
      <w:r w:rsidRPr="00294EE2">
        <w:rPr>
          <w:rFonts w:ascii="Calibri" w:hAnsi="Calibri" w:cs="Arial CE"/>
          <w:sz w:val="22"/>
          <w:szCs w:val="22"/>
        </w:rPr>
        <w:t>stwa 2, 11-200 Bartoszyce</w:t>
      </w:r>
      <w:r>
        <w:rPr>
          <w:rFonts w:ascii="Calibri" w:hAnsi="Calibri" w:cs="Arial CE"/>
          <w:sz w:val="22"/>
          <w:szCs w:val="22"/>
        </w:rPr>
        <w:t>.</w:t>
      </w:r>
    </w:p>
    <w:p w:rsidR="006F7E25" w:rsidRPr="00D24CA2" w:rsidRDefault="006F7E25" w:rsidP="002752CA">
      <w:pPr>
        <w:pStyle w:val="Akapitzlist"/>
        <w:numPr>
          <w:ilvl w:val="0"/>
          <w:numId w:val="166"/>
        </w:numPr>
        <w:tabs>
          <w:tab w:val="left" w:pos="284"/>
          <w:tab w:val="left" w:pos="426"/>
        </w:tabs>
        <w:autoSpaceDE/>
        <w:autoSpaceDN/>
        <w:adjustRightInd/>
        <w:ind w:left="0" w:firstLine="0"/>
        <w:jc w:val="both"/>
        <w:rPr>
          <w:rFonts w:ascii="Calibri" w:hAnsi="Calibri" w:cs="Calibri"/>
          <w:sz w:val="22"/>
          <w:szCs w:val="22"/>
        </w:rPr>
      </w:pPr>
      <w:r w:rsidRPr="00D24CA2">
        <w:rPr>
          <w:rFonts w:ascii="Calibri" w:hAnsi="Calibri" w:cs="Calibri"/>
          <w:b/>
          <w:bCs/>
          <w:sz w:val="22"/>
          <w:szCs w:val="22"/>
        </w:rPr>
        <w:t xml:space="preserve">Ubezpieczony - </w:t>
      </w:r>
      <w:r w:rsidRPr="00D24CA2">
        <w:rPr>
          <w:rFonts w:ascii="Calibri" w:hAnsi="Calibri" w:cs="Calibri"/>
          <w:sz w:val="22"/>
          <w:szCs w:val="22"/>
        </w:rPr>
        <w:t>należy przez to rozumieć</w:t>
      </w:r>
      <w:r>
        <w:rPr>
          <w:rFonts w:ascii="Calibri" w:hAnsi="Calibri" w:cs="Calibri"/>
          <w:sz w:val="22"/>
          <w:szCs w:val="22"/>
        </w:rPr>
        <w:t>:</w:t>
      </w:r>
    </w:p>
    <w:p w:rsidR="006F7E25" w:rsidRPr="00294EE2" w:rsidRDefault="006F7E25" w:rsidP="002752CA">
      <w:pPr>
        <w:pStyle w:val="Akapitzlist"/>
        <w:widowControl/>
        <w:numPr>
          <w:ilvl w:val="1"/>
          <w:numId w:val="166"/>
        </w:numPr>
        <w:tabs>
          <w:tab w:val="left" w:pos="284"/>
          <w:tab w:val="left" w:pos="426"/>
        </w:tabs>
        <w:autoSpaceDE/>
        <w:autoSpaceDN/>
        <w:adjustRightInd/>
        <w:ind w:left="0" w:firstLine="0"/>
        <w:contextualSpacing/>
        <w:rPr>
          <w:rFonts w:ascii="Calibri" w:hAnsi="Calibri" w:cs="Calibri"/>
          <w:sz w:val="22"/>
          <w:szCs w:val="22"/>
        </w:rPr>
      </w:pPr>
      <w:r w:rsidRPr="00294EE2">
        <w:rPr>
          <w:rFonts w:ascii="Calibri" w:hAnsi="Calibri" w:cs="Calibri"/>
          <w:sz w:val="22"/>
          <w:szCs w:val="22"/>
        </w:rPr>
        <w:t xml:space="preserve">Urząd </w:t>
      </w:r>
      <w:r w:rsidR="009B6B26">
        <w:rPr>
          <w:rFonts w:ascii="Calibri" w:hAnsi="Calibri" w:cs="Calibri"/>
          <w:sz w:val="22"/>
          <w:szCs w:val="22"/>
        </w:rPr>
        <w:t>Gminy w Bartoszycach, Pl. Zwycię</w:t>
      </w:r>
      <w:r w:rsidRPr="00294EE2">
        <w:rPr>
          <w:rFonts w:ascii="Calibri" w:hAnsi="Calibri" w:cs="Calibri"/>
          <w:sz w:val="22"/>
          <w:szCs w:val="22"/>
        </w:rPr>
        <w:t>stwa 2, 11-200 Bartoszyce.</w:t>
      </w:r>
    </w:p>
    <w:p w:rsidR="006F7E25" w:rsidRPr="00FA0E83" w:rsidRDefault="00D4634B" w:rsidP="002752CA">
      <w:pPr>
        <w:numPr>
          <w:ilvl w:val="1"/>
          <w:numId w:val="166"/>
        </w:numPr>
        <w:tabs>
          <w:tab w:val="left" w:pos="284"/>
          <w:tab w:val="left" w:pos="426"/>
        </w:tabs>
        <w:overflowPunct w:val="0"/>
        <w:autoSpaceDE w:val="0"/>
        <w:autoSpaceDN w:val="0"/>
        <w:adjustRightInd w:val="0"/>
        <w:ind w:left="0" w:firstLine="0"/>
        <w:textAlignment w:val="baseline"/>
        <w:rPr>
          <w:rFonts w:ascii="Calibri" w:hAnsi="Calibri" w:cs="Calibri"/>
          <w:sz w:val="22"/>
          <w:szCs w:val="22"/>
        </w:rPr>
      </w:pPr>
      <w:r>
        <w:rPr>
          <w:rFonts w:ascii="Calibri" w:hAnsi="Calibri" w:cs="Calibri"/>
          <w:sz w:val="22"/>
          <w:szCs w:val="22"/>
        </w:rPr>
        <w:t>Wszystkie gmin</w:t>
      </w:r>
      <w:r w:rsidR="006F7E25">
        <w:rPr>
          <w:rFonts w:ascii="Calibri" w:hAnsi="Calibri" w:cs="Calibri"/>
          <w:sz w:val="22"/>
          <w:szCs w:val="22"/>
        </w:rPr>
        <w:t xml:space="preserve">ne jednostki organizacyjne obecne – </w:t>
      </w:r>
      <w:r w:rsidR="006F7E25" w:rsidRPr="00FA0E83">
        <w:rPr>
          <w:rFonts w:ascii="Calibri" w:hAnsi="Calibri" w:cs="Calibri"/>
          <w:sz w:val="22"/>
          <w:szCs w:val="22"/>
        </w:rPr>
        <w:t>zgodnie z załącznikiem nr 9 – Wykaz ubezpieczonych i przyszłe powstałe w trakcie obowiązywania umowy ubezpieczenia.</w:t>
      </w:r>
    </w:p>
    <w:p w:rsidR="006F7E25" w:rsidRPr="0026411D" w:rsidRDefault="006F7E25" w:rsidP="002752CA">
      <w:pPr>
        <w:numPr>
          <w:ilvl w:val="1"/>
          <w:numId w:val="166"/>
        </w:numPr>
        <w:tabs>
          <w:tab w:val="left" w:pos="284"/>
          <w:tab w:val="left" w:pos="426"/>
        </w:tabs>
        <w:overflowPunct w:val="0"/>
        <w:autoSpaceDE w:val="0"/>
        <w:autoSpaceDN w:val="0"/>
        <w:adjustRightInd w:val="0"/>
        <w:ind w:left="0" w:firstLine="0"/>
        <w:textAlignment w:val="baseline"/>
        <w:rPr>
          <w:rFonts w:ascii="Calibri" w:hAnsi="Calibri" w:cs="Calibri"/>
          <w:sz w:val="22"/>
          <w:szCs w:val="22"/>
        </w:rPr>
      </w:pPr>
      <w:r>
        <w:rPr>
          <w:rFonts w:ascii="Calibri" w:hAnsi="Calibri" w:cs="Calibri"/>
          <w:sz w:val="22"/>
          <w:szCs w:val="22"/>
        </w:rPr>
        <w:t>Pozostałe podmioty, na rzecz których Zamawiający zawiera umowę ubezpieczenia.</w:t>
      </w:r>
    </w:p>
    <w:p w:rsidR="006F7E25" w:rsidRPr="00D24CA2" w:rsidRDefault="006F7E25" w:rsidP="002752CA">
      <w:pPr>
        <w:pStyle w:val="Akapitzlist"/>
        <w:numPr>
          <w:ilvl w:val="0"/>
          <w:numId w:val="166"/>
        </w:numPr>
        <w:tabs>
          <w:tab w:val="left" w:pos="284"/>
          <w:tab w:val="left" w:pos="426"/>
        </w:tabs>
        <w:autoSpaceDE/>
        <w:autoSpaceDN/>
        <w:adjustRightInd/>
        <w:ind w:left="0" w:firstLine="0"/>
        <w:jc w:val="both"/>
        <w:rPr>
          <w:rFonts w:ascii="Calibri" w:hAnsi="Calibri" w:cs="Calibri"/>
          <w:sz w:val="22"/>
          <w:szCs w:val="22"/>
        </w:rPr>
      </w:pPr>
      <w:r w:rsidRPr="00D24CA2">
        <w:rPr>
          <w:rFonts w:ascii="Calibri" w:hAnsi="Calibri" w:cs="Calibri"/>
          <w:b/>
          <w:bCs/>
          <w:sz w:val="22"/>
          <w:szCs w:val="22"/>
        </w:rPr>
        <w:t>Opis przedmiotu zamówienia –</w:t>
      </w:r>
      <w:r w:rsidRPr="00D24CA2">
        <w:rPr>
          <w:rFonts w:ascii="Calibri" w:hAnsi="Calibri" w:cs="Calibri"/>
          <w:sz w:val="22"/>
          <w:szCs w:val="22"/>
        </w:rPr>
        <w:t xml:space="preserve"> program ubezpieczenia realizowany w ramach niniejszego postępowania, który Wykonawca akceptuje jako obligatoryjny za wyjątkiem zapisów określonych jako zakres fakultatywny.</w:t>
      </w:r>
    </w:p>
    <w:p w:rsidR="006F7E25" w:rsidRDefault="006F7E25" w:rsidP="002752CA">
      <w:pPr>
        <w:pStyle w:val="Akapitzlist"/>
        <w:numPr>
          <w:ilvl w:val="0"/>
          <w:numId w:val="166"/>
        </w:numPr>
        <w:tabs>
          <w:tab w:val="left" w:pos="284"/>
          <w:tab w:val="left" w:pos="426"/>
        </w:tabs>
        <w:autoSpaceDE/>
        <w:autoSpaceDN/>
        <w:adjustRightInd/>
        <w:ind w:left="0" w:firstLine="0"/>
        <w:jc w:val="both"/>
        <w:rPr>
          <w:rFonts w:ascii="Calibri" w:hAnsi="Calibri" w:cs="Calibri"/>
          <w:sz w:val="22"/>
          <w:szCs w:val="22"/>
        </w:rPr>
      </w:pPr>
      <w:r w:rsidRPr="00D24CA2">
        <w:rPr>
          <w:rFonts w:ascii="Calibri" w:hAnsi="Calibri" w:cs="Calibri"/>
          <w:b/>
          <w:bCs/>
          <w:sz w:val="22"/>
          <w:szCs w:val="22"/>
        </w:rPr>
        <w:t xml:space="preserve">Wykonawca(y)/Ubezpieczyciel </w:t>
      </w:r>
      <w:r w:rsidRPr="00D24CA2">
        <w:rPr>
          <w:rFonts w:ascii="Calibri" w:hAnsi="Calibri" w:cs="Calibri"/>
          <w:sz w:val="22"/>
          <w:szCs w:val="22"/>
        </w:rPr>
        <w:t>- należy przez to rozumieć – Ubezpieczyciela ubiegającego się o udzielenie zamówienia publicznego, który złożył ofertę lub zawarł umowę w sprawie zamówienia publicznego.</w:t>
      </w:r>
    </w:p>
    <w:p w:rsidR="006F7E25" w:rsidRPr="008F26AE" w:rsidRDefault="006F7E25" w:rsidP="002752CA">
      <w:pPr>
        <w:widowControl w:val="0"/>
        <w:numPr>
          <w:ilvl w:val="0"/>
          <w:numId w:val="166"/>
        </w:numPr>
        <w:tabs>
          <w:tab w:val="left" w:pos="284"/>
          <w:tab w:val="left" w:pos="426"/>
        </w:tabs>
        <w:ind w:left="0" w:firstLine="0"/>
        <w:contextualSpacing/>
        <w:jc w:val="both"/>
        <w:rPr>
          <w:rFonts w:ascii="Calibri" w:hAnsi="Calibri" w:cs="Tahoma"/>
          <w:sz w:val="22"/>
        </w:rPr>
      </w:pPr>
      <w:r w:rsidRPr="008F26AE">
        <w:rPr>
          <w:rFonts w:ascii="Calibri" w:hAnsi="Calibri" w:cs="Tahoma"/>
          <w:b/>
          <w:sz w:val="22"/>
        </w:rPr>
        <w:t xml:space="preserve">Gmina </w:t>
      </w:r>
      <w:r>
        <w:rPr>
          <w:rFonts w:ascii="Calibri" w:hAnsi="Calibri" w:cs="Tahoma"/>
          <w:b/>
          <w:sz w:val="22"/>
        </w:rPr>
        <w:t xml:space="preserve">Bartoszyce </w:t>
      </w:r>
      <w:r w:rsidRPr="008F26AE">
        <w:rPr>
          <w:rFonts w:ascii="Calibri" w:hAnsi="Calibri" w:cs="Tahoma"/>
          <w:b/>
          <w:sz w:val="22"/>
        </w:rPr>
        <w:t xml:space="preserve">- </w:t>
      </w:r>
      <w:r w:rsidRPr="008F26AE">
        <w:rPr>
          <w:rFonts w:ascii="Calibri" w:hAnsi="Calibri" w:cs="Tahoma"/>
          <w:sz w:val="22"/>
        </w:rPr>
        <w:t>należy przez to rozumieć jednostkę samorządu terytorialnego realizującą zadania własne i pow</w:t>
      </w:r>
      <w:r>
        <w:rPr>
          <w:rFonts w:ascii="Calibri" w:hAnsi="Calibri" w:cs="Tahoma"/>
          <w:sz w:val="22"/>
        </w:rPr>
        <w:t>ierzone przez Urząd Gminy Bartoszyce jak i gminne j</w:t>
      </w:r>
      <w:r w:rsidRPr="008F26AE">
        <w:rPr>
          <w:rFonts w:ascii="Calibri" w:hAnsi="Calibri" w:cs="Tahoma"/>
          <w:sz w:val="22"/>
        </w:rPr>
        <w:t>ednostki organizacyjne biorące udział w przedmiotowym postępowaniu.</w:t>
      </w:r>
    </w:p>
    <w:p w:rsidR="006F7E25" w:rsidRPr="008F26AE" w:rsidRDefault="006F7E25" w:rsidP="002752CA">
      <w:pPr>
        <w:widowControl w:val="0"/>
        <w:numPr>
          <w:ilvl w:val="0"/>
          <w:numId w:val="166"/>
        </w:numPr>
        <w:tabs>
          <w:tab w:val="left" w:pos="284"/>
          <w:tab w:val="left" w:pos="426"/>
        </w:tabs>
        <w:ind w:left="0" w:firstLine="0"/>
        <w:contextualSpacing/>
        <w:jc w:val="both"/>
        <w:rPr>
          <w:rFonts w:ascii="Calibri" w:hAnsi="Calibri" w:cs="Tahoma"/>
          <w:sz w:val="22"/>
        </w:rPr>
      </w:pPr>
      <w:r>
        <w:rPr>
          <w:rFonts w:ascii="Calibri" w:hAnsi="Calibri" w:cs="Tahoma"/>
          <w:b/>
          <w:sz w:val="22"/>
        </w:rPr>
        <w:t>Gminna</w:t>
      </w:r>
      <w:r w:rsidRPr="008F26AE">
        <w:rPr>
          <w:rFonts w:ascii="Calibri" w:hAnsi="Calibri" w:cs="Tahoma"/>
          <w:b/>
          <w:sz w:val="22"/>
        </w:rPr>
        <w:t xml:space="preserve"> jednostka organizacyjna - </w:t>
      </w:r>
      <w:r w:rsidRPr="008F26AE">
        <w:rPr>
          <w:rFonts w:ascii="Calibri" w:hAnsi="Calibri" w:cs="Tahoma"/>
          <w:sz w:val="22"/>
        </w:rPr>
        <w:t>należy przez to rozumieć jednostki organizacyjne</w:t>
      </w:r>
      <w:r w:rsidR="00D4634B">
        <w:rPr>
          <w:rFonts w:ascii="Calibri" w:hAnsi="Calibri" w:cs="Tahoma"/>
          <w:sz w:val="22"/>
        </w:rPr>
        <w:t>, instytucji kultury</w:t>
      </w:r>
      <w:r w:rsidRPr="008F26AE">
        <w:rPr>
          <w:rFonts w:ascii="Calibri" w:hAnsi="Calibri" w:cs="Tahoma"/>
          <w:sz w:val="22"/>
        </w:rPr>
        <w:t xml:space="preserve"> działające w sektorze finansów publiczny</w:t>
      </w:r>
      <w:r>
        <w:rPr>
          <w:rFonts w:ascii="Calibri" w:hAnsi="Calibri" w:cs="Tahoma"/>
          <w:sz w:val="22"/>
        </w:rPr>
        <w:t>ch, utworzone przez Gminę Bartoszyce</w:t>
      </w:r>
      <w:r w:rsidRPr="008F26AE">
        <w:rPr>
          <w:rFonts w:ascii="Calibri" w:hAnsi="Calibri" w:cs="Tahoma"/>
          <w:sz w:val="22"/>
        </w:rPr>
        <w:t xml:space="preserve"> w celu realizacji jego zadań i niebędące spółką prawa hand</w:t>
      </w:r>
      <w:r>
        <w:rPr>
          <w:rFonts w:ascii="Calibri" w:hAnsi="Calibri" w:cs="Tahoma"/>
          <w:sz w:val="22"/>
        </w:rPr>
        <w:t>lowego, w tym Urząd Gminy</w:t>
      </w:r>
      <w:r w:rsidRPr="008F26AE">
        <w:rPr>
          <w:rFonts w:ascii="Calibri" w:hAnsi="Calibri" w:cs="Tahoma"/>
          <w:sz w:val="22"/>
        </w:rPr>
        <w:t>.</w:t>
      </w:r>
    </w:p>
    <w:p w:rsidR="006F7E25" w:rsidRPr="00D24CA2" w:rsidRDefault="006F7E25" w:rsidP="002752CA">
      <w:pPr>
        <w:pStyle w:val="Akapitzlist"/>
        <w:numPr>
          <w:ilvl w:val="0"/>
          <w:numId w:val="166"/>
        </w:numPr>
        <w:tabs>
          <w:tab w:val="left" w:pos="284"/>
          <w:tab w:val="left" w:pos="426"/>
        </w:tabs>
        <w:autoSpaceDE/>
        <w:autoSpaceDN/>
        <w:adjustRightInd/>
        <w:ind w:left="0" w:firstLine="0"/>
        <w:jc w:val="both"/>
        <w:rPr>
          <w:rFonts w:ascii="Calibri" w:hAnsi="Calibri" w:cs="Calibri"/>
          <w:sz w:val="22"/>
          <w:szCs w:val="22"/>
        </w:rPr>
      </w:pPr>
      <w:r w:rsidRPr="00D24CA2">
        <w:rPr>
          <w:rFonts w:ascii="Calibri" w:hAnsi="Calibri" w:cs="Calibri"/>
          <w:b/>
          <w:bCs/>
          <w:sz w:val="22"/>
          <w:szCs w:val="22"/>
        </w:rPr>
        <w:t xml:space="preserve">Franszyza redukcyjna </w:t>
      </w:r>
      <w:r w:rsidRPr="00D24CA2">
        <w:rPr>
          <w:rFonts w:ascii="Calibri" w:hAnsi="Calibri" w:cs="Calibri"/>
          <w:sz w:val="22"/>
          <w:szCs w:val="22"/>
        </w:rPr>
        <w:t>- należy przez to rozumieć ustaloną w umowie ubezpieczenia wartość kwotową, o jaką będzie pomniejszana wysokość  odszkodowania.</w:t>
      </w:r>
    </w:p>
    <w:p w:rsidR="006F7E25" w:rsidRPr="00D24CA2" w:rsidRDefault="006F7E25" w:rsidP="002752CA">
      <w:pPr>
        <w:pStyle w:val="Akapitzlist"/>
        <w:numPr>
          <w:ilvl w:val="0"/>
          <w:numId w:val="166"/>
        </w:numPr>
        <w:tabs>
          <w:tab w:val="left" w:pos="284"/>
          <w:tab w:val="left" w:pos="426"/>
        </w:tabs>
        <w:autoSpaceDE/>
        <w:autoSpaceDN/>
        <w:adjustRightInd/>
        <w:ind w:left="0" w:firstLine="0"/>
        <w:jc w:val="both"/>
        <w:rPr>
          <w:rFonts w:ascii="Calibri" w:hAnsi="Calibri" w:cs="Calibri"/>
          <w:sz w:val="22"/>
          <w:szCs w:val="22"/>
        </w:rPr>
      </w:pPr>
      <w:r w:rsidRPr="00D24CA2">
        <w:rPr>
          <w:rFonts w:ascii="Calibri" w:hAnsi="Calibri" w:cs="Calibri"/>
          <w:b/>
          <w:bCs/>
          <w:sz w:val="22"/>
          <w:szCs w:val="22"/>
        </w:rPr>
        <w:t xml:space="preserve">Franszyza integralna - </w:t>
      </w:r>
      <w:r w:rsidRPr="00D24CA2">
        <w:rPr>
          <w:rFonts w:ascii="Calibri" w:hAnsi="Calibri" w:cs="Calibri"/>
          <w:sz w:val="22"/>
          <w:szCs w:val="22"/>
        </w:rPr>
        <w:t>należy przez to rozumieć ustaloną w umowie ubezpieczenia wartość kwotową, do wysokości której ubezpieczyciel nie wypłaca odszkodowania.</w:t>
      </w:r>
    </w:p>
    <w:p w:rsidR="006F7E25" w:rsidRPr="00D24CA2" w:rsidRDefault="006F7E25" w:rsidP="002752CA">
      <w:pPr>
        <w:pStyle w:val="Akapitzlist"/>
        <w:numPr>
          <w:ilvl w:val="0"/>
          <w:numId w:val="166"/>
        </w:numPr>
        <w:tabs>
          <w:tab w:val="left" w:pos="284"/>
          <w:tab w:val="left" w:pos="426"/>
        </w:tabs>
        <w:autoSpaceDE/>
        <w:autoSpaceDN/>
        <w:adjustRightInd/>
        <w:ind w:left="0" w:firstLine="0"/>
        <w:jc w:val="both"/>
        <w:rPr>
          <w:rFonts w:ascii="Calibri" w:hAnsi="Calibri" w:cs="Calibri"/>
          <w:sz w:val="22"/>
          <w:szCs w:val="22"/>
        </w:rPr>
      </w:pPr>
      <w:r w:rsidRPr="00D24CA2">
        <w:rPr>
          <w:rFonts w:ascii="Calibri" w:hAnsi="Calibri" w:cs="Calibri"/>
          <w:b/>
          <w:bCs/>
          <w:sz w:val="22"/>
          <w:szCs w:val="22"/>
        </w:rPr>
        <w:t>Udział własny</w:t>
      </w:r>
      <w:r w:rsidRPr="00D24CA2">
        <w:rPr>
          <w:rFonts w:ascii="Calibri" w:hAnsi="Calibri" w:cs="Calibri"/>
          <w:sz w:val="22"/>
          <w:szCs w:val="22"/>
        </w:rPr>
        <w:t xml:space="preserve"> - określona procentowo w umowie ubezpieczenia część ustalonego odszkodowania, którą Ubezpieczony ponosi we własnym zakresie.</w:t>
      </w:r>
    </w:p>
    <w:p w:rsidR="006F7E25" w:rsidRPr="00E22FDE" w:rsidRDefault="006F7E25" w:rsidP="002752CA">
      <w:pPr>
        <w:pStyle w:val="Akapitzlist"/>
        <w:numPr>
          <w:ilvl w:val="0"/>
          <w:numId w:val="166"/>
        </w:numPr>
        <w:tabs>
          <w:tab w:val="left" w:pos="284"/>
          <w:tab w:val="left" w:pos="426"/>
        </w:tabs>
        <w:autoSpaceDE/>
        <w:autoSpaceDN/>
        <w:adjustRightInd/>
        <w:ind w:left="0" w:firstLine="0"/>
        <w:jc w:val="both"/>
        <w:rPr>
          <w:rFonts w:ascii="Calibri" w:hAnsi="Calibri" w:cs="Calibri"/>
          <w:sz w:val="22"/>
          <w:szCs w:val="22"/>
        </w:rPr>
      </w:pPr>
      <w:r w:rsidRPr="00D24CA2">
        <w:rPr>
          <w:rFonts w:ascii="Calibri" w:hAnsi="Calibri" w:cs="Calibri"/>
          <w:b/>
          <w:bCs/>
          <w:sz w:val="22"/>
          <w:szCs w:val="22"/>
        </w:rPr>
        <w:t xml:space="preserve">Limit (limit odpowiedzialności) </w:t>
      </w:r>
      <w:r w:rsidRPr="00D24CA2">
        <w:rPr>
          <w:rFonts w:ascii="Calibri" w:hAnsi="Calibri" w:cs="Calibri"/>
          <w:sz w:val="22"/>
          <w:szCs w:val="22"/>
        </w:rPr>
        <w:t xml:space="preserve">- należy przez to rozumieć ustaloną w umowie ubezpieczenia wartość ograniczającą odpowiedzialność za szkody na jedno i na wszystkie zdarzenia </w:t>
      </w:r>
      <w:r w:rsidRPr="00D24CA2">
        <w:rPr>
          <w:rFonts w:ascii="Calibri" w:hAnsi="Calibri" w:cs="Calibri"/>
          <w:sz w:val="22"/>
          <w:szCs w:val="22"/>
        </w:rPr>
        <w:br/>
        <w:t xml:space="preserve">z konsumpcją </w:t>
      </w:r>
      <w:r>
        <w:rPr>
          <w:rFonts w:ascii="Calibri" w:hAnsi="Calibri" w:cs="Calibri"/>
          <w:sz w:val="22"/>
          <w:szCs w:val="22"/>
        </w:rPr>
        <w:t>limitu odpowiedzialności</w:t>
      </w:r>
      <w:r w:rsidRPr="00D24CA2">
        <w:rPr>
          <w:rFonts w:ascii="Calibri" w:hAnsi="Calibri" w:cs="Calibri"/>
          <w:sz w:val="22"/>
          <w:szCs w:val="22"/>
        </w:rPr>
        <w:t>. Limity mają zastosowanie do każdego rocznego okresu ubezpieczenia w ramach umowy</w:t>
      </w:r>
      <w:r>
        <w:rPr>
          <w:rFonts w:ascii="Calibri" w:hAnsi="Calibri" w:cs="Calibri"/>
          <w:sz w:val="22"/>
          <w:szCs w:val="22"/>
        </w:rPr>
        <w:t xml:space="preserve"> i</w:t>
      </w:r>
      <w:r w:rsidRPr="00E22FDE">
        <w:rPr>
          <w:rFonts w:ascii="Calibri" w:hAnsi="Calibri" w:cs="Calibri"/>
          <w:sz w:val="22"/>
          <w:szCs w:val="22"/>
        </w:rPr>
        <w:t xml:space="preserve"> ulegają odnowieniu do pełnej wysokości w kolejnym roku umowy ubezpieczenia.</w:t>
      </w:r>
    </w:p>
    <w:p w:rsidR="006F7E25" w:rsidRPr="00311200" w:rsidRDefault="006F7E25" w:rsidP="002752CA">
      <w:pPr>
        <w:pStyle w:val="Akapitzlist"/>
        <w:numPr>
          <w:ilvl w:val="0"/>
          <w:numId w:val="166"/>
        </w:numPr>
        <w:tabs>
          <w:tab w:val="left" w:pos="284"/>
          <w:tab w:val="left" w:pos="426"/>
        </w:tabs>
        <w:autoSpaceDE/>
        <w:autoSpaceDN/>
        <w:adjustRightInd/>
        <w:ind w:left="0" w:firstLine="0"/>
        <w:contextualSpacing/>
        <w:jc w:val="both"/>
        <w:rPr>
          <w:rFonts w:ascii="Calibri" w:hAnsi="Calibri" w:cs="Calibri"/>
          <w:b/>
          <w:bCs/>
          <w:sz w:val="22"/>
          <w:szCs w:val="22"/>
        </w:rPr>
      </w:pPr>
      <w:r w:rsidRPr="00CE7334">
        <w:rPr>
          <w:rFonts w:ascii="Calibri" w:hAnsi="Calibri" w:cs="Calibri"/>
          <w:b/>
          <w:bCs/>
          <w:sz w:val="22"/>
          <w:szCs w:val="22"/>
        </w:rPr>
        <w:t xml:space="preserve">Limit sumy gwarancyjnej w odpowiedzialności cywilnej </w:t>
      </w:r>
      <w:r w:rsidRPr="00CE7334">
        <w:rPr>
          <w:rFonts w:ascii="Calibri" w:hAnsi="Calibri" w:cs="Calibri"/>
          <w:bCs/>
          <w:sz w:val="22"/>
          <w:szCs w:val="22"/>
        </w:rPr>
        <w:t>- wypłata odszkodowania w ubezpieczeniu OC będzie powodować każdorazowo zmniejszenie sumy gwarancyjnej o wysokość wypłaconego odszkodowania, aż do jej całkowitego wyczerpania. Wypłaty odszkodowania dotyczące szkód ograniczonych podlimitami powodują zmniejszenie sumy gwarancyjnej i podlimitu. Jeżeli na skutek wypłaty odszkodowania z zakresu ogólnego (nieograniczonego podlimitami) suma gwarancyjna zostanie obniżona do wysokości podlimitu, wówczas kolejna wypłata obniży zarówno sumę gwarancyjną, jak i dany podlimit.</w:t>
      </w:r>
    </w:p>
    <w:p w:rsidR="006F7E25" w:rsidRPr="009118F4" w:rsidRDefault="006F7E25" w:rsidP="002752CA">
      <w:pPr>
        <w:pStyle w:val="Akapitzlist"/>
        <w:numPr>
          <w:ilvl w:val="0"/>
          <w:numId w:val="166"/>
        </w:numPr>
        <w:tabs>
          <w:tab w:val="left" w:pos="284"/>
        </w:tabs>
        <w:autoSpaceDE/>
        <w:autoSpaceDN/>
        <w:adjustRightInd/>
        <w:ind w:left="0" w:firstLine="0"/>
        <w:contextualSpacing/>
        <w:jc w:val="both"/>
        <w:rPr>
          <w:rFonts w:ascii="Calibri" w:hAnsi="Calibri" w:cs="Calibri"/>
          <w:bCs/>
          <w:sz w:val="22"/>
          <w:szCs w:val="22"/>
        </w:rPr>
      </w:pPr>
      <w:r w:rsidRPr="009118F4">
        <w:rPr>
          <w:rFonts w:ascii="Calibri" w:hAnsi="Calibri" w:cs="Calibri"/>
          <w:b/>
          <w:bCs/>
          <w:sz w:val="22"/>
          <w:szCs w:val="22"/>
        </w:rPr>
        <w:t xml:space="preserve">Okres ubezpieczenia </w:t>
      </w:r>
      <w:r w:rsidRPr="009118F4">
        <w:rPr>
          <w:rFonts w:ascii="Calibri" w:hAnsi="Calibri" w:cs="Calibri"/>
          <w:bCs/>
          <w:sz w:val="22"/>
          <w:szCs w:val="22"/>
        </w:rPr>
        <w:t xml:space="preserve">– </w:t>
      </w:r>
      <w:r>
        <w:rPr>
          <w:rFonts w:ascii="Calibri" w:hAnsi="Calibri" w:cs="Calibri"/>
          <w:bCs/>
          <w:sz w:val="22"/>
          <w:szCs w:val="22"/>
        </w:rPr>
        <w:t>27.11.201</w:t>
      </w:r>
      <w:r w:rsidR="00D4634B">
        <w:rPr>
          <w:rFonts w:ascii="Calibri" w:hAnsi="Calibri" w:cs="Calibri"/>
          <w:bCs/>
          <w:sz w:val="22"/>
          <w:szCs w:val="22"/>
        </w:rPr>
        <w:t>7-26.11.20</w:t>
      </w:r>
      <w:r w:rsidR="001B7647">
        <w:rPr>
          <w:rFonts w:ascii="Calibri" w:hAnsi="Calibri" w:cs="Calibri"/>
          <w:bCs/>
          <w:sz w:val="22"/>
          <w:szCs w:val="22"/>
        </w:rPr>
        <w:t>20</w:t>
      </w:r>
      <w:r w:rsidRPr="009118F4">
        <w:rPr>
          <w:rFonts w:ascii="Calibri" w:hAnsi="Calibri" w:cs="Calibri"/>
          <w:bCs/>
          <w:sz w:val="22"/>
          <w:szCs w:val="22"/>
        </w:rPr>
        <w:t xml:space="preserve">, tj. </w:t>
      </w:r>
      <w:r>
        <w:rPr>
          <w:rFonts w:ascii="Calibri" w:hAnsi="Calibri" w:cs="Calibri"/>
          <w:bCs/>
          <w:sz w:val="22"/>
          <w:szCs w:val="22"/>
        </w:rPr>
        <w:t xml:space="preserve"> </w:t>
      </w:r>
      <w:r w:rsidR="001B7647">
        <w:rPr>
          <w:rFonts w:ascii="Calibri" w:hAnsi="Calibri" w:cs="Calibri"/>
          <w:bCs/>
          <w:sz w:val="22"/>
          <w:szCs w:val="22"/>
        </w:rPr>
        <w:t>trzy</w:t>
      </w:r>
      <w:r w:rsidRPr="009118F4">
        <w:rPr>
          <w:rFonts w:ascii="Calibri" w:hAnsi="Calibri" w:cs="Calibri"/>
          <w:bCs/>
          <w:sz w:val="22"/>
          <w:szCs w:val="22"/>
        </w:rPr>
        <w:t xml:space="preserve"> okresy roczne:</w:t>
      </w:r>
    </w:p>
    <w:p w:rsidR="006F7E25" w:rsidRPr="009118F4" w:rsidRDefault="006F7E25" w:rsidP="002752CA">
      <w:pPr>
        <w:pStyle w:val="Akapitzlist"/>
        <w:numPr>
          <w:ilvl w:val="0"/>
          <w:numId w:val="167"/>
        </w:numPr>
        <w:tabs>
          <w:tab w:val="left" w:pos="284"/>
        </w:tabs>
        <w:autoSpaceDE/>
        <w:autoSpaceDN/>
        <w:adjustRightInd/>
        <w:ind w:left="0" w:firstLine="0"/>
        <w:contextualSpacing/>
        <w:jc w:val="both"/>
        <w:rPr>
          <w:rFonts w:ascii="Calibri" w:hAnsi="Calibri" w:cs="Calibri"/>
          <w:bCs/>
          <w:sz w:val="22"/>
          <w:szCs w:val="22"/>
        </w:rPr>
      </w:pPr>
      <w:r>
        <w:rPr>
          <w:rFonts w:ascii="Calibri" w:hAnsi="Calibri" w:cs="Calibri"/>
          <w:bCs/>
          <w:sz w:val="22"/>
          <w:szCs w:val="22"/>
        </w:rPr>
        <w:t>27.11.201</w:t>
      </w:r>
      <w:r w:rsidR="00D4634B">
        <w:rPr>
          <w:rFonts w:ascii="Calibri" w:hAnsi="Calibri" w:cs="Calibri"/>
          <w:bCs/>
          <w:sz w:val="22"/>
          <w:szCs w:val="22"/>
        </w:rPr>
        <w:t>7 - 26.11.2018</w:t>
      </w:r>
    </w:p>
    <w:p w:rsidR="006F7E25" w:rsidRDefault="00D4634B" w:rsidP="002752CA">
      <w:pPr>
        <w:pStyle w:val="Akapitzlist"/>
        <w:numPr>
          <w:ilvl w:val="0"/>
          <w:numId w:val="167"/>
        </w:numPr>
        <w:tabs>
          <w:tab w:val="left" w:pos="284"/>
        </w:tabs>
        <w:autoSpaceDE/>
        <w:autoSpaceDN/>
        <w:adjustRightInd/>
        <w:ind w:left="0" w:firstLine="0"/>
        <w:contextualSpacing/>
        <w:jc w:val="both"/>
        <w:rPr>
          <w:rFonts w:ascii="Calibri" w:hAnsi="Calibri" w:cs="Calibri"/>
          <w:bCs/>
          <w:sz w:val="22"/>
          <w:szCs w:val="22"/>
        </w:rPr>
      </w:pPr>
      <w:r>
        <w:rPr>
          <w:rFonts w:ascii="Calibri" w:hAnsi="Calibri" w:cs="Calibri"/>
          <w:bCs/>
          <w:sz w:val="22"/>
          <w:szCs w:val="22"/>
        </w:rPr>
        <w:t>27.11.2018 - 26.11.2019</w:t>
      </w:r>
    </w:p>
    <w:p w:rsidR="001B7647" w:rsidRDefault="001B7647" w:rsidP="002752CA">
      <w:pPr>
        <w:pStyle w:val="Akapitzlist"/>
        <w:numPr>
          <w:ilvl w:val="0"/>
          <w:numId w:val="167"/>
        </w:numPr>
        <w:tabs>
          <w:tab w:val="left" w:pos="284"/>
        </w:tabs>
        <w:autoSpaceDE/>
        <w:autoSpaceDN/>
        <w:adjustRightInd/>
        <w:ind w:left="0" w:firstLine="0"/>
        <w:contextualSpacing/>
        <w:jc w:val="both"/>
        <w:rPr>
          <w:rFonts w:ascii="Calibri" w:hAnsi="Calibri" w:cs="Calibri"/>
          <w:bCs/>
          <w:sz w:val="22"/>
          <w:szCs w:val="22"/>
        </w:rPr>
      </w:pPr>
      <w:r>
        <w:rPr>
          <w:rFonts w:ascii="Calibri" w:hAnsi="Calibri" w:cs="Calibri"/>
          <w:bCs/>
          <w:sz w:val="22"/>
          <w:szCs w:val="22"/>
        </w:rPr>
        <w:t>27.11.2019 - 26.11.2020</w:t>
      </w:r>
    </w:p>
    <w:p w:rsidR="006F7E25" w:rsidRPr="009118F4" w:rsidRDefault="006F7E25" w:rsidP="002752CA">
      <w:pPr>
        <w:pStyle w:val="Akapitzlist"/>
        <w:numPr>
          <w:ilvl w:val="0"/>
          <w:numId w:val="167"/>
        </w:numPr>
        <w:tabs>
          <w:tab w:val="left" w:pos="284"/>
        </w:tabs>
        <w:autoSpaceDE/>
        <w:autoSpaceDN/>
        <w:adjustRightInd/>
        <w:ind w:left="0" w:firstLine="0"/>
        <w:contextualSpacing/>
        <w:jc w:val="both"/>
        <w:rPr>
          <w:rFonts w:ascii="Calibri" w:hAnsi="Calibri" w:cs="Calibri"/>
          <w:bCs/>
          <w:sz w:val="22"/>
          <w:szCs w:val="22"/>
        </w:rPr>
      </w:pPr>
      <w:r>
        <w:rPr>
          <w:rFonts w:ascii="Calibri" w:hAnsi="Calibri" w:cs="Calibri"/>
          <w:bCs/>
          <w:sz w:val="22"/>
          <w:szCs w:val="22"/>
        </w:rPr>
        <w:t>Polisy zostaną wystawione na okres roczny.</w:t>
      </w:r>
    </w:p>
    <w:p w:rsidR="006F7E25" w:rsidRPr="009118F4" w:rsidRDefault="006F7E25" w:rsidP="002752CA">
      <w:pPr>
        <w:pStyle w:val="Akapitzlist"/>
        <w:numPr>
          <w:ilvl w:val="0"/>
          <w:numId w:val="167"/>
        </w:numPr>
        <w:tabs>
          <w:tab w:val="left" w:pos="284"/>
        </w:tabs>
        <w:autoSpaceDE/>
        <w:autoSpaceDN/>
        <w:adjustRightInd/>
        <w:ind w:left="0" w:firstLine="0"/>
        <w:contextualSpacing/>
        <w:jc w:val="both"/>
        <w:rPr>
          <w:rFonts w:ascii="Calibri" w:hAnsi="Calibri" w:cs="Calibri"/>
          <w:bCs/>
          <w:sz w:val="22"/>
          <w:szCs w:val="22"/>
        </w:rPr>
      </w:pPr>
      <w:r w:rsidRPr="009118F4">
        <w:rPr>
          <w:rFonts w:ascii="Calibri" w:hAnsi="Calibri" w:cs="Calibri"/>
          <w:bCs/>
          <w:sz w:val="22"/>
          <w:szCs w:val="22"/>
        </w:rPr>
        <w:t>Ubezpieczenie pojazdów – indy</w:t>
      </w:r>
      <w:r w:rsidR="001B7647">
        <w:rPr>
          <w:rFonts w:ascii="Calibri" w:hAnsi="Calibri" w:cs="Calibri"/>
          <w:bCs/>
          <w:sz w:val="22"/>
          <w:szCs w:val="22"/>
        </w:rPr>
        <w:t>widualne okresy ubezpieczenia, trzy</w:t>
      </w:r>
      <w:r>
        <w:rPr>
          <w:rFonts w:ascii="Calibri" w:hAnsi="Calibri" w:cs="Calibri"/>
          <w:bCs/>
          <w:sz w:val="22"/>
          <w:szCs w:val="22"/>
        </w:rPr>
        <w:t xml:space="preserve"> </w:t>
      </w:r>
      <w:r w:rsidRPr="009118F4">
        <w:rPr>
          <w:rFonts w:ascii="Calibri" w:hAnsi="Calibri" w:cs="Calibri"/>
          <w:bCs/>
          <w:sz w:val="22"/>
          <w:szCs w:val="22"/>
        </w:rPr>
        <w:t>okresy roczne.</w:t>
      </w:r>
    </w:p>
    <w:p w:rsidR="006F7E25" w:rsidRPr="00D24CA2" w:rsidRDefault="006F7E25" w:rsidP="002752CA">
      <w:pPr>
        <w:pStyle w:val="Akapitzlist"/>
        <w:numPr>
          <w:ilvl w:val="0"/>
          <w:numId w:val="166"/>
        </w:numPr>
        <w:tabs>
          <w:tab w:val="left" w:pos="284"/>
        </w:tabs>
        <w:autoSpaceDE/>
        <w:autoSpaceDN/>
        <w:adjustRightInd/>
        <w:ind w:left="0" w:firstLine="0"/>
        <w:jc w:val="both"/>
        <w:rPr>
          <w:rFonts w:ascii="Calibri" w:hAnsi="Calibri" w:cs="Calibri"/>
          <w:b/>
          <w:bCs/>
          <w:sz w:val="22"/>
          <w:szCs w:val="22"/>
        </w:rPr>
      </w:pPr>
      <w:r w:rsidRPr="00D24CA2">
        <w:rPr>
          <w:rFonts w:ascii="Calibri" w:hAnsi="Calibri" w:cs="Calibri"/>
          <w:b/>
          <w:bCs/>
          <w:sz w:val="22"/>
          <w:szCs w:val="22"/>
        </w:rPr>
        <w:t>Dokumenty ubezpieczenia</w:t>
      </w:r>
    </w:p>
    <w:p w:rsidR="006F7E25" w:rsidRPr="00D24CA2" w:rsidRDefault="006F7E25" w:rsidP="002752CA">
      <w:pPr>
        <w:pStyle w:val="Akapitzlist"/>
        <w:numPr>
          <w:ilvl w:val="1"/>
          <w:numId w:val="166"/>
        </w:numPr>
        <w:tabs>
          <w:tab w:val="left" w:pos="284"/>
        </w:tabs>
        <w:autoSpaceDE/>
        <w:autoSpaceDN/>
        <w:adjustRightInd/>
        <w:ind w:left="0" w:firstLine="0"/>
        <w:jc w:val="both"/>
        <w:rPr>
          <w:rFonts w:ascii="Calibri" w:hAnsi="Calibri" w:cs="Calibri"/>
          <w:sz w:val="22"/>
          <w:szCs w:val="22"/>
        </w:rPr>
      </w:pPr>
      <w:r w:rsidRPr="00D24CA2">
        <w:rPr>
          <w:rFonts w:ascii="Calibri" w:hAnsi="Calibri" w:cs="Calibri"/>
          <w:sz w:val="22"/>
          <w:szCs w:val="22"/>
        </w:rPr>
        <w:t>Ubezpieczyciel, którego oferta zostanie uznana za najkorzystniejszą w toku postępowania o udzielenie zamówienia podpisze z Zamawiającym umowę ubezpieczenia na okres</w:t>
      </w:r>
      <w:r>
        <w:rPr>
          <w:rFonts w:ascii="Calibri" w:hAnsi="Calibri" w:cs="Calibri"/>
          <w:sz w:val="22"/>
          <w:szCs w:val="22"/>
        </w:rPr>
        <w:t xml:space="preserve"> </w:t>
      </w:r>
      <w:r w:rsidR="001B7647">
        <w:rPr>
          <w:rFonts w:ascii="Calibri" w:hAnsi="Calibri" w:cs="Calibri"/>
          <w:sz w:val="22"/>
          <w:szCs w:val="22"/>
        </w:rPr>
        <w:t>36</w:t>
      </w:r>
      <w:r>
        <w:rPr>
          <w:rFonts w:ascii="Calibri" w:hAnsi="Calibri" w:cs="Calibri"/>
          <w:sz w:val="22"/>
          <w:szCs w:val="22"/>
        </w:rPr>
        <w:t xml:space="preserve"> miesięcy</w:t>
      </w:r>
      <w:r w:rsidRPr="00D24CA2">
        <w:rPr>
          <w:rFonts w:ascii="Calibri" w:hAnsi="Calibri" w:cs="Calibri"/>
          <w:sz w:val="22"/>
          <w:szCs w:val="22"/>
        </w:rPr>
        <w:t>. Opis przedmiotu zamówienia uwzględniający ofertę Wykonawcy stanowiący program ubezpieczenia będzie załącznikiem do umowy ubezpieczenia.</w:t>
      </w:r>
    </w:p>
    <w:p w:rsidR="006F7E25" w:rsidRDefault="006F7E25" w:rsidP="002752CA">
      <w:pPr>
        <w:pStyle w:val="Akapitzlist"/>
        <w:numPr>
          <w:ilvl w:val="1"/>
          <w:numId w:val="166"/>
        </w:numPr>
        <w:tabs>
          <w:tab w:val="left" w:pos="284"/>
        </w:tabs>
        <w:autoSpaceDE/>
        <w:autoSpaceDN/>
        <w:adjustRightInd/>
        <w:ind w:left="0" w:firstLine="0"/>
        <w:jc w:val="both"/>
        <w:rPr>
          <w:rFonts w:ascii="Calibri" w:hAnsi="Calibri" w:cs="Calibri"/>
          <w:sz w:val="22"/>
          <w:szCs w:val="22"/>
        </w:rPr>
      </w:pPr>
      <w:r w:rsidRPr="00D24CA2">
        <w:rPr>
          <w:rFonts w:ascii="Calibri" w:hAnsi="Calibri" w:cs="Calibri"/>
          <w:sz w:val="22"/>
          <w:szCs w:val="22"/>
        </w:rPr>
        <w:t>Dla każdego rodzaju ryzyk zawartych w opisie przed</w:t>
      </w:r>
      <w:r>
        <w:rPr>
          <w:rFonts w:ascii="Calibri" w:hAnsi="Calibri" w:cs="Calibri"/>
          <w:sz w:val="22"/>
          <w:szCs w:val="22"/>
        </w:rPr>
        <w:t xml:space="preserve">miotu </w:t>
      </w:r>
      <w:r w:rsidRPr="002E6B86">
        <w:rPr>
          <w:rFonts w:ascii="Calibri" w:hAnsi="Calibri" w:cs="Calibri"/>
          <w:sz w:val="22"/>
          <w:szCs w:val="22"/>
        </w:rPr>
        <w:t>zamówienia (</w:t>
      </w:r>
      <w:r>
        <w:rPr>
          <w:rFonts w:ascii="Calibri" w:hAnsi="Calibri" w:cs="Calibri"/>
          <w:sz w:val="22"/>
          <w:szCs w:val="22"/>
        </w:rPr>
        <w:t xml:space="preserve">część I </w:t>
      </w:r>
      <w:r w:rsidR="001B7647">
        <w:rPr>
          <w:rFonts w:ascii="Calibri" w:hAnsi="Calibri" w:cs="Calibri"/>
          <w:sz w:val="22"/>
          <w:szCs w:val="22"/>
        </w:rPr>
        <w:t>punkty A, B, C</w:t>
      </w:r>
      <w:r>
        <w:rPr>
          <w:rFonts w:ascii="Calibri" w:hAnsi="Calibri" w:cs="Calibri"/>
          <w:sz w:val="22"/>
          <w:szCs w:val="22"/>
        </w:rPr>
        <w:t xml:space="preserve"> oraz część II</w:t>
      </w:r>
      <w:r w:rsidR="001B7647">
        <w:rPr>
          <w:rFonts w:ascii="Calibri" w:hAnsi="Calibri" w:cs="Calibri"/>
          <w:sz w:val="22"/>
          <w:szCs w:val="22"/>
        </w:rPr>
        <w:t>I</w:t>
      </w:r>
      <w:r>
        <w:rPr>
          <w:rFonts w:ascii="Calibri" w:hAnsi="Calibri" w:cs="Calibri"/>
          <w:sz w:val="22"/>
          <w:szCs w:val="22"/>
        </w:rPr>
        <w:t xml:space="preserve"> punkty A, B</w:t>
      </w:r>
      <w:r w:rsidRPr="002E6B86">
        <w:rPr>
          <w:rFonts w:ascii="Calibri" w:hAnsi="Calibri" w:cs="Calibri"/>
          <w:sz w:val="22"/>
          <w:szCs w:val="22"/>
        </w:rPr>
        <w:t>) Wykonawca wystawi odrębne polisy/certyfikaty</w:t>
      </w:r>
      <w:r w:rsidRPr="00250300">
        <w:rPr>
          <w:rFonts w:ascii="Calibri" w:hAnsi="Calibri" w:cs="Calibri"/>
          <w:sz w:val="22"/>
          <w:szCs w:val="22"/>
        </w:rPr>
        <w:t xml:space="preserve"> ubezpieczeniowe potwierdzające </w:t>
      </w:r>
      <w:r w:rsidRPr="00250300">
        <w:rPr>
          <w:rFonts w:ascii="Calibri" w:hAnsi="Calibri" w:cs="Calibri"/>
          <w:sz w:val="22"/>
          <w:szCs w:val="22"/>
        </w:rPr>
        <w:lastRenderedPageBreak/>
        <w:t>zawarcie ubez</w:t>
      </w:r>
      <w:r w:rsidRPr="00D24CA2">
        <w:rPr>
          <w:rFonts w:ascii="Calibri" w:hAnsi="Calibri" w:cs="Calibri"/>
          <w:sz w:val="22"/>
          <w:szCs w:val="22"/>
        </w:rPr>
        <w:t>pieczeń na w</w:t>
      </w:r>
      <w:r>
        <w:rPr>
          <w:rFonts w:ascii="Calibri" w:hAnsi="Calibri" w:cs="Calibri"/>
          <w:sz w:val="22"/>
          <w:szCs w:val="22"/>
        </w:rPr>
        <w:t>arunkach programu ubezpieczenia dla poszczególnych jednostek organizacyjnych.</w:t>
      </w:r>
      <w:r w:rsidRPr="00D24CA2">
        <w:rPr>
          <w:rFonts w:ascii="Calibri" w:hAnsi="Calibri" w:cs="Calibri"/>
          <w:sz w:val="22"/>
          <w:szCs w:val="22"/>
        </w:rPr>
        <w:t xml:space="preserve"> </w:t>
      </w:r>
      <w:r w:rsidR="001B7647">
        <w:rPr>
          <w:rFonts w:ascii="Calibri" w:hAnsi="Calibri" w:cs="Calibri"/>
          <w:sz w:val="22"/>
          <w:szCs w:val="22"/>
        </w:rPr>
        <w:t xml:space="preserve"> Dla każdego pojazdu – część II indywidualne polisy.</w:t>
      </w:r>
    </w:p>
    <w:p w:rsidR="006F7E25" w:rsidRDefault="006F7E25" w:rsidP="002752CA">
      <w:pPr>
        <w:pStyle w:val="Akapitzlist"/>
        <w:numPr>
          <w:ilvl w:val="1"/>
          <w:numId w:val="166"/>
        </w:numPr>
        <w:tabs>
          <w:tab w:val="left" w:pos="284"/>
        </w:tabs>
        <w:autoSpaceDE/>
        <w:autoSpaceDN/>
        <w:adjustRightInd/>
        <w:ind w:left="0" w:firstLine="0"/>
        <w:jc w:val="both"/>
        <w:rPr>
          <w:rFonts w:ascii="Calibri" w:hAnsi="Calibri" w:cs="Calibri"/>
          <w:sz w:val="22"/>
          <w:szCs w:val="22"/>
        </w:rPr>
      </w:pPr>
      <w:r w:rsidRPr="00E82EBA">
        <w:rPr>
          <w:rFonts w:ascii="Calibri" w:hAnsi="Calibri" w:cs="Calibri"/>
          <w:sz w:val="22"/>
          <w:szCs w:val="22"/>
        </w:rPr>
        <w:t>Wykonawca na wniosek Zamawiającego potwierdzi ustanowienie cesji praw z polisy ubezpieczenia.</w:t>
      </w:r>
    </w:p>
    <w:p w:rsidR="006F7E25" w:rsidRPr="00D24CA2" w:rsidRDefault="006F7E25" w:rsidP="002752CA">
      <w:pPr>
        <w:pStyle w:val="Akapitzlist"/>
        <w:numPr>
          <w:ilvl w:val="0"/>
          <w:numId w:val="166"/>
        </w:numPr>
        <w:tabs>
          <w:tab w:val="left" w:pos="284"/>
        </w:tabs>
        <w:autoSpaceDE/>
        <w:autoSpaceDN/>
        <w:adjustRightInd/>
        <w:ind w:left="0" w:firstLine="0"/>
        <w:jc w:val="both"/>
        <w:rPr>
          <w:rFonts w:ascii="Calibri" w:hAnsi="Calibri" w:cs="Calibri"/>
          <w:b/>
          <w:bCs/>
          <w:sz w:val="22"/>
          <w:szCs w:val="22"/>
        </w:rPr>
      </w:pPr>
      <w:r w:rsidRPr="00D24CA2">
        <w:rPr>
          <w:rFonts w:ascii="Calibri" w:hAnsi="Calibri" w:cs="Calibri"/>
          <w:b/>
          <w:bCs/>
          <w:sz w:val="22"/>
          <w:szCs w:val="22"/>
        </w:rPr>
        <w:t>Wypłata odszkodowania</w:t>
      </w:r>
    </w:p>
    <w:p w:rsidR="006F7E25" w:rsidRPr="00D24CA2" w:rsidRDefault="006F7E25" w:rsidP="002752CA">
      <w:pPr>
        <w:pStyle w:val="Akapitzlist"/>
        <w:numPr>
          <w:ilvl w:val="1"/>
          <w:numId w:val="166"/>
        </w:numPr>
        <w:tabs>
          <w:tab w:val="left" w:pos="284"/>
        </w:tabs>
        <w:autoSpaceDE/>
        <w:autoSpaceDN/>
        <w:adjustRightInd/>
        <w:ind w:left="0" w:firstLine="0"/>
        <w:jc w:val="both"/>
        <w:rPr>
          <w:rFonts w:ascii="Calibri" w:hAnsi="Calibri" w:cs="Calibri"/>
          <w:sz w:val="22"/>
          <w:szCs w:val="22"/>
        </w:rPr>
      </w:pPr>
      <w:r w:rsidRPr="00D24CA2">
        <w:rPr>
          <w:rFonts w:ascii="Calibri" w:hAnsi="Calibri" w:cs="Calibri"/>
          <w:sz w:val="22"/>
          <w:szCs w:val="22"/>
        </w:rPr>
        <w:t>Wypłaty wszelkich odszkodowań płatne są przelewem w terminie do 30 dni od daty zgłoszenia szkody lub 14 dni od daty ostatecznego wyjaśnienia wszystkich okoliczności dotyczących szkody.</w:t>
      </w:r>
    </w:p>
    <w:p w:rsidR="006F7E25" w:rsidRDefault="006F7E25" w:rsidP="002752CA">
      <w:pPr>
        <w:pStyle w:val="Akapitzlist"/>
        <w:numPr>
          <w:ilvl w:val="1"/>
          <w:numId w:val="166"/>
        </w:numPr>
        <w:tabs>
          <w:tab w:val="left" w:pos="284"/>
        </w:tabs>
        <w:autoSpaceDE/>
        <w:autoSpaceDN/>
        <w:adjustRightInd/>
        <w:ind w:left="0" w:firstLine="0"/>
        <w:jc w:val="both"/>
        <w:rPr>
          <w:rFonts w:ascii="Calibri" w:hAnsi="Calibri" w:cs="Calibri"/>
          <w:sz w:val="22"/>
          <w:szCs w:val="22"/>
        </w:rPr>
      </w:pPr>
      <w:r w:rsidRPr="00D24CA2">
        <w:rPr>
          <w:rFonts w:ascii="Calibri" w:hAnsi="Calibri" w:cs="Calibri"/>
          <w:sz w:val="22"/>
          <w:szCs w:val="22"/>
        </w:rPr>
        <w:t xml:space="preserve">Termin zgłoszenia szkody do Ubezpieczyciela wynosi </w:t>
      </w:r>
      <w:r>
        <w:rPr>
          <w:rFonts w:ascii="Calibri" w:hAnsi="Calibri" w:cs="Calibri"/>
          <w:sz w:val="22"/>
          <w:szCs w:val="22"/>
        </w:rPr>
        <w:t>7</w:t>
      </w:r>
      <w:r w:rsidRPr="00D24CA2">
        <w:rPr>
          <w:rFonts w:ascii="Calibri" w:hAnsi="Calibri" w:cs="Calibri"/>
          <w:sz w:val="22"/>
          <w:szCs w:val="22"/>
        </w:rPr>
        <w:t xml:space="preserve"> dni roboczych od daty zaistnienia szkody lub powzięcia informacji o jej powstaniu, chyba, że ogólne warunki ubezpieczenia przewidują dłuższy termin. Ubezpieczyciel odmawiając w całości lub w części wypłaty odszkodowania, nie będzie mógł się powołać na fakt przekroczenia terminu zgłoszenia szkody wynikającego z ogólnych warunków ubezpieczenia, jeżeli nie ma to wpływu na ustalenie okoliczności oraz rozmiaru szkody.</w:t>
      </w:r>
    </w:p>
    <w:p w:rsidR="006F7E25" w:rsidRPr="009118F4" w:rsidRDefault="006F7E25" w:rsidP="002752CA">
      <w:pPr>
        <w:pStyle w:val="Akapitzlist"/>
        <w:numPr>
          <w:ilvl w:val="1"/>
          <w:numId w:val="166"/>
        </w:numPr>
        <w:tabs>
          <w:tab w:val="left" w:pos="284"/>
        </w:tabs>
        <w:autoSpaceDE/>
        <w:autoSpaceDN/>
        <w:adjustRightInd/>
        <w:ind w:left="0" w:firstLine="0"/>
        <w:jc w:val="both"/>
        <w:rPr>
          <w:rFonts w:ascii="Calibri" w:hAnsi="Calibri" w:cs="Calibri"/>
          <w:sz w:val="22"/>
          <w:szCs w:val="22"/>
        </w:rPr>
      </w:pPr>
      <w:r w:rsidRPr="009118F4">
        <w:rPr>
          <w:rFonts w:ascii="Calibri" w:hAnsi="Calibri" w:cs="Arial"/>
          <w:sz w:val="22"/>
          <w:szCs w:val="22"/>
        </w:rPr>
        <w:t xml:space="preserve">Wypłata odszkodowań: </w:t>
      </w:r>
    </w:p>
    <w:p w:rsidR="00B27622" w:rsidRPr="00B27622" w:rsidRDefault="00B27622" w:rsidP="002752CA">
      <w:pPr>
        <w:widowControl w:val="0"/>
        <w:numPr>
          <w:ilvl w:val="0"/>
          <w:numId w:val="168"/>
        </w:numPr>
        <w:tabs>
          <w:tab w:val="left" w:pos="284"/>
          <w:tab w:val="left" w:pos="1134"/>
          <w:tab w:val="left" w:pos="1418"/>
        </w:tabs>
        <w:suppressAutoHyphens/>
        <w:autoSpaceDN w:val="0"/>
        <w:ind w:left="0" w:firstLine="0"/>
        <w:jc w:val="both"/>
        <w:rPr>
          <w:rFonts w:ascii="Calibri" w:hAnsi="Calibri" w:cs="Calibri"/>
          <w:sz w:val="22"/>
          <w:szCs w:val="22"/>
          <w:lang w:eastAsia="zh-CN"/>
        </w:rPr>
      </w:pPr>
      <w:r w:rsidRPr="00B27622">
        <w:rPr>
          <w:rFonts w:ascii="Calibri" w:hAnsi="Calibri" w:cs="Calibri"/>
          <w:sz w:val="22"/>
          <w:szCs w:val="22"/>
          <w:lang w:eastAsia="zh-CN"/>
        </w:rPr>
        <w:t>częściowe odliczenie VAT, z zastosowaniem prewspółczynnika VAT określonego dla jednostki/ubezpieczonego,</w:t>
      </w:r>
    </w:p>
    <w:p w:rsidR="006F7E25" w:rsidRPr="009118F4" w:rsidRDefault="006F7E25" w:rsidP="002752CA">
      <w:pPr>
        <w:widowControl w:val="0"/>
        <w:numPr>
          <w:ilvl w:val="0"/>
          <w:numId w:val="168"/>
        </w:numPr>
        <w:tabs>
          <w:tab w:val="left" w:pos="284"/>
          <w:tab w:val="left" w:pos="1134"/>
          <w:tab w:val="left" w:pos="1418"/>
        </w:tabs>
        <w:suppressAutoHyphens/>
        <w:autoSpaceDN w:val="0"/>
        <w:ind w:left="0" w:firstLine="0"/>
        <w:jc w:val="both"/>
        <w:rPr>
          <w:rFonts w:ascii="Calibri" w:hAnsi="Calibri" w:cs="Calibri"/>
          <w:sz w:val="22"/>
          <w:szCs w:val="22"/>
          <w:lang w:eastAsia="zh-CN"/>
        </w:rPr>
      </w:pPr>
      <w:r w:rsidRPr="009118F4">
        <w:rPr>
          <w:rFonts w:ascii="Calibri" w:hAnsi="Calibri" w:cs="Calibri"/>
          <w:sz w:val="22"/>
          <w:szCs w:val="22"/>
          <w:lang w:eastAsia="zh-CN"/>
        </w:rPr>
        <w:t>z podatkiem VAT (brutto) dla jednostek/ubezpieczonych, które nie są płatnikami podatku VAT,</w:t>
      </w:r>
    </w:p>
    <w:p w:rsidR="006F7E25" w:rsidRPr="009118F4" w:rsidRDefault="006F7E25" w:rsidP="002752CA">
      <w:pPr>
        <w:widowControl w:val="0"/>
        <w:numPr>
          <w:ilvl w:val="0"/>
          <w:numId w:val="168"/>
        </w:numPr>
        <w:tabs>
          <w:tab w:val="left" w:pos="284"/>
          <w:tab w:val="left" w:pos="1134"/>
        </w:tabs>
        <w:suppressAutoHyphens/>
        <w:autoSpaceDN w:val="0"/>
        <w:ind w:left="1418" w:hanging="1418"/>
        <w:jc w:val="both"/>
        <w:rPr>
          <w:rFonts w:ascii="Calibri" w:hAnsi="Calibri" w:cs="Calibri"/>
          <w:sz w:val="22"/>
          <w:szCs w:val="22"/>
          <w:lang w:eastAsia="zh-CN"/>
        </w:rPr>
      </w:pPr>
      <w:r w:rsidRPr="009118F4">
        <w:rPr>
          <w:rFonts w:ascii="Calibri" w:hAnsi="Calibri" w:cs="Calibri"/>
          <w:sz w:val="22"/>
          <w:szCs w:val="22"/>
          <w:lang w:eastAsia="zh-CN"/>
        </w:rPr>
        <w:t xml:space="preserve"> bez podatku VAT (netto) dla jednostek/ubezpieczonych, które są płatnikami podatku VAT,</w:t>
      </w:r>
    </w:p>
    <w:p w:rsidR="006F7E25" w:rsidRDefault="002752CA" w:rsidP="002752CA">
      <w:pPr>
        <w:widowControl w:val="0"/>
        <w:tabs>
          <w:tab w:val="left" w:pos="0"/>
          <w:tab w:val="left" w:pos="284"/>
        </w:tabs>
        <w:suppressAutoHyphens/>
        <w:jc w:val="both"/>
        <w:rPr>
          <w:rFonts w:ascii="Calibri" w:hAnsi="Calibri" w:cs="Calibri"/>
          <w:sz w:val="22"/>
          <w:szCs w:val="22"/>
          <w:lang w:eastAsia="zh-CN"/>
        </w:rPr>
      </w:pPr>
      <w:r>
        <w:rPr>
          <w:rFonts w:ascii="Calibri" w:hAnsi="Calibri" w:cs="Calibri"/>
          <w:sz w:val="22"/>
          <w:szCs w:val="22"/>
          <w:lang w:eastAsia="zh-CN"/>
        </w:rPr>
        <w:t xml:space="preserve">     </w:t>
      </w:r>
      <w:r w:rsidR="006F7E25" w:rsidRPr="009118F4">
        <w:rPr>
          <w:rFonts w:ascii="Calibri" w:hAnsi="Calibri" w:cs="Calibri"/>
          <w:sz w:val="22"/>
          <w:szCs w:val="22"/>
          <w:lang w:eastAsia="zh-CN"/>
        </w:rPr>
        <w:t>Jeżeli suma ubezpieczenia zawiera podatek VAT to odszkodowanie płatne będzie z podatkiem VAT, o ile Zamawiający nie odlicza podatku VAT, nawet jeżeli jest do tego uprawniony.</w:t>
      </w:r>
      <w:r w:rsidR="006F7E25">
        <w:rPr>
          <w:rFonts w:ascii="Calibri" w:hAnsi="Calibri" w:cs="Calibri"/>
          <w:sz w:val="22"/>
          <w:szCs w:val="22"/>
          <w:lang w:eastAsia="zh-CN"/>
        </w:rPr>
        <w:t xml:space="preserve"> </w:t>
      </w:r>
    </w:p>
    <w:p w:rsidR="006F7E25" w:rsidRPr="0026411D" w:rsidRDefault="006F7E25" w:rsidP="002752CA">
      <w:pPr>
        <w:pStyle w:val="Akapitzlist"/>
        <w:numPr>
          <w:ilvl w:val="1"/>
          <w:numId w:val="166"/>
        </w:numPr>
        <w:tabs>
          <w:tab w:val="left" w:pos="0"/>
        </w:tabs>
        <w:autoSpaceDE/>
        <w:autoSpaceDN/>
        <w:adjustRightInd/>
        <w:ind w:left="0" w:firstLine="0"/>
        <w:jc w:val="both"/>
        <w:rPr>
          <w:rFonts w:ascii="Calibri" w:hAnsi="Calibri" w:cs="Calibri"/>
          <w:sz w:val="22"/>
          <w:szCs w:val="22"/>
        </w:rPr>
      </w:pPr>
      <w:r w:rsidRPr="0026411D">
        <w:rPr>
          <w:rFonts w:ascii="Calibri" w:hAnsi="Calibri" w:cs="Calibri"/>
          <w:sz w:val="22"/>
          <w:szCs w:val="22"/>
        </w:rPr>
        <w:t>Wszystkie decyzje o wypłacie odszkodowania lub odmowie odszkodowania a także informacje o przebiegu likwidacji szkód przekazywane będą również do Brokera - Nord Partner Sp. z o.o.</w:t>
      </w:r>
    </w:p>
    <w:p w:rsidR="006F7E25" w:rsidRDefault="006F7E25" w:rsidP="002752CA">
      <w:pPr>
        <w:ind w:firstLine="142"/>
        <w:jc w:val="both"/>
        <w:rPr>
          <w:rFonts w:ascii="Calibri" w:hAnsi="Calibri" w:cs="Calibri"/>
          <w:sz w:val="22"/>
          <w:szCs w:val="22"/>
        </w:rPr>
      </w:pPr>
    </w:p>
    <w:p w:rsidR="006F7E25" w:rsidRPr="00D24CA2" w:rsidRDefault="006F7E25" w:rsidP="002752CA">
      <w:pPr>
        <w:pStyle w:val="Akapitzlist"/>
        <w:numPr>
          <w:ilvl w:val="0"/>
          <w:numId w:val="166"/>
        </w:numPr>
        <w:tabs>
          <w:tab w:val="left" w:pos="426"/>
          <w:tab w:val="left" w:pos="567"/>
        </w:tabs>
        <w:autoSpaceDE/>
        <w:autoSpaceDN/>
        <w:adjustRightInd/>
        <w:ind w:left="0" w:firstLine="0"/>
        <w:jc w:val="both"/>
        <w:rPr>
          <w:rFonts w:ascii="Calibri" w:hAnsi="Calibri" w:cs="Calibri"/>
          <w:b/>
          <w:bCs/>
          <w:sz w:val="22"/>
          <w:szCs w:val="22"/>
        </w:rPr>
      </w:pPr>
      <w:r w:rsidRPr="00D24CA2">
        <w:rPr>
          <w:rFonts w:ascii="Calibri" w:hAnsi="Calibri" w:cs="Calibri"/>
          <w:b/>
          <w:bCs/>
          <w:sz w:val="22"/>
          <w:szCs w:val="22"/>
        </w:rPr>
        <w:t>Płatność składki</w:t>
      </w:r>
    </w:p>
    <w:p w:rsidR="006F7E25" w:rsidRDefault="006F7E25" w:rsidP="002752CA">
      <w:pPr>
        <w:pStyle w:val="Akapitzlist"/>
        <w:numPr>
          <w:ilvl w:val="1"/>
          <w:numId w:val="166"/>
        </w:numPr>
        <w:tabs>
          <w:tab w:val="left" w:pos="426"/>
          <w:tab w:val="left" w:pos="567"/>
        </w:tabs>
        <w:autoSpaceDE/>
        <w:autoSpaceDN/>
        <w:adjustRightInd/>
        <w:spacing w:after="120"/>
        <w:ind w:left="0" w:firstLine="0"/>
        <w:jc w:val="both"/>
        <w:rPr>
          <w:rFonts w:ascii="Calibri" w:hAnsi="Calibri" w:cs="Calibri"/>
          <w:sz w:val="22"/>
          <w:szCs w:val="22"/>
        </w:rPr>
      </w:pPr>
      <w:r w:rsidRPr="00CA4042">
        <w:rPr>
          <w:rFonts w:ascii="Calibri" w:hAnsi="Calibri" w:cs="Calibri"/>
          <w:sz w:val="22"/>
          <w:szCs w:val="22"/>
        </w:rPr>
        <w:t xml:space="preserve">Płatność składki za ubezpieczenia </w:t>
      </w:r>
      <w:r>
        <w:rPr>
          <w:rFonts w:ascii="Calibri" w:hAnsi="Calibri" w:cs="Calibri"/>
          <w:sz w:val="22"/>
          <w:szCs w:val="22"/>
        </w:rPr>
        <w:t xml:space="preserve">majątkowe </w:t>
      </w:r>
      <w:r w:rsidR="00B27622">
        <w:rPr>
          <w:rFonts w:ascii="Calibri" w:hAnsi="Calibri" w:cs="Calibri"/>
          <w:sz w:val="22"/>
          <w:szCs w:val="22"/>
        </w:rPr>
        <w:t xml:space="preserve">część I zamówienia </w:t>
      </w:r>
      <w:r>
        <w:rPr>
          <w:rFonts w:ascii="Calibri" w:hAnsi="Calibri" w:cs="Calibri"/>
          <w:sz w:val="22"/>
          <w:szCs w:val="22"/>
        </w:rPr>
        <w:t>– w dwóch ratach w każdym rocznym okresie ubezpieczenia</w:t>
      </w:r>
      <w:r w:rsidRPr="00CA4042">
        <w:rPr>
          <w:rFonts w:ascii="Calibri" w:hAnsi="Calibri" w:cs="Calibri"/>
          <w:sz w:val="22"/>
          <w:szCs w:val="22"/>
        </w:rPr>
        <w:t xml:space="preserve"> według następujących terminów:</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360"/>
        <w:gridCol w:w="2552"/>
      </w:tblGrid>
      <w:tr w:rsidR="006F7E25" w:rsidRPr="008F26AE" w:rsidTr="00C94396">
        <w:tc>
          <w:tcPr>
            <w:tcW w:w="3047" w:type="dxa"/>
            <w:shd w:val="clear" w:color="auto" w:fill="auto"/>
            <w:vAlign w:val="center"/>
          </w:tcPr>
          <w:p w:rsidR="006F7E25" w:rsidRPr="008F26AE" w:rsidRDefault="006F7E25" w:rsidP="00C94396">
            <w:pPr>
              <w:pStyle w:val="Akapitzlist"/>
              <w:ind w:left="0"/>
              <w:jc w:val="center"/>
              <w:rPr>
                <w:rFonts w:ascii="Calibri" w:hAnsi="Calibri" w:cs="Calibri"/>
                <w:sz w:val="22"/>
                <w:szCs w:val="22"/>
              </w:rPr>
            </w:pPr>
            <w:r w:rsidRPr="008F26AE">
              <w:rPr>
                <w:rFonts w:ascii="Calibri" w:hAnsi="Calibri" w:cs="Calibri"/>
                <w:sz w:val="22"/>
                <w:szCs w:val="22"/>
              </w:rPr>
              <w:t>Roczny okres ubezpieczenia</w:t>
            </w:r>
          </w:p>
        </w:tc>
        <w:tc>
          <w:tcPr>
            <w:tcW w:w="2360" w:type="dxa"/>
            <w:shd w:val="clear" w:color="auto" w:fill="auto"/>
            <w:vAlign w:val="center"/>
          </w:tcPr>
          <w:p w:rsidR="006F7E25" w:rsidRPr="008F26AE" w:rsidRDefault="006F7E25" w:rsidP="00C94396">
            <w:pPr>
              <w:pStyle w:val="Akapitzlist"/>
              <w:ind w:left="0"/>
              <w:jc w:val="center"/>
              <w:rPr>
                <w:rFonts w:ascii="Calibri" w:hAnsi="Calibri" w:cs="Calibri"/>
                <w:sz w:val="22"/>
                <w:szCs w:val="22"/>
              </w:rPr>
            </w:pPr>
            <w:r w:rsidRPr="008F26AE">
              <w:rPr>
                <w:rFonts w:ascii="Calibri" w:hAnsi="Calibri" w:cs="Calibri"/>
                <w:sz w:val="22"/>
                <w:szCs w:val="22"/>
              </w:rPr>
              <w:t>Termin płatności I raty</w:t>
            </w:r>
          </w:p>
        </w:tc>
        <w:tc>
          <w:tcPr>
            <w:tcW w:w="2552" w:type="dxa"/>
            <w:shd w:val="clear" w:color="auto" w:fill="auto"/>
            <w:vAlign w:val="center"/>
          </w:tcPr>
          <w:p w:rsidR="006F7E25" w:rsidRPr="008F26AE" w:rsidRDefault="006F7E25" w:rsidP="00C94396">
            <w:pPr>
              <w:pStyle w:val="Akapitzlist"/>
              <w:ind w:left="0"/>
              <w:jc w:val="center"/>
              <w:rPr>
                <w:rFonts w:ascii="Calibri" w:hAnsi="Calibri" w:cs="Calibri"/>
                <w:sz w:val="22"/>
                <w:szCs w:val="22"/>
              </w:rPr>
            </w:pPr>
            <w:r w:rsidRPr="008F26AE">
              <w:rPr>
                <w:rFonts w:ascii="Calibri" w:hAnsi="Calibri" w:cs="Calibri"/>
                <w:sz w:val="22"/>
                <w:szCs w:val="22"/>
              </w:rPr>
              <w:t>Termin płatności II raty</w:t>
            </w:r>
          </w:p>
        </w:tc>
      </w:tr>
      <w:tr w:rsidR="006F7E25" w:rsidRPr="008F26AE" w:rsidTr="00C94396">
        <w:tc>
          <w:tcPr>
            <w:tcW w:w="3047" w:type="dxa"/>
            <w:shd w:val="clear" w:color="auto" w:fill="auto"/>
            <w:vAlign w:val="center"/>
          </w:tcPr>
          <w:p w:rsidR="006F7E25" w:rsidRPr="008F26AE" w:rsidRDefault="00B27622" w:rsidP="00C94396">
            <w:pPr>
              <w:pStyle w:val="Akapitzlist"/>
              <w:ind w:left="0"/>
              <w:jc w:val="center"/>
              <w:rPr>
                <w:rFonts w:ascii="Calibri" w:hAnsi="Calibri" w:cs="Calibri"/>
                <w:sz w:val="22"/>
                <w:szCs w:val="22"/>
              </w:rPr>
            </w:pPr>
            <w:r>
              <w:rPr>
                <w:rFonts w:ascii="Calibri" w:hAnsi="Calibri" w:cs="Calibri"/>
                <w:sz w:val="22"/>
                <w:szCs w:val="22"/>
              </w:rPr>
              <w:t>27.11.2017</w:t>
            </w:r>
            <w:r w:rsidR="006F7E25">
              <w:rPr>
                <w:rFonts w:ascii="Calibri" w:hAnsi="Calibri" w:cs="Calibri"/>
                <w:sz w:val="22"/>
                <w:szCs w:val="22"/>
              </w:rPr>
              <w:t>-26.11.201</w:t>
            </w:r>
            <w:r>
              <w:rPr>
                <w:rFonts w:ascii="Calibri" w:hAnsi="Calibri" w:cs="Calibri"/>
                <w:sz w:val="22"/>
                <w:szCs w:val="22"/>
              </w:rPr>
              <w:t>8</w:t>
            </w:r>
          </w:p>
        </w:tc>
        <w:tc>
          <w:tcPr>
            <w:tcW w:w="2360" w:type="dxa"/>
            <w:shd w:val="clear" w:color="auto" w:fill="auto"/>
            <w:vAlign w:val="center"/>
          </w:tcPr>
          <w:p w:rsidR="006F7E25" w:rsidRPr="008F26AE" w:rsidRDefault="006F7E25" w:rsidP="00B27622">
            <w:pPr>
              <w:pStyle w:val="Akapitzlist"/>
              <w:ind w:left="0"/>
              <w:jc w:val="center"/>
              <w:rPr>
                <w:rFonts w:ascii="Calibri" w:hAnsi="Calibri" w:cs="Calibri"/>
                <w:sz w:val="22"/>
                <w:szCs w:val="22"/>
              </w:rPr>
            </w:pPr>
            <w:r>
              <w:rPr>
                <w:rFonts w:ascii="Calibri" w:hAnsi="Calibri" w:cs="Calibri"/>
                <w:sz w:val="22"/>
                <w:szCs w:val="22"/>
              </w:rPr>
              <w:t>31.12.201</w:t>
            </w:r>
            <w:r w:rsidR="00B27622">
              <w:rPr>
                <w:rFonts w:ascii="Calibri" w:hAnsi="Calibri" w:cs="Calibri"/>
                <w:sz w:val="22"/>
                <w:szCs w:val="22"/>
              </w:rPr>
              <w:t>7</w:t>
            </w:r>
          </w:p>
        </w:tc>
        <w:tc>
          <w:tcPr>
            <w:tcW w:w="2552" w:type="dxa"/>
            <w:shd w:val="clear" w:color="auto" w:fill="auto"/>
            <w:vAlign w:val="center"/>
          </w:tcPr>
          <w:p w:rsidR="006F7E25" w:rsidRPr="008F26AE" w:rsidRDefault="006F7E25" w:rsidP="00B27622">
            <w:pPr>
              <w:pStyle w:val="Akapitzlist"/>
              <w:ind w:left="0"/>
              <w:jc w:val="center"/>
              <w:rPr>
                <w:rFonts w:ascii="Calibri" w:hAnsi="Calibri" w:cs="Calibri"/>
                <w:sz w:val="22"/>
                <w:szCs w:val="22"/>
              </w:rPr>
            </w:pPr>
            <w:r>
              <w:rPr>
                <w:rFonts w:ascii="Calibri" w:hAnsi="Calibri" w:cs="Calibri"/>
                <w:sz w:val="22"/>
                <w:szCs w:val="22"/>
              </w:rPr>
              <w:t>30.06.201</w:t>
            </w:r>
            <w:r w:rsidR="00B27622">
              <w:rPr>
                <w:rFonts w:ascii="Calibri" w:hAnsi="Calibri" w:cs="Calibri"/>
                <w:sz w:val="22"/>
                <w:szCs w:val="22"/>
              </w:rPr>
              <w:t>8</w:t>
            </w:r>
          </w:p>
        </w:tc>
      </w:tr>
      <w:tr w:rsidR="006F7E25" w:rsidRPr="008F26AE" w:rsidTr="00C94396">
        <w:tc>
          <w:tcPr>
            <w:tcW w:w="3047" w:type="dxa"/>
            <w:shd w:val="clear" w:color="auto" w:fill="auto"/>
            <w:vAlign w:val="center"/>
          </w:tcPr>
          <w:p w:rsidR="006F7E25" w:rsidRPr="008F26AE" w:rsidRDefault="00B27622" w:rsidP="00C94396">
            <w:pPr>
              <w:pStyle w:val="Akapitzlist"/>
              <w:ind w:left="0"/>
              <w:jc w:val="center"/>
              <w:rPr>
                <w:rFonts w:ascii="Calibri" w:hAnsi="Calibri" w:cs="Calibri"/>
                <w:sz w:val="22"/>
                <w:szCs w:val="22"/>
              </w:rPr>
            </w:pPr>
            <w:r>
              <w:rPr>
                <w:rFonts w:ascii="Calibri" w:hAnsi="Calibri" w:cs="Calibri"/>
                <w:sz w:val="22"/>
                <w:szCs w:val="22"/>
              </w:rPr>
              <w:t>27.11.2018</w:t>
            </w:r>
            <w:r w:rsidR="006F7E25">
              <w:rPr>
                <w:rFonts w:ascii="Calibri" w:hAnsi="Calibri" w:cs="Calibri"/>
                <w:sz w:val="22"/>
                <w:szCs w:val="22"/>
              </w:rPr>
              <w:t>-26.11.201</w:t>
            </w:r>
            <w:r>
              <w:rPr>
                <w:rFonts w:ascii="Calibri" w:hAnsi="Calibri" w:cs="Calibri"/>
                <w:sz w:val="22"/>
                <w:szCs w:val="22"/>
              </w:rPr>
              <w:t>9</w:t>
            </w:r>
          </w:p>
        </w:tc>
        <w:tc>
          <w:tcPr>
            <w:tcW w:w="2360" w:type="dxa"/>
            <w:shd w:val="clear" w:color="auto" w:fill="auto"/>
            <w:vAlign w:val="center"/>
          </w:tcPr>
          <w:p w:rsidR="006F7E25" w:rsidRPr="008F26AE" w:rsidRDefault="006F7E25" w:rsidP="00B27622">
            <w:pPr>
              <w:pStyle w:val="Akapitzlist"/>
              <w:ind w:left="0"/>
              <w:jc w:val="center"/>
              <w:rPr>
                <w:rFonts w:ascii="Calibri" w:hAnsi="Calibri" w:cs="Calibri"/>
                <w:sz w:val="22"/>
                <w:szCs w:val="22"/>
              </w:rPr>
            </w:pPr>
            <w:r>
              <w:rPr>
                <w:rFonts w:ascii="Calibri" w:hAnsi="Calibri" w:cs="Calibri"/>
                <w:sz w:val="22"/>
                <w:szCs w:val="22"/>
              </w:rPr>
              <w:t>31.12.201</w:t>
            </w:r>
            <w:r w:rsidR="00B27622">
              <w:rPr>
                <w:rFonts w:ascii="Calibri" w:hAnsi="Calibri" w:cs="Calibri"/>
                <w:sz w:val="22"/>
                <w:szCs w:val="22"/>
              </w:rPr>
              <w:t>8</w:t>
            </w:r>
          </w:p>
        </w:tc>
        <w:tc>
          <w:tcPr>
            <w:tcW w:w="2552" w:type="dxa"/>
            <w:shd w:val="clear" w:color="auto" w:fill="auto"/>
            <w:vAlign w:val="center"/>
          </w:tcPr>
          <w:p w:rsidR="006F7E25" w:rsidRPr="008F26AE" w:rsidRDefault="006F7E25" w:rsidP="00B27622">
            <w:pPr>
              <w:pStyle w:val="Akapitzlist"/>
              <w:ind w:left="0"/>
              <w:jc w:val="center"/>
              <w:rPr>
                <w:rFonts w:ascii="Calibri" w:hAnsi="Calibri" w:cs="Calibri"/>
                <w:sz w:val="22"/>
                <w:szCs w:val="22"/>
              </w:rPr>
            </w:pPr>
            <w:r>
              <w:rPr>
                <w:rFonts w:ascii="Calibri" w:hAnsi="Calibri" w:cs="Calibri"/>
                <w:sz w:val="22"/>
                <w:szCs w:val="22"/>
              </w:rPr>
              <w:t>30.06.201</w:t>
            </w:r>
            <w:r w:rsidR="00B27622">
              <w:rPr>
                <w:rFonts w:ascii="Calibri" w:hAnsi="Calibri" w:cs="Calibri"/>
                <w:sz w:val="22"/>
                <w:szCs w:val="22"/>
              </w:rPr>
              <w:t>9</w:t>
            </w:r>
          </w:p>
        </w:tc>
      </w:tr>
      <w:tr w:rsidR="001B7647" w:rsidRPr="008F26AE" w:rsidTr="00C94396">
        <w:tc>
          <w:tcPr>
            <w:tcW w:w="3047" w:type="dxa"/>
            <w:shd w:val="clear" w:color="auto" w:fill="auto"/>
            <w:vAlign w:val="center"/>
          </w:tcPr>
          <w:p w:rsidR="001B7647" w:rsidRPr="008F26AE" w:rsidRDefault="001B7647" w:rsidP="00AB4DAA">
            <w:pPr>
              <w:pStyle w:val="Akapitzlist"/>
              <w:ind w:left="0"/>
              <w:jc w:val="center"/>
              <w:rPr>
                <w:rFonts w:ascii="Calibri" w:hAnsi="Calibri" w:cs="Calibri"/>
                <w:sz w:val="22"/>
                <w:szCs w:val="22"/>
              </w:rPr>
            </w:pPr>
            <w:r>
              <w:rPr>
                <w:rFonts w:ascii="Calibri" w:hAnsi="Calibri" w:cs="Calibri"/>
                <w:sz w:val="22"/>
                <w:szCs w:val="22"/>
              </w:rPr>
              <w:t>27.11.2019-26.11.2020</w:t>
            </w:r>
          </w:p>
        </w:tc>
        <w:tc>
          <w:tcPr>
            <w:tcW w:w="2360" w:type="dxa"/>
            <w:shd w:val="clear" w:color="auto" w:fill="auto"/>
            <w:vAlign w:val="center"/>
          </w:tcPr>
          <w:p w:rsidR="001B7647" w:rsidRPr="008F26AE" w:rsidRDefault="001B7647" w:rsidP="001B7647">
            <w:pPr>
              <w:pStyle w:val="Akapitzlist"/>
              <w:ind w:left="0"/>
              <w:jc w:val="center"/>
              <w:rPr>
                <w:rFonts w:ascii="Calibri" w:hAnsi="Calibri" w:cs="Calibri"/>
                <w:sz w:val="22"/>
                <w:szCs w:val="22"/>
              </w:rPr>
            </w:pPr>
            <w:r>
              <w:rPr>
                <w:rFonts w:ascii="Calibri" w:hAnsi="Calibri" w:cs="Calibri"/>
                <w:sz w:val="22"/>
                <w:szCs w:val="22"/>
              </w:rPr>
              <w:t>31.12.2019</w:t>
            </w:r>
          </w:p>
        </w:tc>
        <w:tc>
          <w:tcPr>
            <w:tcW w:w="2552" w:type="dxa"/>
            <w:shd w:val="clear" w:color="auto" w:fill="auto"/>
            <w:vAlign w:val="center"/>
          </w:tcPr>
          <w:p w:rsidR="001B7647" w:rsidRPr="008F26AE" w:rsidRDefault="001B7647" w:rsidP="001B7647">
            <w:pPr>
              <w:pStyle w:val="Akapitzlist"/>
              <w:ind w:left="0"/>
              <w:jc w:val="center"/>
              <w:rPr>
                <w:rFonts w:ascii="Calibri" w:hAnsi="Calibri" w:cs="Calibri"/>
                <w:sz w:val="22"/>
                <w:szCs w:val="22"/>
              </w:rPr>
            </w:pPr>
            <w:r>
              <w:rPr>
                <w:rFonts w:ascii="Calibri" w:hAnsi="Calibri" w:cs="Calibri"/>
                <w:sz w:val="22"/>
                <w:szCs w:val="22"/>
              </w:rPr>
              <w:t>30.06.2020</w:t>
            </w:r>
          </w:p>
        </w:tc>
      </w:tr>
    </w:tbl>
    <w:p w:rsidR="006F7E25" w:rsidRPr="00CA4042" w:rsidRDefault="006F7E25" w:rsidP="006F7E25">
      <w:pPr>
        <w:pStyle w:val="Akapitzlist"/>
        <w:spacing w:after="120"/>
        <w:ind w:left="1080"/>
        <w:jc w:val="both"/>
        <w:rPr>
          <w:rFonts w:ascii="Calibri" w:hAnsi="Calibri" w:cs="Calibri"/>
          <w:sz w:val="22"/>
          <w:szCs w:val="22"/>
        </w:rPr>
      </w:pPr>
    </w:p>
    <w:p w:rsidR="006F7E25" w:rsidRDefault="006F7E25" w:rsidP="002752CA">
      <w:pPr>
        <w:pStyle w:val="Akapitzlist"/>
        <w:numPr>
          <w:ilvl w:val="1"/>
          <w:numId w:val="166"/>
        </w:numPr>
        <w:autoSpaceDE/>
        <w:autoSpaceDN/>
        <w:adjustRightInd/>
        <w:ind w:left="0" w:firstLine="0"/>
        <w:jc w:val="both"/>
        <w:rPr>
          <w:rFonts w:ascii="Calibri" w:hAnsi="Calibri" w:cs="Calibri"/>
          <w:sz w:val="22"/>
          <w:szCs w:val="22"/>
        </w:rPr>
      </w:pPr>
      <w:r>
        <w:rPr>
          <w:rFonts w:ascii="Calibri" w:hAnsi="Calibri" w:cs="Calibri"/>
          <w:sz w:val="22"/>
          <w:szCs w:val="22"/>
        </w:rPr>
        <w:t xml:space="preserve">Płatność składki za ubezpieczenia komunikacyjne </w:t>
      </w:r>
      <w:r w:rsidR="001B7647">
        <w:rPr>
          <w:rFonts w:ascii="Calibri" w:hAnsi="Calibri" w:cs="Calibri"/>
          <w:sz w:val="22"/>
          <w:szCs w:val="22"/>
        </w:rPr>
        <w:t xml:space="preserve"> część II </w:t>
      </w:r>
      <w:r>
        <w:rPr>
          <w:rFonts w:ascii="Calibri" w:hAnsi="Calibri" w:cs="Calibri"/>
          <w:sz w:val="22"/>
          <w:szCs w:val="22"/>
        </w:rPr>
        <w:t>– jednorazowo w ciągu 14 dni od początku okresu ubezpieczenia danego pojazdu.</w:t>
      </w:r>
    </w:p>
    <w:p w:rsidR="00B27622" w:rsidRDefault="00B27622" w:rsidP="002752CA">
      <w:pPr>
        <w:pStyle w:val="Akapitzlist"/>
        <w:numPr>
          <w:ilvl w:val="1"/>
          <w:numId w:val="166"/>
        </w:numPr>
        <w:autoSpaceDE/>
        <w:autoSpaceDN/>
        <w:adjustRightInd/>
        <w:ind w:left="0" w:firstLine="0"/>
        <w:jc w:val="both"/>
        <w:rPr>
          <w:rFonts w:ascii="Calibri" w:hAnsi="Calibri" w:cs="Calibri"/>
          <w:sz w:val="22"/>
          <w:szCs w:val="22"/>
        </w:rPr>
      </w:pPr>
      <w:r>
        <w:rPr>
          <w:rFonts w:ascii="Calibri" w:hAnsi="Calibri" w:cs="Calibri"/>
          <w:sz w:val="22"/>
          <w:szCs w:val="22"/>
        </w:rPr>
        <w:t>Płatność składki za ubezpieczenie NNW – część I</w:t>
      </w:r>
      <w:r w:rsidR="001B7647">
        <w:rPr>
          <w:rFonts w:ascii="Calibri" w:hAnsi="Calibri" w:cs="Calibri"/>
          <w:sz w:val="22"/>
          <w:szCs w:val="22"/>
        </w:rPr>
        <w:t>I</w:t>
      </w:r>
      <w:r>
        <w:rPr>
          <w:rFonts w:ascii="Calibri" w:hAnsi="Calibri" w:cs="Calibri"/>
          <w:sz w:val="22"/>
          <w:szCs w:val="22"/>
        </w:rPr>
        <w:t>I zamówienia – jednorazowo w każdym rocznym okresie ubezpieczenia według następujących terminów:</w:t>
      </w:r>
    </w:p>
    <w:p w:rsidR="00B27622" w:rsidRDefault="00B27622" w:rsidP="002752CA">
      <w:pPr>
        <w:pStyle w:val="Akapitzlist"/>
        <w:autoSpaceDE/>
        <w:autoSpaceDN/>
        <w:adjustRightInd/>
        <w:ind w:left="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360"/>
      </w:tblGrid>
      <w:tr w:rsidR="00B27622" w:rsidRPr="008F26AE" w:rsidTr="00B27622">
        <w:trPr>
          <w:jc w:val="center"/>
        </w:trPr>
        <w:tc>
          <w:tcPr>
            <w:tcW w:w="3047" w:type="dxa"/>
            <w:shd w:val="clear" w:color="auto" w:fill="auto"/>
            <w:vAlign w:val="center"/>
          </w:tcPr>
          <w:p w:rsidR="00B27622" w:rsidRPr="008F26AE" w:rsidRDefault="00B27622" w:rsidP="00E376C7">
            <w:pPr>
              <w:pStyle w:val="Akapitzlist"/>
              <w:ind w:left="0"/>
              <w:jc w:val="center"/>
              <w:rPr>
                <w:rFonts w:ascii="Calibri" w:hAnsi="Calibri" w:cs="Calibri"/>
                <w:sz w:val="22"/>
                <w:szCs w:val="22"/>
              </w:rPr>
            </w:pPr>
            <w:r w:rsidRPr="008F26AE">
              <w:rPr>
                <w:rFonts w:ascii="Calibri" w:hAnsi="Calibri" w:cs="Calibri"/>
                <w:sz w:val="22"/>
                <w:szCs w:val="22"/>
              </w:rPr>
              <w:t>Roczny okres ubezpieczenia</w:t>
            </w:r>
          </w:p>
        </w:tc>
        <w:tc>
          <w:tcPr>
            <w:tcW w:w="2360" w:type="dxa"/>
            <w:shd w:val="clear" w:color="auto" w:fill="auto"/>
            <w:vAlign w:val="center"/>
          </w:tcPr>
          <w:p w:rsidR="00B27622" w:rsidRPr="008F26AE" w:rsidRDefault="00B27622" w:rsidP="00E376C7">
            <w:pPr>
              <w:pStyle w:val="Akapitzlist"/>
              <w:ind w:left="0"/>
              <w:jc w:val="center"/>
              <w:rPr>
                <w:rFonts w:ascii="Calibri" w:hAnsi="Calibri" w:cs="Calibri"/>
                <w:sz w:val="22"/>
                <w:szCs w:val="22"/>
              </w:rPr>
            </w:pPr>
            <w:r w:rsidRPr="008F26AE">
              <w:rPr>
                <w:rFonts w:ascii="Calibri" w:hAnsi="Calibri" w:cs="Calibri"/>
                <w:sz w:val="22"/>
                <w:szCs w:val="22"/>
              </w:rPr>
              <w:t>Termin płatności I raty</w:t>
            </w:r>
          </w:p>
        </w:tc>
      </w:tr>
      <w:tr w:rsidR="00B27622" w:rsidRPr="008F26AE" w:rsidTr="00B27622">
        <w:trPr>
          <w:jc w:val="center"/>
        </w:trPr>
        <w:tc>
          <w:tcPr>
            <w:tcW w:w="3047" w:type="dxa"/>
            <w:shd w:val="clear" w:color="auto" w:fill="auto"/>
            <w:vAlign w:val="center"/>
          </w:tcPr>
          <w:p w:rsidR="00B27622" w:rsidRPr="008F26AE" w:rsidRDefault="00B27622" w:rsidP="00E376C7">
            <w:pPr>
              <w:pStyle w:val="Akapitzlist"/>
              <w:ind w:left="0"/>
              <w:jc w:val="center"/>
              <w:rPr>
                <w:rFonts w:ascii="Calibri" w:hAnsi="Calibri" w:cs="Calibri"/>
                <w:sz w:val="22"/>
                <w:szCs w:val="22"/>
              </w:rPr>
            </w:pPr>
            <w:r>
              <w:rPr>
                <w:rFonts w:ascii="Calibri" w:hAnsi="Calibri" w:cs="Calibri"/>
                <w:sz w:val="22"/>
                <w:szCs w:val="22"/>
              </w:rPr>
              <w:t>27.11.2017-26.11.2018</w:t>
            </w:r>
          </w:p>
        </w:tc>
        <w:tc>
          <w:tcPr>
            <w:tcW w:w="2360" w:type="dxa"/>
            <w:shd w:val="clear" w:color="auto" w:fill="auto"/>
            <w:vAlign w:val="center"/>
          </w:tcPr>
          <w:p w:rsidR="00B27622" w:rsidRPr="008F26AE" w:rsidRDefault="00B27622" w:rsidP="00E376C7">
            <w:pPr>
              <w:pStyle w:val="Akapitzlist"/>
              <w:ind w:left="0"/>
              <w:jc w:val="center"/>
              <w:rPr>
                <w:rFonts w:ascii="Calibri" w:hAnsi="Calibri" w:cs="Calibri"/>
                <w:sz w:val="22"/>
                <w:szCs w:val="22"/>
              </w:rPr>
            </w:pPr>
            <w:r>
              <w:rPr>
                <w:rFonts w:ascii="Calibri" w:hAnsi="Calibri" w:cs="Calibri"/>
                <w:sz w:val="22"/>
                <w:szCs w:val="22"/>
              </w:rPr>
              <w:t>31.12.2017</w:t>
            </w:r>
          </w:p>
        </w:tc>
      </w:tr>
      <w:tr w:rsidR="00B27622" w:rsidRPr="008F26AE" w:rsidTr="00B27622">
        <w:trPr>
          <w:jc w:val="center"/>
        </w:trPr>
        <w:tc>
          <w:tcPr>
            <w:tcW w:w="3047" w:type="dxa"/>
            <w:shd w:val="clear" w:color="auto" w:fill="auto"/>
            <w:vAlign w:val="center"/>
          </w:tcPr>
          <w:p w:rsidR="00B27622" w:rsidRPr="008F26AE" w:rsidRDefault="00B27622" w:rsidP="00E376C7">
            <w:pPr>
              <w:pStyle w:val="Akapitzlist"/>
              <w:ind w:left="0"/>
              <w:jc w:val="center"/>
              <w:rPr>
                <w:rFonts w:ascii="Calibri" w:hAnsi="Calibri" w:cs="Calibri"/>
                <w:sz w:val="22"/>
                <w:szCs w:val="22"/>
              </w:rPr>
            </w:pPr>
            <w:r>
              <w:rPr>
                <w:rFonts w:ascii="Calibri" w:hAnsi="Calibri" w:cs="Calibri"/>
                <w:sz w:val="22"/>
                <w:szCs w:val="22"/>
              </w:rPr>
              <w:t>27.11.2018-26.11.2019</w:t>
            </w:r>
          </w:p>
        </w:tc>
        <w:tc>
          <w:tcPr>
            <w:tcW w:w="2360" w:type="dxa"/>
            <w:shd w:val="clear" w:color="auto" w:fill="auto"/>
            <w:vAlign w:val="center"/>
          </w:tcPr>
          <w:p w:rsidR="00B27622" w:rsidRPr="008F26AE" w:rsidRDefault="00B27622" w:rsidP="00E376C7">
            <w:pPr>
              <w:pStyle w:val="Akapitzlist"/>
              <w:ind w:left="0"/>
              <w:jc w:val="center"/>
              <w:rPr>
                <w:rFonts w:ascii="Calibri" w:hAnsi="Calibri" w:cs="Calibri"/>
                <w:sz w:val="22"/>
                <w:szCs w:val="22"/>
              </w:rPr>
            </w:pPr>
            <w:r>
              <w:rPr>
                <w:rFonts w:ascii="Calibri" w:hAnsi="Calibri" w:cs="Calibri"/>
                <w:sz w:val="22"/>
                <w:szCs w:val="22"/>
              </w:rPr>
              <w:t>31.12.2018</w:t>
            </w:r>
          </w:p>
        </w:tc>
      </w:tr>
      <w:tr w:rsidR="001B7647" w:rsidRPr="008F26AE" w:rsidTr="00B27622">
        <w:trPr>
          <w:jc w:val="center"/>
        </w:trPr>
        <w:tc>
          <w:tcPr>
            <w:tcW w:w="3047" w:type="dxa"/>
            <w:shd w:val="clear" w:color="auto" w:fill="auto"/>
            <w:vAlign w:val="center"/>
          </w:tcPr>
          <w:p w:rsidR="001B7647" w:rsidRPr="008F26AE" w:rsidRDefault="001B7647" w:rsidP="00AB4DAA">
            <w:pPr>
              <w:pStyle w:val="Akapitzlist"/>
              <w:ind w:left="0"/>
              <w:jc w:val="center"/>
              <w:rPr>
                <w:rFonts w:ascii="Calibri" w:hAnsi="Calibri" w:cs="Calibri"/>
                <w:sz w:val="22"/>
                <w:szCs w:val="22"/>
              </w:rPr>
            </w:pPr>
            <w:r>
              <w:rPr>
                <w:rFonts w:ascii="Calibri" w:hAnsi="Calibri" w:cs="Calibri"/>
                <w:sz w:val="22"/>
                <w:szCs w:val="22"/>
              </w:rPr>
              <w:t>27.11.2019-26.11.2020</w:t>
            </w:r>
          </w:p>
        </w:tc>
        <w:tc>
          <w:tcPr>
            <w:tcW w:w="2360" w:type="dxa"/>
            <w:shd w:val="clear" w:color="auto" w:fill="auto"/>
            <w:vAlign w:val="center"/>
          </w:tcPr>
          <w:p w:rsidR="001B7647" w:rsidRPr="008F26AE" w:rsidRDefault="001B7647" w:rsidP="00AB4DAA">
            <w:pPr>
              <w:pStyle w:val="Akapitzlist"/>
              <w:ind w:left="0"/>
              <w:jc w:val="center"/>
              <w:rPr>
                <w:rFonts w:ascii="Calibri" w:hAnsi="Calibri" w:cs="Calibri"/>
                <w:sz w:val="22"/>
                <w:szCs w:val="22"/>
              </w:rPr>
            </w:pPr>
            <w:r>
              <w:rPr>
                <w:rFonts w:ascii="Calibri" w:hAnsi="Calibri" w:cs="Calibri"/>
                <w:sz w:val="22"/>
                <w:szCs w:val="22"/>
              </w:rPr>
              <w:t>31.12.2019</w:t>
            </w:r>
          </w:p>
        </w:tc>
      </w:tr>
    </w:tbl>
    <w:p w:rsidR="00B27622" w:rsidRDefault="00B27622" w:rsidP="00B27622">
      <w:pPr>
        <w:pStyle w:val="Akapitzlist"/>
        <w:autoSpaceDE/>
        <w:autoSpaceDN/>
        <w:adjustRightInd/>
        <w:ind w:left="1077"/>
        <w:jc w:val="both"/>
        <w:rPr>
          <w:rFonts w:ascii="Calibri" w:hAnsi="Calibri" w:cs="Calibri"/>
          <w:sz w:val="22"/>
          <w:szCs w:val="22"/>
        </w:rPr>
      </w:pPr>
    </w:p>
    <w:p w:rsidR="006F7E25" w:rsidRDefault="006F7E25" w:rsidP="00697886">
      <w:pPr>
        <w:pStyle w:val="Akapitzlist"/>
        <w:numPr>
          <w:ilvl w:val="1"/>
          <w:numId w:val="166"/>
        </w:numPr>
        <w:tabs>
          <w:tab w:val="left" w:pos="567"/>
        </w:tabs>
        <w:autoSpaceDE/>
        <w:autoSpaceDN/>
        <w:adjustRightInd/>
        <w:ind w:left="0" w:firstLine="0"/>
        <w:jc w:val="both"/>
        <w:rPr>
          <w:rFonts w:ascii="Calibri" w:hAnsi="Calibri" w:cs="Calibri"/>
          <w:sz w:val="22"/>
          <w:szCs w:val="22"/>
        </w:rPr>
      </w:pPr>
      <w:r w:rsidRPr="00D24CA2">
        <w:rPr>
          <w:rFonts w:ascii="Calibri" w:hAnsi="Calibri" w:cs="Calibri"/>
          <w:sz w:val="22"/>
          <w:szCs w:val="22"/>
        </w:rPr>
        <w:t xml:space="preserve">W przypadku zaistnienia szkód bez względu na ich rozmiar, Ubezpieczający nie ma obowiązku wcześniejszej zapłaty pozostałych rat. </w:t>
      </w:r>
    </w:p>
    <w:p w:rsidR="006F7E25" w:rsidRPr="009118F4" w:rsidRDefault="006F7E25" w:rsidP="00697886">
      <w:pPr>
        <w:pStyle w:val="Akapitzlist"/>
        <w:numPr>
          <w:ilvl w:val="1"/>
          <w:numId w:val="166"/>
        </w:numPr>
        <w:tabs>
          <w:tab w:val="left" w:pos="567"/>
        </w:tabs>
        <w:autoSpaceDE/>
        <w:autoSpaceDN/>
        <w:adjustRightInd/>
        <w:ind w:left="0" w:firstLine="0"/>
        <w:jc w:val="both"/>
        <w:rPr>
          <w:rFonts w:ascii="Calibri" w:hAnsi="Calibri" w:cs="Calibri"/>
          <w:sz w:val="22"/>
          <w:szCs w:val="22"/>
        </w:rPr>
      </w:pPr>
      <w:r w:rsidRPr="009118F4">
        <w:rPr>
          <w:rFonts w:ascii="Calibri" w:hAnsi="Calibri" w:cs="Arial"/>
          <w:sz w:val="22"/>
          <w:szCs w:val="22"/>
        </w:rPr>
        <w:t>Za datę zapłaty składki na konto ubezpieczyciela uznaje się datę obciążenia rachunku bankowego Zamawiającego lub stempla bankowego lub pocztowego (ewentualnie moment złożenia dyspozycji w banku internetowym) w banku lub urzędzie pocztowym na właściwy rachunek ubezpieczyciela lub zapłatę gotówki w kasie ubezpieczyciela pod warunkiem, że ubezpieczający posiadał w tym dniu wystarczające środki finansowe.</w:t>
      </w:r>
    </w:p>
    <w:p w:rsidR="006F7E25" w:rsidRPr="00D24CA2" w:rsidRDefault="006F7E25" w:rsidP="00697886">
      <w:pPr>
        <w:pStyle w:val="Akapitzlist"/>
        <w:numPr>
          <w:ilvl w:val="1"/>
          <w:numId w:val="166"/>
        </w:numPr>
        <w:tabs>
          <w:tab w:val="left" w:pos="567"/>
        </w:tabs>
        <w:autoSpaceDE/>
        <w:autoSpaceDN/>
        <w:adjustRightInd/>
        <w:ind w:left="0" w:firstLine="0"/>
        <w:jc w:val="both"/>
        <w:rPr>
          <w:rFonts w:ascii="Calibri" w:hAnsi="Calibri" w:cs="Calibri"/>
          <w:sz w:val="22"/>
          <w:szCs w:val="22"/>
        </w:rPr>
      </w:pPr>
      <w:r w:rsidRPr="00D24CA2">
        <w:rPr>
          <w:rFonts w:ascii="Calibri" w:hAnsi="Calibri" w:cs="Calibri"/>
          <w:sz w:val="22"/>
          <w:szCs w:val="22"/>
        </w:rPr>
        <w:t>Ubezpieczyciel nie będzie stosował taryf wynikających z tabel frakcyjnych w stosunku do mienia ubezpieczanego na okres krótszy niż rok, w przypadku doubezpieczenia mienia lub wyrównywania okresów ubezpieczenia.</w:t>
      </w:r>
    </w:p>
    <w:p w:rsidR="006F7E25" w:rsidRDefault="006F7E25" w:rsidP="00697886">
      <w:pPr>
        <w:pStyle w:val="Akapitzlist"/>
        <w:numPr>
          <w:ilvl w:val="1"/>
          <w:numId w:val="166"/>
        </w:numPr>
        <w:tabs>
          <w:tab w:val="left" w:pos="567"/>
        </w:tabs>
        <w:autoSpaceDE/>
        <w:autoSpaceDN/>
        <w:adjustRightInd/>
        <w:ind w:left="0" w:firstLine="0"/>
        <w:jc w:val="both"/>
        <w:rPr>
          <w:rFonts w:ascii="Calibri" w:hAnsi="Calibri" w:cs="Calibri"/>
          <w:sz w:val="22"/>
          <w:szCs w:val="22"/>
        </w:rPr>
      </w:pPr>
      <w:r w:rsidRPr="00D24CA2">
        <w:rPr>
          <w:rFonts w:ascii="Calibri" w:hAnsi="Calibri" w:cs="Calibri"/>
          <w:sz w:val="22"/>
          <w:szCs w:val="22"/>
        </w:rPr>
        <w:t xml:space="preserve">Do wszystkich ryzyk dla okresów ubezpieczenia innych niż rok stosuje się zasadę naliczania składki </w:t>
      </w:r>
      <w:r w:rsidRPr="00D24CA2">
        <w:rPr>
          <w:rFonts w:ascii="Calibri" w:hAnsi="Calibri" w:cs="Calibri"/>
          <w:sz w:val="22"/>
          <w:szCs w:val="22"/>
        </w:rPr>
        <w:lastRenderedPageBreak/>
        <w:t>proporcjonalnie do okresu ubezpieczenia z rozliczeniem co do dnia</w:t>
      </w:r>
      <w:r>
        <w:rPr>
          <w:rFonts w:ascii="Calibri" w:hAnsi="Calibri" w:cs="Calibri"/>
          <w:sz w:val="22"/>
          <w:szCs w:val="22"/>
        </w:rPr>
        <w:t xml:space="preserve"> (nie ma zastosowania składka minimalna)</w:t>
      </w:r>
      <w:r w:rsidRPr="00D24CA2">
        <w:rPr>
          <w:rFonts w:ascii="Calibri" w:hAnsi="Calibri" w:cs="Calibri"/>
          <w:sz w:val="22"/>
          <w:szCs w:val="22"/>
        </w:rPr>
        <w:t>.</w:t>
      </w:r>
    </w:p>
    <w:p w:rsidR="006F7E25" w:rsidRPr="0088293A" w:rsidRDefault="006F7E25" w:rsidP="00697886">
      <w:pPr>
        <w:pStyle w:val="Akapitzlist"/>
        <w:numPr>
          <w:ilvl w:val="1"/>
          <w:numId w:val="166"/>
        </w:numPr>
        <w:tabs>
          <w:tab w:val="left" w:pos="567"/>
        </w:tabs>
        <w:autoSpaceDE/>
        <w:autoSpaceDN/>
        <w:adjustRightInd/>
        <w:spacing w:after="120"/>
        <w:ind w:left="0" w:firstLine="0"/>
        <w:jc w:val="both"/>
        <w:rPr>
          <w:rFonts w:ascii="Calibri" w:hAnsi="Calibri" w:cs="Calibri"/>
          <w:sz w:val="22"/>
          <w:szCs w:val="22"/>
        </w:rPr>
      </w:pPr>
      <w:r>
        <w:rPr>
          <w:rFonts w:ascii="Calibri" w:hAnsi="Calibri" w:cs="Calibri"/>
          <w:sz w:val="22"/>
          <w:szCs w:val="22"/>
        </w:rPr>
        <w:t xml:space="preserve">W przypadku ustalenia płatności składki za poszczególne jednostki organizacyjne Gminy Bartoszyce – brak opłaty części składki przez któregokolwiek z płatników nie wstrzymuje ochrony ubezpieczeniowej w stosunku do pozostałych płatników, którzy opłacili składkę </w:t>
      </w:r>
      <w:r w:rsidRPr="0088293A">
        <w:rPr>
          <w:rFonts w:ascii="Calibri" w:hAnsi="Calibri" w:cs="Calibri"/>
          <w:sz w:val="22"/>
          <w:szCs w:val="22"/>
        </w:rPr>
        <w:t xml:space="preserve">(dotyczy polis wspólnych). </w:t>
      </w:r>
    </w:p>
    <w:p w:rsidR="006F7E25" w:rsidRPr="00D24CA2" w:rsidRDefault="006F7E25" w:rsidP="00697886">
      <w:pPr>
        <w:pStyle w:val="Akapitzlist"/>
        <w:numPr>
          <w:ilvl w:val="0"/>
          <w:numId w:val="166"/>
        </w:numPr>
        <w:tabs>
          <w:tab w:val="left" w:pos="426"/>
          <w:tab w:val="left" w:pos="567"/>
        </w:tabs>
        <w:autoSpaceDE/>
        <w:autoSpaceDN/>
        <w:adjustRightInd/>
        <w:ind w:left="0" w:firstLine="0"/>
        <w:jc w:val="both"/>
        <w:rPr>
          <w:rFonts w:ascii="Calibri" w:hAnsi="Calibri" w:cs="Calibri"/>
          <w:b/>
          <w:bCs/>
          <w:sz w:val="22"/>
          <w:szCs w:val="22"/>
        </w:rPr>
      </w:pPr>
      <w:r w:rsidRPr="00D24CA2">
        <w:rPr>
          <w:rFonts w:ascii="Calibri" w:hAnsi="Calibri" w:cs="Calibri"/>
          <w:b/>
          <w:bCs/>
          <w:sz w:val="22"/>
          <w:szCs w:val="22"/>
        </w:rPr>
        <w:t>Warunki umowy ubezpieczenia</w:t>
      </w:r>
    </w:p>
    <w:p w:rsidR="006F7E25" w:rsidRPr="00D24CA2" w:rsidRDefault="006F7E25" w:rsidP="00697886">
      <w:pPr>
        <w:pStyle w:val="Akapitzlist"/>
        <w:numPr>
          <w:ilvl w:val="1"/>
          <w:numId w:val="166"/>
        </w:numPr>
        <w:tabs>
          <w:tab w:val="left" w:pos="426"/>
          <w:tab w:val="left" w:pos="567"/>
        </w:tabs>
        <w:autoSpaceDE/>
        <w:autoSpaceDN/>
        <w:adjustRightInd/>
        <w:ind w:left="0" w:firstLine="0"/>
        <w:jc w:val="both"/>
        <w:rPr>
          <w:rFonts w:ascii="Calibri" w:hAnsi="Calibri" w:cs="Calibri"/>
          <w:sz w:val="22"/>
          <w:szCs w:val="22"/>
        </w:rPr>
      </w:pPr>
      <w:r w:rsidRPr="00D24CA2">
        <w:rPr>
          <w:rFonts w:ascii="Calibri" w:hAnsi="Calibri" w:cs="Calibri"/>
          <w:sz w:val="22"/>
          <w:szCs w:val="22"/>
        </w:rPr>
        <w:t xml:space="preserve">Ubezpieczyciel akceptuje podane definicje opisane w przedmiocie zamówienia, przy czym dopuszcza się odmienną treść klauzul załączonych do oferty pod warunkiem, że zakres ochrony nie będzie </w:t>
      </w:r>
      <w:r>
        <w:rPr>
          <w:rFonts w:ascii="Calibri" w:hAnsi="Calibri" w:cs="Calibri"/>
          <w:sz w:val="22"/>
          <w:szCs w:val="22"/>
        </w:rPr>
        <w:t>węższy</w:t>
      </w:r>
      <w:r w:rsidRPr="00D24CA2">
        <w:rPr>
          <w:rFonts w:ascii="Calibri" w:hAnsi="Calibri" w:cs="Calibri"/>
          <w:sz w:val="22"/>
          <w:szCs w:val="22"/>
        </w:rPr>
        <w:t xml:space="preserve"> od wynikającego z podanej treści w ramach niniejszego postępowania.</w:t>
      </w:r>
    </w:p>
    <w:p w:rsidR="006F7E25" w:rsidRPr="00D24CA2" w:rsidRDefault="006F7E25" w:rsidP="00697886">
      <w:pPr>
        <w:pStyle w:val="Akapitzlist"/>
        <w:numPr>
          <w:ilvl w:val="1"/>
          <w:numId w:val="166"/>
        </w:numPr>
        <w:tabs>
          <w:tab w:val="left" w:pos="426"/>
          <w:tab w:val="left" w:pos="567"/>
        </w:tabs>
        <w:autoSpaceDE/>
        <w:autoSpaceDN/>
        <w:adjustRightInd/>
        <w:ind w:left="0" w:firstLine="0"/>
        <w:jc w:val="both"/>
        <w:rPr>
          <w:rFonts w:ascii="Calibri" w:hAnsi="Calibri" w:cs="Calibri"/>
          <w:sz w:val="22"/>
          <w:szCs w:val="22"/>
        </w:rPr>
      </w:pPr>
      <w:r w:rsidRPr="00D24CA2">
        <w:rPr>
          <w:rFonts w:ascii="Calibri" w:hAnsi="Calibri" w:cs="Calibri"/>
          <w:sz w:val="22"/>
          <w:szCs w:val="22"/>
        </w:rPr>
        <w:t>Zapisy opisu przedmiotu zamówienia mają pierwszeństwo przed og</w:t>
      </w:r>
      <w:r>
        <w:rPr>
          <w:rFonts w:ascii="Calibri" w:hAnsi="Calibri" w:cs="Calibri"/>
          <w:sz w:val="22"/>
          <w:szCs w:val="22"/>
        </w:rPr>
        <w:t>ólnymi warunkami ubezpieczenia Wykonawcy</w:t>
      </w:r>
      <w:r w:rsidRPr="00D24CA2">
        <w:rPr>
          <w:rFonts w:ascii="Calibri" w:hAnsi="Calibri" w:cs="Calibri"/>
          <w:sz w:val="22"/>
          <w:szCs w:val="22"/>
        </w:rPr>
        <w:t>.</w:t>
      </w:r>
    </w:p>
    <w:p w:rsidR="006F7E25" w:rsidRDefault="006F7E25" w:rsidP="00697886">
      <w:pPr>
        <w:pStyle w:val="Akapitzlist"/>
        <w:numPr>
          <w:ilvl w:val="1"/>
          <w:numId w:val="166"/>
        </w:numPr>
        <w:tabs>
          <w:tab w:val="left" w:pos="426"/>
          <w:tab w:val="left" w:pos="567"/>
        </w:tabs>
        <w:autoSpaceDE/>
        <w:autoSpaceDN/>
        <w:adjustRightInd/>
        <w:ind w:left="0" w:firstLine="0"/>
        <w:jc w:val="both"/>
        <w:rPr>
          <w:rFonts w:ascii="Calibri" w:hAnsi="Calibri" w:cs="Calibri"/>
          <w:sz w:val="22"/>
          <w:szCs w:val="22"/>
        </w:rPr>
      </w:pPr>
      <w:r w:rsidRPr="00D24CA2">
        <w:rPr>
          <w:rFonts w:ascii="Calibri" w:hAnsi="Calibri" w:cs="Calibri"/>
          <w:sz w:val="22"/>
          <w:szCs w:val="22"/>
        </w:rPr>
        <w:t>W sytuacji, kiedy postanowienia ogólnych w</w:t>
      </w:r>
      <w:r>
        <w:rPr>
          <w:rFonts w:ascii="Calibri" w:hAnsi="Calibri" w:cs="Calibri"/>
          <w:sz w:val="22"/>
          <w:szCs w:val="22"/>
        </w:rPr>
        <w:t>arunków ubezpieczenia Wykonawcy</w:t>
      </w:r>
      <w:r w:rsidRPr="00D24CA2">
        <w:rPr>
          <w:rFonts w:ascii="Calibri" w:hAnsi="Calibri" w:cs="Calibri"/>
          <w:sz w:val="22"/>
          <w:szCs w:val="22"/>
        </w:rPr>
        <w:t xml:space="preserve"> względem opisanego przedmiotu zamówienia działają na korzyść ubezpieczonych – zastosowanie mają ogólne warunki ubezpieczenia.</w:t>
      </w:r>
    </w:p>
    <w:p w:rsidR="006F7E25" w:rsidRPr="0088293A" w:rsidRDefault="006F7E25" w:rsidP="00697886">
      <w:pPr>
        <w:pStyle w:val="Akapitzlist"/>
        <w:numPr>
          <w:ilvl w:val="1"/>
          <w:numId w:val="166"/>
        </w:numPr>
        <w:tabs>
          <w:tab w:val="left" w:pos="426"/>
          <w:tab w:val="left" w:pos="567"/>
        </w:tabs>
        <w:autoSpaceDE/>
        <w:autoSpaceDN/>
        <w:adjustRightInd/>
        <w:ind w:left="0" w:firstLine="0"/>
        <w:jc w:val="both"/>
        <w:rPr>
          <w:rFonts w:ascii="Calibri" w:hAnsi="Calibri" w:cs="Calibri"/>
          <w:sz w:val="22"/>
          <w:szCs w:val="22"/>
        </w:rPr>
      </w:pPr>
      <w:r w:rsidRPr="00E75D27">
        <w:rPr>
          <w:rFonts w:ascii="Calibri" w:hAnsi="Calibri" w:cs="Calibri"/>
          <w:sz w:val="22"/>
          <w:szCs w:val="22"/>
        </w:rPr>
        <w:t>W sprawach nieuregulowanych postanowieniami opisu przedmiotu zamówienia zastosowanie będą miały inne akty prawne (kodeksy, ustawy, rozporządzenia</w:t>
      </w:r>
      <w:r w:rsidRPr="0088293A">
        <w:rPr>
          <w:rFonts w:ascii="Calibri" w:hAnsi="Calibri" w:cs="Calibri"/>
          <w:sz w:val="22"/>
          <w:szCs w:val="22"/>
        </w:rPr>
        <w:t>) odnoszące się do określonych sytuacji wynikających z realizacji programu ubezpieczenia</w:t>
      </w:r>
      <w:r w:rsidRPr="0088293A">
        <w:t xml:space="preserve"> </w:t>
      </w:r>
      <w:r w:rsidRPr="0088293A">
        <w:rPr>
          <w:rFonts w:ascii="Calibri" w:hAnsi="Calibri" w:cs="Calibri"/>
          <w:sz w:val="22"/>
          <w:szCs w:val="22"/>
        </w:rPr>
        <w:t xml:space="preserve">oraz OWU Wykonawcy wraz z włączeniami i klauzulami dodatkowymi do poszczególnych ryzyk.  </w:t>
      </w:r>
    </w:p>
    <w:p w:rsidR="006F7E25" w:rsidRDefault="006F7E25" w:rsidP="00697886">
      <w:pPr>
        <w:pStyle w:val="Akapitzlist"/>
        <w:numPr>
          <w:ilvl w:val="1"/>
          <w:numId w:val="166"/>
        </w:numPr>
        <w:tabs>
          <w:tab w:val="left" w:pos="426"/>
          <w:tab w:val="left" w:pos="567"/>
        </w:tabs>
        <w:autoSpaceDE/>
        <w:autoSpaceDN/>
        <w:adjustRightInd/>
        <w:ind w:left="0" w:firstLine="0"/>
        <w:jc w:val="both"/>
        <w:rPr>
          <w:rFonts w:ascii="Calibri" w:hAnsi="Calibri" w:cs="Calibri"/>
          <w:sz w:val="22"/>
          <w:szCs w:val="22"/>
        </w:rPr>
      </w:pPr>
      <w:r w:rsidRPr="00D24CA2">
        <w:rPr>
          <w:rFonts w:ascii="Calibri" w:hAnsi="Calibri" w:cs="Calibri"/>
          <w:sz w:val="22"/>
          <w:szCs w:val="22"/>
        </w:rPr>
        <w:t>Ubezpieczyciel ustali z Ubezpieczającym oraz obsługującym Brokerem tryb</w:t>
      </w:r>
      <w:r w:rsidRPr="00D24CA2">
        <w:rPr>
          <w:rFonts w:ascii="Calibri" w:hAnsi="Calibri" w:cs="Calibri"/>
          <w:sz w:val="22"/>
          <w:szCs w:val="22"/>
        </w:rPr>
        <w:br/>
        <w:t xml:space="preserve"> i sposób o</w:t>
      </w:r>
      <w:r>
        <w:rPr>
          <w:rFonts w:ascii="Calibri" w:hAnsi="Calibri" w:cs="Calibri"/>
          <w:sz w:val="22"/>
          <w:szCs w:val="22"/>
        </w:rPr>
        <w:t>bsługi ubezpieczeń w terminie 30</w:t>
      </w:r>
      <w:r w:rsidRPr="00D24CA2">
        <w:rPr>
          <w:rFonts w:ascii="Calibri" w:hAnsi="Calibri" w:cs="Calibri"/>
          <w:sz w:val="22"/>
          <w:szCs w:val="22"/>
        </w:rPr>
        <w:t xml:space="preserve"> dni od dnia podpisania umowy ubezpieczenia w zakresie wszystkich ryzyk będących przedmiotem niniejszego postępowania.</w:t>
      </w:r>
    </w:p>
    <w:p w:rsidR="006F7E25" w:rsidRPr="00DD3CFE" w:rsidRDefault="006F7E25" w:rsidP="00697886">
      <w:pPr>
        <w:pStyle w:val="Akapitzlist"/>
        <w:numPr>
          <w:ilvl w:val="1"/>
          <w:numId w:val="166"/>
        </w:numPr>
        <w:tabs>
          <w:tab w:val="left" w:pos="426"/>
          <w:tab w:val="left" w:pos="567"/>
        </w:tabs>
        <w:autoSpaceDE/>
        <w:autoSpaceDN/>
        <w:adjustRightInd/>
        <w:ind w:left="0" w:firstLine="0"/>
        <w:jc w:val="both"/>
        <w:rPr>
          <w:rFonts w:ascii="Calibri" w:hAnsi="Calibri" w:cs="Calibri"/>
          <w:sz w:val="22"/>
          <w:szCs w:val="22"/>
        </w:rPr>
      </w:pPr>
      <w:r w:rsidRPr="00DD3CFE">
        <w:rPr>
          <w:rFonts w:ascii="Calibri" w:hAnsi="Calibri" w:cs="Calibri"/>
          <w:sz w:val="22"/>
          <w:szCs w:val="22"/>
        </w:rPr>
        <w:t>Dla przyjętych przez Wykonawcę warunków fakultatywnych, obowiązują ustalenia i zapisy</w:t>
      </w:r>
      <w:r>
        <w:rPr>
          <w:rFonts w:ascii="Calibri" w:hAnsi="Calibri" w:cs="Calibri"/>
          <w:sz w:val="22"/>
          <w:szCs w:val="22"/>
        </w:rPr>
        <w:t xml:space="preserve"> </w:t>
      </w:r>
      <w:r w:rsidRPr="00DD3CFE">
        <w:rPr>
          <w:rFonts w:ascii="Calibri" w:hAnsi="Calibri" w:cs="Calibri"/>
          <w:sz w:val="22"/>
          <w:szCs w:val="22"/>
        </w:rPr>
        <w:t>wymaganych warunków ub</w:t>
      </w:r>
      <w:r>
        <w:rPr>
          <w:rFonts w:ascii="Calibri" w:hAnsi="Calibri" w:cs="Calibri"/>
          <w:sz w:val="22"/>
          <w:szCs w:val="22"/>
        </w:rPr>
        <w:t>ezpieczenia i definicji klauzul</w:t>
      </w:r>
      <w:r w:rsidRPr="00DD3CFE">
        <w:rPr>
          <w:rFonts w:ascii="Calibri" w:hAnsi="Calibri" w:cs="Calibri"/>
          <w:sz w:val="22"/>
          <w:szCs w:val="22"/>
        </w:rPr>
        <w:t xml:space="preserve"> ubezpieczeniowych.</w:t>
      </w:r>
    </w:p>
    <w:p w:rsidR="006F7E25" w:rsidRDefault="006F7E25" w:rsidP="00697886">
      <w:pPr>
        <w:pStyle w:val="Akapitzlist"/>
        <w:numPr>
          <w:ilvl w:val="0"/>
          <w:numId w:val="166"/>
        </w:numPr>
        <w:tabs>
          <w:tab w:val="left" w:pos="426"/>
          <w:tab w:val="left" w:pos="567"/>
        </w:tabs>
        <w:autoSpaceDE/>
        <w:autoSpaceDN/>
        <w:adjustRightInd/>
        <w:ind w:left="0" w:firstLine="0"/>
        <w:jc w:val="both"/>
        <w:rPr>
          <w:rFonts w:ascii="Calibri" w:hAnsi="Calibri" w:cs="Calibri"/>
          <w:sz w:val="22"/>
          <w:szCs w:val="22"/>
        </w:rPr>
      </w:pPr>
      <w:r w:rsidRPr="00DD3CFE">
        <w:rPr>
          <w:rFonts w:ascii="Calibri" w:hAnsi="Calibri" w:cs="Calibri"/>
          <w:sz w:val="22"/>
          <w:szCs w:val="22"/>
        </w:rPr>
        <w:t>Wszystkie limity podane w specyfikacji istotnych warunków zamówienia dotyczą 12 miesięcznego</w:t>
      </w:r>
      <w:r>
        <w:rPr>
          <w:rFonts w:ascii="Calibri" w:hAnsi="Calibri" w:cs="Calibri"/>
          <w:sz w:val="22"/>
          <w:szCs w:val="22"/>
        </w:rPr>
        <w:t xml:space="preserve"> </w:t>
      </w:r>
      <w:r w:rsidRPr="00DD3CFE">
        <w:rPr>
          <w:rFonts w:ascii="Calibri" w:hAnsi="Calibri" w:cs="Calibri"/>
          <w:sz w:val="22"/>
          <w:szCs w:val="22"/>
        </w:rPr>
        <w:t>okresu ubezpieczenia.</w:t>
      </w:r>
    </w:p>
    <w:p w:rsidR="006F7E25" w:rsidRPr="00AB27DD" w:rsidRDefault="006F7E25" w:rsidP="00697886">
      <w:pPr>
        <w:numPr>
          <w:ilvl w:val="0"/>
          <w:numId w:val="166"/>
        </w:numPr>
        <w:tabs>
          <w:tab w:val="left" w:pos="426"/>
          <w:tab w:val="left" w:pos="567"/>
        </w:tabs>
        <w:overflowPunct w:val="0"/>
        <w:autoSpaceDE w:val="0"/>
        <w:autoSpaceDN w:val="0"/>
        <w:adjustRightInd w:val="0"/>
        <w:ind w:left="0" w:firstLine="0"/>
        <w:jc w:val="both"/>
        <w:textAlignment w:val="baseline"/>
        <w:rPr>
          <w:rFonts w:ascii="Calibri" w:hAnsi="Calibri" w:cs="Calibri"/>
          <w:sz w:val="22"/>
          <w:szCs w:val="22"/>
        </w:rPr>
      </w:pPr>
      <w:r w:rsidRPr="00AB27DD">
        <w:rPr>
          <w:rFonts w:ascii="Calibri" w:hAnsi="Calibri" w:cs="Calibri"/>
          <w:sz w:val="22"/>
          <w:szCs w:val="22"/>
        </w:rPr>
        <w:t>W ramach sum ubezpieczenia lub ustalonych limitów Wykonawca obejmuje ochroną ubezpieczeniową wszystkie placówki miejskich jednostek organizacyjnych oraz pozostałych podmiotów uczestniczących we wspólnym postępowaniu na warunkach klauzuli automatycznego pokrycia i klauzuli nowych lokalizacji.</w:t>
      </w:r>
    </w:p>
    <w:p w:rsidR="006F7E25" w:rsidRPr="00C47C0F" w:rsidRDefault="006F7E25" w:rsidP="00697886">
      <w:pPr>
        <w:pStyle w:val="Akapitzlist"/>
        <w:numPr>
          <w:ilvl w:val="0"/>
          <w:numId w:val="166"/>
        </w:numPr>
        <w:tabs>
          <w:tab w:val="left" w:pos="426"/>
          <w:tab w:val="left" w:pos="567"/>
        </w:tabs>
        <w:autoSpaceDE/>
        <w:autoSpaceDN/>
        <w:adjustRightInd/>
        <w:ind w:left="0" w:firstLine="0"/>
        <w:jc w:val="both"/>
        <w:rPr>
          <w:rFonts w:ascii="Calibri" w:hAnsi="Calibri" w:cs="Calibri"/>
          <w:sz w:val="22"/>
          <w:szCs w:val="22"/>
        </w:rPr>
      </w:pPr>
      <w:r w:rsidRPr="00C47C0F">
        <w:rPr>
          <w:rFonts w:ascii="Calibri" w:hAnsi="Calibri" w:cs="Arial"/>
          <w:sz w:val="22"/>
          <w:szCs w:val="22"/>
        </w:rPr>
        <w:t>W ciągu  okresu obowiązywania umowy ubezpieczenia następować będą niżej wymienione korekty dotyczące sum ubezpieczenia:</w:t>
      </w:r>
    </w:p>
    <w:p w:rsidR="006F7E25" w:rsidRPr="000A7158" w:rsidRDefault="006F7E25" w:rsidP="00697886">
      <w:pPr>
        <w:numPr>
          <w:ilvl w:val="1"/>
          <w:numId w:val="165"/>
        </w:numPr>
        <w:tabs>
          <w:tab w:val="left" w:pos="284"/>
          <w:tab w:val="left" w:pos="567"/>
        </w:tabs>
        <w:spacing w:after="120"/>
        <w:ind w:left="0" w:firstLine="0"/>
        <w:jc w:val="both"/>
        <w:rPr>
          <w:rFonts w:ascii="Calibri" w:hAnsi="Calibri" w:cs="Arial"/>
          <w:sz w:val="22"/>
          <w:szCs w:val="22"/>
        </w:rPr>
      </w:pPr>
      <w:r w:rsidRPr="000A7158">
        <w:rPr>
          <w:rFonts w:ascii="Calibri" w:hAnsi="Calibri" w:cs="Arial"/>
          <w:b/>
          <w:bCs/>
          <w:sz w:val="22"/>
          <w:szCs w:val="22"/>
        </w:rPr>
        <w:t>zmniejszenia majątku</w:t>
      </w:r>
      <w:r w:rsidRPr="000A7158">
        <w:rPr>
          <w:rFonts w:ascii="Calibri" w:hAnsi="Calibri" w:cs="Arial"/>
          <w:sz w:val="22"/>
          <w:szCs w:val="22"/>
        </w:rPr>
        <w:t xml:space="preserve"> – rozliczenie po zakończonym okresie ubezpieczenia według zasady pro rata temporis od dnia wykreślenia składnika majątku z ewidencji środków trwałych,</w:t>
      </w:r>
    </w:p>
    <w:p w:rsidR="006F7E25" w:rsidRPr="000A7158" w:rsidRDefault="006F7E25" w:rsidP="00697886">
      <w:pPr>
        <w:numPr>
          <w:ilvl w:val="1"/>
          <w:numId w:val="165"/>
        </w:numPr>
        <w:tabs>
          <w:tab w:val="left" w:pos="284"/>
          <w:tab w:val="left" w:pos="567"/>
        </w:tabs>
        <w:spacing w:after="120"/>
        <w:ind w:left="0" w:firstLine="0"/>
        <w:jc w:val="both"/>
        <w:rPr>
          <w:rFonts w:ascii="Calibri" w:hAnsi="Calibri" w:cs="Arial"/>
          <w:sz w:val="22"/>
          <w:szCs w:val="22"/>
        </w:rPr>
      </w:pPr>
      <w:r w:rsidRPr="000A7158">
        <w:rPr>
          <w:rFonts w:ascii="Calibri" w:hAnsi="Calibri" w:cs="Arial"/>
          <w:b/>
          <w:bCs/>
          <w:sz w:val="22"/>
          <w:szCs w:val="22"/>
        </w:rPr>
        <w:t>zwiększenia majątku</w:t>
      </w:r>
      <w:r w:rsidRPr="000A7158">
        <w:rPr>
          <w:rFonts w:ascii="Calibri" w:hAnsi="Calibri" w:cs="Arial"/>
          <w:sz w:val="22"/>
          <w:szCs w:val="22"/>
        </w:rPr>
        <w:t xml:space="preserve"> – mienie, w którego posiadanie wejdzie ubezpieczający na zasadach klauzuli automatycznego pokrycia będą stanowiły podstawę do proporcjonalnego naliczenia składki według taryf i zasad przyjętych w przetargu po wykorzystaniu limitów bezskładkowych,</w:t>
      </w:r>
    </w:p>
    <w:p w:rsidR="006F7E25" w:rsidRPr="00C47C0F" w:rsidRDefault="006F7E25" w:rsidP="00697886">
      <w:pPr>
        <w:numPr>
          <w:ilvl w:val="1"/>
          <w:numId w:val="165"/>
        </w:numPr>
        <w:spacing w:after="120"/>
        <w:ind w:left="284" w:hanging="284"/>
        <w:jc w:val="both"/>
        <w:rPr>
          <w:rFonts w:ascii="Calibri" w:hAnsi="Calibri" w:cs="Arial"/>
          <w:sz w:val="22"/>
          <w:szCs w:val="22"/>
        </w:rPr>
      </w:pPr>
      <w:r w:rsidRPr="000A7158">
        <w:rPr>
          <w:rFonts w:ascii="Calibri" w:hAnsi="Calibri" w:cs="Arial"/>
          <w:b/>
          <w:bCs/>
          <w:sz w:val="22"/>
          <w:szCs w:val="22"/>
        </w:rPr>
        <w:t>klauzula automatycznego pokrycia</w:t>
      </w:r>
      <w:r w:rsidRPr="000A7158">
        <w:rPr>
          <w:rFonts w:ascii="Calibri" w:hAnsi="Calibri" w:cs="Arial"/>
          <w:sz w:val="22"/>
          <w:szCs w:val="22"/>
        </w:rPr>
        <w:t>.</w:t>
      </w:r>
    </w:p>
    <w:p w:rsidR="00F0395F" w:rsidRPr="00C20CF2" w:rsidRDefault="00F0395F" w:rsidP="00697886">
      <w:pPr>
        <w:pStyle w:val="Akapitzlist"/>
        <w:widowControl/>
        <w:numPr>
          <w:ilvl w:val="0"/>
          <w:numId w:val="166"/>
        </w:numPr>
        <w:tabs>
          <w:tab w:val="left" w:pos="426"/>
        </w:tabs>
        <w:autoSpaceDE/>
        <w:autoSpaceDN/>
        <w:adjustRightInd/>
        <w:ind w:left="0" w:firstLine="0"/>
        <w:jc w:val="both"/>
        <w:rPr>
          <w:rFonts w:ascii="Calibri" w:hAnsi="Calibri" w:cs="Calibri"/>
          <w:sz w:val="22"/>
          <w:szCs w:val="22"/>
        </w:rPr>
      </w:pPr>
      <w:r w:rsidRPr="00C20CF2">
        <w:rPr>
          <w:rFonts w:ascii="Calibri" w:hAnsi="Calibri" w:cs="Calibri"/>
          <w:sz w:val="22"/>
          <w:szCs w:val="22"/>
        </w:rPr>
        <w:t xml:space="preserve">Zamawiający na podstawie art. 34 ust 5 ustawy Prawo zamówień publicznych zastrzega sobie prawo do jednostronnego (w ramach prawa opcji) rozszerzenia zamówienia do wysokości środków finansowych przyznanych na ten cel, w ramach poszczególnych części. </w:t>
      </w:r>
    </w:p>
    <w:p w:rsidR="00F0395F" w:rsidRPr="00C20CF2" w:rsidRDefault="00F0395F" w:rsidP="00697886">
      <w:pPr>
        <w:pStyle w:val="Akapitzlist"/>
        <w:widowControl/>
        <w:numPr>
          <w:ilvl w:val="1"/>
          <w:numId w:val="166"/>
        </w:numPr>
        <w:tabs>
          <w:tab w:val="left" w:pos="426"/>
          <w:tab w:val="left" w:pos="567"/>
        </w:tabs>
        <w:autoSpaceDE/>
        <w:autoSpaceDN/>
        <w:adjustRightInd/>
        <w:ind w:left="0" w:firstLine="0"/>
        <w:jc w:val="both"/>
        <w:rPr>
          <w:rFonts w:ascii="Calibri" w:hAnsi="Calibri" w:cs="Calibri"/>
          <w:sz w:val="22"/>
          <w:szCs w:val="22"/>
        </w:rPr>
      </w:pPr>
      <w:r w:rsidRPr="00C20CF2">
        <w:rPr>
          <w:rFonts w:ascii="Calibri" w:hAnsi="Calibri" w:cs="Calibri"/>
          <w:sz w:val="22"/>
          <w:szCs w:val="22"/>
        </w:rPr>
        <w:t xml:space="preserve">Faktyczne potrzeby Zamawiającego realizowane w ramach prawa opcji będą zgłaszane </w:t>
      </w:r>
      <w:r w:rsidRPr="00C20CF2">
        <w:rPr>
          <w:rFonts w:ascii="Calibri" w:hAnsi="Calibri" w:cs="Calibri"/>
          <w:sz w:val="22"/>
          <w:szCs w:val="22"/>
        </w:rPr>
        <w:br/>
        <w:t>w trakcie obowiązywania umowy,</w:t>
      </w:r>
    </w:p>
    <w:p w:rsidR="00F0395F" w:rsidRPr="00C20CF2" w:rsidRDefault="00F0395F" w:rsidP="00697886">
      <w:pPr>
        <w:pStyle w:val="Akapitzlist"/>
        <w:widowControl/>
        <w:numPr>
          <w:ilvl w:val="1"/>
          <w:numId w:val="166"/>
        </w:numPr>
        <w:tabs>
          <w:tab w:val="left" w:pos="426"/>
          <w:tab w:val="left" w:pos="567"/>
        </w:tabs>
        <w:autoSpaceDE/>
        <w:autoSpaceDN/>
        <w:adjustRightInd/>
        <w:ind w:left="0" w:firstLine="0"/>
        <w:jc w:val="both"/>
        <w:rPr>
          <w:rFonts w:ascii="Calibri" w:hAnsi="Calibri" w:cs="Calibri"/>
          <w:sz w:val="22"/>
          <w:szCs w:val="22"/>
        </w:rPr>
      </w:pPr>
      <w:r w:rsidRPr="00C20CF2">
        <w:rPr>
          <w:rFonts w:ascii="Calibri" w:hAnsi="Calibri" w:cs="Calibri"/>
          <w:sz w:val="22"/>
          <w:szCs w:val="22"/>
        </w:rPr>
        <w:t>Ceny/stawki świadczenia usług w ramach prawa opcji nie ulegną zmianie w stosunku do określonych w Ofercie dla zamówienia podstawowego (formularz oferty – część I oraz formularz oferty – część II oraz formularz oferty – część III).</w:t>
      </w:r>
    </w:p>
    <w:p w:rsidR="00F0395F" w:rsidRDefault="00F0395F" w:rsidP="00F0395F">
      <w:pPr>
        <w:pStyle w:val="Akapitzlist"/>
        <w:autoSpaceDE/>
        <w:autoSpaceDN/>
        <w:adjustRightInd/>
        <w:ind w:left="720"/>
        <w:jc w:val="both"/>
        <w:rPr>
          <w:rFonts w:ascii="Calibri" w:hAnsi="Calibri" w:cs="Calibri"/>
          <w:sz w:val="22"/>
          <w:szCs w:val="22"/>
        </w:rPr>
      </w:pPr>
    </w:p>
    <w:p w:rsidR="00B27622" w:rsidRPr="00697886" w:rsidRDefault="00B27622" w:rsidP="00697886">
      <w:pPr>
        <w:pStyle w:val="Akapitzlist"/>
        <w:numPr>
          <w:ilvl w:val="0"/>
          <w:numId w:val="166"/>
        </w:numPr>
        <w:autoSpaceDE/>
        <w:autoSpaceDN/>
        <w:adjustRightInd/>
        <w:ind w:left="426" w:hanging="426"/>
        <w:jc w:val="both"/>
        <w:rPr>
          <w:rFonts w:ascii="Calibri" w:hAnsi="Calibri" w:cs="Calibri"/>
          <w:sz w:val="22"/>
          <w:szCs w:val="22"/>
        </w:rPr>
      </w:pPr>
      <w:r>
        <w:rPr>
          <w:rFonts w:ascii="Calibri" w:hAnsi="Calibri" w:cs="Calibri"/>
          <w:sz w:val="22"/>
          <w:szCs w:val="22"/>
        </w:rPr>
        <w:t>Wybrane definicje ryzyk</w:t>
      </w:r>
    </w:p>
    <w:p w:rsidR="00B27622" w:rsidRPr="00F50AF4" w:rsidRDefault="00B27622" w:rsidP="00697886">
      <w:pPr>
        <w:numPr>
          <w:ilvl w:val="0"/>
          <w:numId w:val="171"/>
        </w:numPr>
        <w:tabs>
          <w:tab w:val="clear" w:pos="72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Pożar</w:t>
      </w:r>
      <w:r w:rsidRPr="00F50AF4">
        <w:rPr>
          <w:rFonts w:ascii="Calibri" w:hAnsi="Calibri" w:cs="Calibri"/>
          <w:sz w:val="22"/>
          <w:szCs w:val="22"/>
          <w:lang w:eastAsia="zh-CN"/>
        </w:rPr>
        <w:t xml:space="preserve"> - Za pożar uważa się ogień, który przedostał się poza palenisko lub powstał bez paleniska i rozszerzył się o własnej sile,</w:t>
      </w:r>
    </w:p>
    <w:p w:rsidR="00B27622" w:rsidRPr="00F50AF4" w:rsidRDefault="00B27622" w:rsidP="00697886">
      <w:pPr>
        <w:numPr>
          <w:ilvl w:val="0"/>
          <w:numId w:val="171"/>
        </w:numPr>
        <w:tabs>
          <w:tab w:val="clear" w:pos="72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Uderzenie pioruna - </w:t>
      </w:r>
      <w:r w:rsidRPr="00F50AF4">
        <w:rPr>
          <w:rFonts w:ascii="Calibri" w:hAnsi="Calibri" w:cs="Calibri"/>
          <w:sz w:val="22"/>
          <w:szCs w:val="22"/>
          <w:lang w:eastAsia="zh-CN"/>
        </w:rPr>
        <w:t>bezpośrednie oddziaływanie pioruna (wyładowania atmosferycznego) na ubezpieczone mienie,</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sz w:val="22"/>
          <w:szCs w:val="22"/>
          <w:lang w:eastAsia="zh-CN"/>
        </w:rPr>
      </w:pPr>
      <w:r w:rsidRPr="00F50AF4">
        <w:rPr>
          <w:rFonts w:ascii="Calibri" w:hAnsi="Calibri" w:cs="Calibri"/>
          <w:b/>
          <w:bCs/>
          <w:sz w:val="22"/>
          <w:szCs w:val="22"/>
          <w:lang w:eastAsia="zh-CN"/>
        </w:rPr>
        <w:lastRenderedPageBreak/>
        <w:t xml:space="preserve">Eksplozja - </w:t>
      </w:r>
      <w:r w:rsidRPr="00F50AF4">
        <w:rPr>
          <w:rFonts w:ascii="Calibri" w:hAnsi="Calibri" w:cs="Calibri"/>
          <w:sz w:val="22"/>
          <w:szCs w:val="22"/>
          <w:lang w:eastAsia="zh-CN"/>
        </w:rPr>
        <w:t>Za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takich rozmiarach, iż w skutek ujścia gazów, pyłów, pary lub cieczy nastąpiło nagłe wyrównanie ciśnień.</w:t>
      </w:r>
    </w:p>
    <w:p w:rsidR="00B27622" w:rsidRPr="00F50AF4" w:rsidRDefault="00B27622" w:rsidP="00697886">
      <w:pPr>
        <w:tabs>
          <w:tab w:val="left" w:pos="0"/>
          <w:tab w:val="left" w:pos="567"/>
        </w:tabs>
        <w:suppressAutoHyphens/>
        <w:spacing w:after="60" w:line="276" w:lineRule="auto"/>
        <w:jc w:val="both"/>
        <w:rPr>
          <w:rFonts w:ascii="Calibri" w:hAnsi="Calibri" w:cs="Calibri"/>
          <w:b/>
          <w:bCs/>
          <w:sz w:val="22"/>
          <w:szCs w:val="22"/>
          <w:lang w:eastAsia="zh-CN"/>
        </w:rPr>
      </w:pPr>
      <w:r>
        <w:rPr>
          <w:rFonts w:ascii="Calibri" w:hAnsi="Calibri" w:cs="Calibri"/>
          <w:sz w:val="22"/>
          <w:szCs w:val="22"/>
          <w:lang w:eastAsia="zh-CN"/>
        </w:rPr>
        <w:tab/>
      </w:r>
      <w:r w:rsidRPr="00F50AF4">
        <w:rPr>
          <w:rFonts w:ascii="Calibri" w:hAnsi="Calibri" w:cs="Calibri"/>
          <w:sz w:val="22"/>
          <w:szCs w:val="22"/>
          <w:lang w:eastAsia="zh-CN"/>
        </w:rPr>
        <w:t>Za spowodowane eksplozją uważa się również szkody powstałe wskutek implozji polegającej na uszkodzeniu zbiornika lub aparatu próżniowego ciśnieniem zewnętrznym.</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Upadek statku powietrznego - </w:t>
      </w:r>
      <w:r w:rsidRPr="00F50AF4">
        <w:rPr>
          <w:rFonts w:ascii="Calibri" w:hAnsi="Calibri" w:cs="Calibri"/>
          <w:sz w:val="22"/>
          <w:szCs w:val="22"/>
          <w:lang w:eastAsia="zh-CN"/>
        </w:rPr>
        <w:t>Za upadek statku powietrznego uważa się katastrofę bądź przymusowe lądowanie samolotu silnikowego, bezsilnikowego lub innego obiektu latającego, a także upadek jego części lub przewożonego ładunku.</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Huragan - </w:t>
      </w:r>
      <w:r w:rsidRPr="00F50AF4">
        <w:rPr>
          <w:rFonts w:ascii="Calibri" w:hAnsi="Calibri" w:cs="Calibri"/>
          <w:sz w:val="22"/>
          <w:szCs w:val="22"/>
          <w:lang w:eastAsia="zh-CN"/>
        </w:rPr>
        <w:t>Za huragan uważa się wiatr, o prędkości nie mniejszej niż 1</w:t>
      </w:r>
      <w:r>
        <w:rPr>
          <w:rFonts w:ascii="Calibri" w:hAnsi="Calibri" w:cs="Calibri"/>
          <w:sz w:val="22"/>
          <w:szCs w:val="22"/>
          <w:lang w:eastAsia="zh-CN"/>
        </w:rPr>
        <w:t>5</w:t>
      </w:r>
      <w:r w:rsidRPr="00F50AF4">
        <w:rPr>
          <w:rFonts w:ascii="Calibri" w:hAnsi="Calibri" w:cs="Calibri"/>
          <w:sz w:val="22"/>
          <w:szCs w:val="22"/>
          <w:lang w:eastAsia="zh-CN"/>
        </w:rPr>
        <w:t>,0 m/sek ustalonej przez Instytut Meteorologii i Gospodarki Wodnej (IMiGW). W przypadkach braku uzyskania opinii IMiGW wystąpienie huraganu stwierdza się na podstawie stanu faktycznego i rozmiaru szkód w miejscu ich powstania bądź w bezpośrednim sąsiedztwie.</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upadek drzew, budynków lub budowli</w:t>
      </w:r>
      <w:r w:rsidRPr="00F50AF4">
        <w:rPr>
          <w:rFonts w:ascii="Calibri" w:hAnsi="Calibri" w:cs="Calibri"/>
          <w:sz w:val="22"/>
          <w:szCs w:val="22"/>
          <w:lang w:eastAsia="zh-CN"/>
        </w:rPr>
        <w:t xml:space="preserve"> – przewrócenie się na przedmiot ubezpieczenia rosnących drzew, ich fragmentów lub nie będących we władaniu ubezpieczającego budynków, budowli lub ich części lub elementów;</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Grad - </w:t>
      </w:r>
      <w:r w:rsidRPr="00F50AF4">
        <w:rPr>
          <w:rFonts w:ascii="Calibri" w:hAnsi="Calibri" w:cs="Calibri"/>
          <w:sz w:val="22"/>
          <w:szCs w:val="22"/>
          <w:lang w:eastAsia="zh-CN"/>
        </w:rPr>
        <w:t>Za grad uważa się opad atmosferyczny w postaci cząsteczek lodowych.</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Osuwanie się ziemi - </w:t>
      </w:r>
      <w:r w:rsidRPr="00F50AF4">
        <w:rPr>
          <w:rFonts w:ascii="Calibri" w:hAnsi="Calibri" w:cs="Calibri"/>
          <w:sz w:val="22"/>
          <w:szCs w:val="22"/>
          <w:lang w:eastAsia="zh-CN"/>
        </w:rPr>
        <w:t>Za osuwanie się ziemi uważa się ruch ziemi na stokach, nie spowodowane działalnością człowieka.</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Zapadanie się ziemi - </w:t>
      </w:r>
      <w:r w:rsidRPr="00F50AF4">
        <w:rPr>
          <w:rFonts w:ascii="Calibri" w:hAnsi="Calibri" w:cs="Calibri"/>
          <w:sz w:val="22"/>
          <w:szCs w:val="22"/>
          <w:lang w:eastAsia="zh-CN"/>
        </w:rPr>
        <w:t>Za zapadanie ziemi uważa się obniżenie terenu spowodowane p</w:t>
      </w:r>
      <w:r>
        <w:rPr>
          <w:rFonts w:ascii="Calibri" w:hAnsi="Calibri" w:cs="Calibri"/>
          <w:sz w:val="22"/>
          <w:szCs w:val="22"/>
          <w:lang w:eastAsia="zh-CN"/>
        </w:rPr>
        <w:t>rzez próżnie w strukturze ziemi nie spowodowane działalnością ludzką.</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Lawina - </w:t>
      </w:r>
      <w:r w:rsidRPr="00F50AF4">
        <w:rPr>
          <w:rFonts w:ascii="Calibri" w:hAnsi="Calibri" w:cs="Calibri"/>
          <w:sz w:val="22"/>
          <w:szCs w:val="22"/>
          <w:lang w:eastAsia="zh-CN"/>
        </w:rPr>
        <w:t>Za lawinę uważa się gwałtowne osuwanie się lub staczanie mas śniegu, lodu, skał, kamieni lub błota ze zboczy górskich.</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Uderzenie pojazdu - </w:t>
      </w:r>
      <w:r w:rsidRPr="00F50AF4">
        <w:rPr>
          <w:rFonts w:ascii="Calibri" w:hAnsi="Calibri" w:cs="Calibri"/>
          <w:sz w:val="22"/>
          <w:szCs w:val="22"/>
          <w:lang w:eastAsia="zh-CN"/>
        </w:rPr>
        <w:t>uderzenie w ubezpieczone mienie pojazdu drogowego,  szynowego lub innego, jego części lub przewożonego nim ładunku (w tym pojazdu będącego własnością lub użytkowanego przez ubezpieczonego; przy czym pojęcie pojazdu obejmuje wszystkie pojazdy nie tylko drogowe);</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Trzęsienie ziemi - </w:t>
      </w:r>
      <w:r w:rsidRPr="00F50AF4">
        <w:rPr>
          <w:rFonts w:ascii="Calibri" w:hAnsi="Calibri" w:cs="Calibri"/>
          <w:sz w:val="22"/>
          <w:szCs w:val="22"/>
          <w:lang w:eastAsia="zh-CN"/>
        </w:rPr>
        <w:t>Za trzęsienie ziemi uważa się naturalne gwałtowne wstrząsy skorupy ziemskiej.</w:t>
      </w:r>
    </w:p>
    <w:p w:rsidR="00B27622" w:rsidRPr="0047681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Pr>
          <w:rFonts w:ascii="Calibri" w:hAnsi="Calibri" w:cs="Calibri"/>
          <w:b/>
          <w:bCs/>
          <w:sz w:val="22"/>
          <w:szCs w:val="22"/>
          <w:lang w:eastAsia="zh-CN"/>
        </w:rPr>
        <w:t>P</w:t>
      </w:r>
      <w:r w:rsidRPr="00F50AF4">
        <w:rPr>
          <w:rFonts w:ascii="Calibri" w:hAnsi="Calibri" w:cs="Calibri"/>
          <w:b/>
          <w:bCs/>
          <w:sz w:val="22"/>
          <w:szCs w:val="22"/>
          <w:lang w:eastAsia="zh-CN"/>
        </w:rPr>
        <w:t xml:space="preserve">owódź - </w:t>
      </w:r>
      <w:r w:rsidRPr="00F50AF4">
        <w:rPr>
          <w:rFonts w:ascii="Calibri" w:hAnsi="Calibri" w:cs="Calibri"/>
          <w:sz w:val="22"/>
          <w:szCs w:val="22"/>
          <w:lang w:eastAsia="zh-CN"/>
        </w:rPr>
        <w:t>zalanie terenu lub podłoża w miejscu ubezpieczenia, które powstało w wyniku np.: wystąpienia z brzegów wód powierzchniowych (stojących lub przepływających), topnienia kry lodowej na rzekach lub zbiornikach wodnych, tworzenia się zatorów lodowych, bądź nadmiernych opadów atmosferycznych; za powódź uważa się również zalanie terenu w następstwie spływu wód po zboczach i stokach na terenach górskich i falistych</w:t>
      </w:r>
      <w:r>
        <w:rPr>
          <w:rFonts w:ascii="Calibri" w:hAnsi="Calibri" w:cs="Calibri"/>
          <w:sz w:val="22"/>
          <w:szCs w:val="22"/>
          <w:lang w:eastAsia="zh-CN"/>
        </w:rPr>
        <w:t>.</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Deszcz nawalny - </w:t>
      </w:r>
      <w:r w:rsidRPr="00F50AF4">
        <w:rPr>
          <w:rFonts w:ascii="Calibri" w:hAnsi="Calibri" w:cs="Calibri"/>
          <w:sz w:val="22"/>
          <w:szCs w:val="22"/>
          <w:lang w:eastAsia="zh-CN"/>
        </w:rPr>
        <w:t>Za deszcz nawalny uważa się opad deszczu o współczynniku wydajności, co najmniej 4, który ustala Insty</w:t>
      </w:r>
      <w:r>
        <w:rPr>
          <w:rFonts w:ascii="Calibri" w:hAnsi="Calibri" w:cs="Calibri"/>
          <w:sz w:val="22"/>
          <w:szCs w:val="22"/>
          <w:lang w:eastAsia="zh-CN"/>
        </w:rPr>
        <w:t>tut Meteorologii i Gospodarki W</w:t>
      </w:r>
      <w:r w:rsidRPr="00F50AF4">
        <w:rPr>
          <w:rFonts w:ascii="Calibri" w:hAnsi="Calibri" w:cs="Calibri"/>
          <w:sz w:val="22"/>
          <w:szCs w:val="22"/>
          <w:lang w:eastAsia="zh-CN"/>
        </w:rPr>
        <w:t>dnej. W przypadku braku możliwości uzyskania takiego potwierdzenia, przyjmuje się stan faktyczny i rozmiar szkód w miejscu ubezpieczenia lub w sąsiedztwie, świadczące wyraźnie o działaniu deszczu nawalnego.</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Huk ponaddźwiękowy - </w:t>
      </w:r>
      <w:r w:rsidRPr="00F50AF4">
        <w:rPr>
          <w:rFonts w:ascii="Calibri" w:hAnsi="Calibri" w:cs="Calibri"/>
          <w:sz w:val="22"/>
          <w:szCs w:val="22"/>
          <w:lang w:eastAsia="zh-CN"/>
        </w:rPr>
        <w:t>Za huk ponaddźwiękowy uważa się falę uderzeniową wytworzoną przez statek powietrzny podczas przekraczania bariery dźwięku.</w:t>
      </w:r>
    </w:p>
    <w:p w:rsidR="00B27622" w:rsidRPr="00F50AF4" w:rsidRDefault="00B27622" w:rsidP="00697886">
      <w:pPr>
        <w:numPr>
          <w:ilvl w:val="0"/>
          <w:numId w:val="171"/>
        </w:numPr>
        <w:tabs>
          <w:tab w:val="clear" w:pos="720"/>
          <w:tab w:val="left" w:pos="0"/>
          <w:tab w:val="left" w:pos="567"/>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Śnieg - </w:t>
      </w:r>
      <w:r w:rsidRPr="00F50AF4">
        <w:rPr>
          <w:rFonts w:ascii="Calibri" w:hAnsi="Calibri" w:cs="Calibri"/>
          <w:sz w:val="22"/>
          <w:szCs w:val="22"/>
          <w:lang w:eastAsia="zh-CN"/>
        </w:rPr>
        <w:t xml:space="preserve">Za szkodę spowodowaną śniegiem uważa się uszkodzenie lub zniszczenie ubezpieczonego mienia w wyniku: - bezpośredniego działania ciężaru śniegu </w:t>
      </w:r>
      <w:r w:rsidRPr="00F50AF4">
        <w:rPr>
          <w:rFonts w:ascii="Calibri" w:hAnsi="Calibri" w:cs="Calibri"/>
          <w:b/>
          <w:bCs/>
          <w:sz w:val="22"/>
          <w:szCs w:val="22"/>
          <w:lang w:eastAsia="zh-CN"/>
        </w:rPr>
        <w:t>lub</w:t>
      </w:r>
      <w:r w:rsidRPr="00F50AF4">
        <w:rPr>
          <w:rFonts w:ascii="Calibri" w:hAnsi="Calibri" w:cs="Calibri"/>
          <w:sz w:val="22"/>
          <w:szCs w:val="22"/>
          <w:lang w:eastAsia="zh-CN"/>
        </w:rPr>
        <w:t xml:space="preserve"> lodu na przedmiot ubezpieczenia, naporu śniegu i lodu - zawalenia się pod wpływem ciężaru śniegu lub lodu mienia sąsiadującego na mienie ubezpieczone, szkód zalaniowych spowodowanych topnieniem i zamarzaniem; </w:t>
      </w:r>
    </w:p>
    <w:p w:rsidR="00B27622" w:rsidRPr="00F50AF4" w:rsidRDefault="00B27622" w:rsidP="00697886">
      <w:pPr>
        <w:numPr>
          <w:ilvl w:val="0"/>
          <w:numId w:val="171"/>
        </w:numPr>
        <w:tabs>
          <w:tab w:val="clear" w:pos="720"/>
          <w:tab w:val="left" w:pos="0"/>
          <w:tab w:val="left" w:pos="709"/>
        </w:tabs>
        <w:suppressAutoHyphens/>
        <w:spacing w:after="60" w:line="276" w:lineRule="auto"/>
        <w:ind w:left="0" w:firstLine="0"/>
        <w:jc w:val="both"/>
        <w:rPr>
          <w:rFonts w:ascii="Calibri" w:hAnsi="Calibri" w:cs="Calibri"/>
          <w:b/>
          <w:bCs/>
          <w:sz w:val="22"/>
          <w:szCs w:val="22"/>
          <w:lang w:eastAsia="zh-CN"/>
        </w:rPr>
      </w:pPr>
      <w:r>
        <w:rPr>
          <w:rFonts w:ascii="Calibri" w:hAnsi="Calibri" w:cs="Calibri"/>
          <w:b/>
          <w:bCs/>
          <w:sz w:val="22"/>
          <w:szCs w:val="22"/>
          <w:lang w:eastAsia="zh-CN"/>
        </w:rPr>
        <w:lastRenderedPageBreak/>
        <w:t xml:space="preserve">Dym i sadza </w:t>
      </w:r>
      <w:r w:rsidRPr="00F50AF4">
        <w:rPr>
          <w:rFonts w:ascii="Calibri" w:hAnsi="Calibri" w:cs="Calibri"/>
          <w:b/>
          <w:bCs/>
          <w:sz w:val="22"/>
          <w:szCs w:val="22"/>
          <w:lang w:eastAsia="zh-CN"/>
        </w:rPr>
        <w:t xml:space="preserve">- </w:t>
      </w:r>
      <w:r w:rsidRPr="00F50AF4">
        <w:rPr>
          <w:rFonts w:ascii="Calibri" w:hAnsi="Calibri" w:cs="Calibri"/>
          <w:sz w:val="22"/>
          <w:szCs w:val="22"/>
          <w:lang w:eastAsia="zh-CN"/>
        </w:rPr>
        <w:t>zawiesina cząsteczek w powietrzu będącą bezpośrednim skutkiem spalania w tym przypalenie i osmolenie bez widocznego ognia;;</w:t>
      </w:r>
      <w:r w:rsidRPr="00F50AF4">
        <w:rPr>
          <w:rFonts w:ascii="Calibri" w:hAnsi="Calibri" w:cs="Calibri"/>
          <w:b/>
          <w:bCs/>
          <w:sz w:val="22"/>
          <w:szCs w:val="22"/>
          <w:lang w:eastAsia="zh-CN"/>
        </w:rPr>
        <w:t xml:space="preserve"> </w:t>
      </w:r>
    </w:p>
    <w:p w:rsidR="00B27622" w:rsidRPr="00F50AF4" w:rsidRDefault="00B27622" w:rsidP="00697886">
      <w:pPr>
        <w:numPr>
          <w:ilvl w:val="0"/>
          <w:numId w:val="171"/>
        </w:numPr>
        <w:tabs>
          <w:tab w:val="clear" w:pos="720"/>
          <w:tab w:val="left" w:pos="0"/>
          <w:tab w:val="left" w:pos="709"/>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Szkody wodociągowe - </w:t>
      </w:r>
      <w:r w:rsidRPr="00F50AF4">
        <w:rPr>
          <w:rFonts w:ascii="Calibri" w:hAnsi="Calibri" w:cs="Calibri"/>
          <w:sz w:val="22"/>
          <w:szCs w:val="22"/>
          <w:lang w:eastAsia="zh-CN"/>
        </w:rPr>
        <w:t>szkody powstałe wskutek bezpośredniego działania wody lub innych cieczy, jeżeli przyczyną tych szkód było wydostanie się wody, pary, płynów lub substancji 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rsidR="00B27622" w:rsidRPr="00F50AF4" w:rsidRDefault="00B27622" w:rsidP="00697886">
      <w:pPr>
        <w:numPr>
          <w:ilvl w:val="0"/>
          <w:numId w:val="171"/>
        </w:numPr>
        <w:tabs>
          <w:tab w:val="clear" w:pos="720"/>
          <w:tab w:val="left" w:pos="0"/>
          <w:tab w:val="left" w:pos="709"/>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Akty terrorystyczne - </w:t>
      </w:r>
      <w:r w:rsidRPr="00F50AF4">
        <w:rPr>
          <w:rFonts w:ascii="Calibri" w:hAnsi="Calibri" w:cs="Calibri"/>
          <w:sz w:val="22"/>
          <w:szCs w:val="22"/>
          <w:lang w:eastAsia="zh-CN"/>
        </w:rPr>
        <w:t xml:space="preserve">Za szkody spowodowane przez akty terrorystyczne rozumie się szkody powstałe w wyniku przeprowadzanych nielegalnych akcji organizowanych indywidualnie lub zbiorowo z pobudek </w:t>
      </w:r>
      <w:r>
        <w:rPr>
          <w:rFonts w:ascii="Calibri" w:hAnsi="Calibri" w:cs="Calibri"/>
          <w:sz w:val="22"/>
          <w:szCs w:val="22"/>
          <w:lang w:eastAsia="zh-CN"/>
        </w:rPr>
        <w:t xml:space="preserve">religijnych, </w:t>
      </w:r>
      <w:r w:rsidRPr="00F50AF4">
        <w:rPr>
          <w:rFonts w:ascii="Calibri" w:hAnsi="Calibri" w:cs="Calibri"/>
          <w:sz w:val="22"/>
          <w:szCs w:val="22"/>
          <w:lang w:eastAsia="zh-CN"/>
        </w:rPr>
        <w:t>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oraz w celu pozbawienia życia lub zdrowia.</w:t>
      </w:r>
    </w:p>
    <w:p w:rsidR="00B27622" w:rsidRPr="00F50AF4" w:rsidRDefault="00B27622" w:rsidP="00697886">
      <w:pPr>
        <w:numPr>
          <w:ilvl w:val="0"/>
          <w:numId w:val="171"/>
        </w:numPr>
        <w:tabs>
          <w:tab w:val="clear" w:pos="720"/>
          <w:tab w:val="left" w:pos="0"/>
          <w:tab w:val="left" w:pos="709"/>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Dewastacja (wandalizm) - </w:t>
      </w:r>
      <w:r w:rsidRPr="00F50AF4">
        <w:rPr>
          <w:rFonts w:ascii="Calibri" w:hAnsi="Calibri" w:cs="Calibri"/>
          <w:sz w:val="22"/>
          <w:szCs w:val="22"/>
          <w:lang w:eastAsia="zh-CN"/>
        </w:rPr>
        <w:t>Za dewastacje uważa się rozmyślne zniszczenie lub uszkodzenie ubezpieczonego mienia przez osoby trzecie w związku z kradzieżą lub bez takiego związku (bez konieczności pokonania zabezpieczeń),</w:t>
      </w:r>
    </w:p>
    <w:p w:rsidR="00B27622" w:rsidRPr="00F50AF4" w:rsidRDefault="00B27622" w:rsidP="00697886">
      <w:pPr>
        <w:numPr>
          <w:ilvl w:val="0"/>
          <w:numId w:val="171"/>
        </w:numPr>
        <w:tabs>
          <w:tab w:val="clear" w:pos="720"/>
          <w:tab w:val="left" w:pos="0"/>
          <w:tab w:val="left" w:pos="709"/>
        </w:tabs>
        <w:suppressAutoHyphens/>
        <w:spacing w:after="60" w:line="276" w:lineRule="auto"/>
        <w:ind w:left="0" w:firstLine="0"/>
        <w:jc w:val="both"/>
        <w:rPr>
          <w:rFonts w:ascii="Calibri" w:hAnsi="Calibri" w:cs="Calibri"/>
          <w:b/>
          <w:bCs/>
          <w:sz w:val="22"/>
          <w:szCs w:val="22"/>
          <w:lang w:eastAsia="zh-CN"/>
        </w:rPr>
      </w:pPr>
      <w:r w:rsidRPr="00F50AF4">
        <w:rPr>
          <w:rFonts w:ascii="Calibri" w:hAnsi="Calibri" w:cs="Calibri"/>
          <w:b/>
          <w:bCs/>
          <w:sz w:val="22"/>
          <w:szCs w:val="22"/>
          <w:lang w:eastAsia="zh-CN"/>
        </w:rPr>
        <w:t xml:space="preserve">Kradzież z włamaniem - </w:t>
      </w:r>
      <w:r w:rsidRPr="00F50AF4">
        <w:rPr>
          <w:rFonts w:ascii="Calibri" w:hAnsi="Calibri" w:cs="Calibri"/>
          <w:sz w:val="22"/>
          <w:szCs w:val="22"/>
          <w:lang w:eastAsia="zh-CN"/>
        </w:rPr>
        <w:t>Za kradzież z włamaniem rozumie się zabór mienia, którego sprawca dokonał lub usiłował dokonać z zamkniętego lokalu po usunięciu przy użyciu siły</w:t>
      </w:r>
      <w:r w:rsidRPr="00F50AF4">
        <w:rPr>
          <w:rFonts w:ascii="Calibri" w:hAnsi="Calibri" w:cs="Calibri"/>
          <w:color w:val="C0C0C0"/>
          <w:sz w:val="22"/>
          <w:szCs w:val="22"/>
          <w:lang w:eastAsia="zh-CN"/>
        </w:rPr>
        <w:t xml:space="preserve"> </w:t>
      </w:r>
      <w:r w:rsidRPr="00F50AF4">
        <w:rPr>
          <w:rFonts w:ascii="Calibri" w:hAnsi="Calibri" w:cs="Calibri"/>
          <w:sz w:val="22"/>
          <w:szCs w:val="22"/>
          <w:lang w:eastAsia="zh-CN"/>
        </w:rPr>
        <w:t>lub narzędzi istniejących zabezpieczeń lub otworzeniu zabezpieczenia kluczem oryginalnym, który zdobył przez kradzież z włamaniem z innego lokalu lub w wyniku rabunku, jak również zabór mienia usiłowany lub dokonany przez sprawcę, który ukrył się w lokalu przed jego zamknięciem, jeżeli pozostawił ślady, które mogą być użyte, jako dowód potajemnego ukrycia.</w:t>
      </w:r>
    </w:p>
    <w:p w:rsidR="00B27622" w:rsidRPr="00697886" w:rsidRDefault="00B27622" w:rsidP="00697886">
      <w:pPr>
        <w:numPr>
          <w:ilvl w:val="0"/>
          <w:numId w:val="171"/>
        </w:numPr>
        <w:tabs>
          <w:tab w:val="clear" w:pos="720"/>
          <w:tab w:val="left" w:pos="0"/>
          <w:tab w:val="left" w:pos="709"/>
        </w:tabs>
        <w:suppressAutoHyphens/>
        <w:spacing w:after="60" w:line="276" w:lineRule="auto"/>
        <w:ind w:left="0" w:firstLine="0"/>
        <w:jc w:val="both"/>
        <w:rPr>
          <w:rFonts w:ascii="Calibri" w:hAnsi="Calibri" w:cs="Calibri"/>
          <w:b/>
          <w:sz w:val="22"/>
          <w:szCs w:val="22"/>
          <w:lang w:eastAsia="zh-CN"/>
        </w:rPr>
      </w:pPr>
      <w:r w:rsidRPr="00F50AF4">
        <w:rPr>
          <w:rFonts w:ascii="Calibri" w:hAnsi="Calibri" w:cs="Calibri"/>
          <w:b/>
          <w:bCs/>
          <w:sz w:val="22"/>
          <w:szCs w:val="22"/>
          <w:lang w:eastAsia="zh-CN"/>
        </w:rPr>
        <w:t xml:space="preserve">Rabunek - </w:t>
      </w:r>
      <w:r w:rsidRPr="00F50AF4">
        <w:rPr>
          <w:rFonts w:ascii="Calibri" w:hAnsi="Calibri" w:cs="Calibri"/>
          <w:sz w:val="22"/>
          <w:szCs w:val="22"/>
          <w:lang w:eastAsia="zh-CN"/>
        </w:rPr>
        <w:t>Za rabunek uważa się zabór ubezpieczonego mienia, gdy sprawca dokonał zaboru mienia z zastosowaniem przemocy fizycznej lub groźby jej użycia albo z doprowadzeniem lub wykorzystaniem stanu nieprzytomności lub bezbronności ubezpieczającego lub osób działających w jego imieniu lub u niego zatrudnionych, albo gdy sprawca przy zastosowaniu przemocy fizycznej lub groźbą doprowadził do lokalu lub schowka objętego ubezpieczeniem osobę posiadającą klucze i zmusił ją do otworzenia albo sam je otworzył kluczami zrabowanymi.</w:t>
      </w:r>
    </w:p>
    <w:p w:rsidR="006F7E25" w:rsidRPr="0026411D" w:rsidRDefault="006F7E25" w:rsidP="00697886">
      <w:pPr>
        <w:pStyle w:val="Akapitzlist"/>
        <w:numPr>
          <w:ilvl w:val="0"/>
          <w:numId w:val="166"/>
        </w:numPr>
        <w:tabs>
          <w:tab w:val="left" w:pos="0"/>
          <w:tab w:val="left" w:pos="426"/>
        </w:tabs>
        <w:autoSpaceDE/>
        <w:autoSpaceDN/>
        <w:adjustRightInd/>
        <w:ind w:left="0" w:firstLine="0"/>
        <w:jc w:val="both"/>
        <w:rPr>
          <w:rFonts w:ascii="Calibri" w:hAnsi="Calibri" w:cs="Calibri"/>
          <w:sz w:val="22"/>
          <w:szCs w:val="22"/>
        </w:rPr>
      </w:pPr>
      <w:r w:rsidRPr="0026411D">
        <w:rPr>
          <w:rFonts w:ascii="Calibri" w:hAnsi="Calibri" w:cs="Calibri"/>
          <w:sz w:val="22"/>
          <w:szCs w:val="22"/>
        </w:rPr>
        <w:t>Integralną część opisu przedmiotu zamówienia stanowią następujące załączniki:</w:t>
      </w:r>
    </w:p>
    <w:p w:rsidR="006F7E25" w:rsidRDefault="006F7E25" w:rsidP="00697886">
      <w:pPr>
        <w:tabs>
          <w:tab w:val="left" w:pos="0"/>
          <w:tab w:val="left" w:pos="709"/>
        </w:tabs>
        <w:spacing w:line="320" w:lineRule="exact"/>
        <w:rPr>
          <w:rFonts w:ascii="Calibri" w:hAnsi="Calibri" w:cs="Arial"/>
          <w:b/>
          <w:sz w:val="22"/>
          <w:szCs w:val="22"/>
          <w:u w:val="single"/>
        </w:rPr>
      </w:pPr>
    </w:p>
    <w:p w:rsidR="001C43D0" w:rsidRPr="00F453A7" w:rsidRDefault="001C43D0" w:rsidP="00697886">
      <w:pPr>
        <w:tabs>
          <w:tab w:val="left" w:pos="0"/>
          <w:tab w:val="left" w:pos="709"/>
        </w:tabs>
        <w:spacing w:line="276" w:lineRule="auto"/>
        <w:contextualSpacing/>
        <w:jc w:val="both"/>
        <w:rPr>
          <w:rFonts w:ascii="Calibri" w:hAnsi="Calibri"/>
          <w:b/>
          <w:sz w:val="22"/>
        </w:rPr>
      </w:pPr>
      <w:r w:rsidRPr="00F453A7">
        <w:rPr>
          <w:rFonts w:ascii="Calibri" w:hAnsi="Calibri" w:cs="Tahoma"/>
          <w:sz w:val="22"/>
          <w:szCs w:val="22"/>
        </w:rPr>
        <w:t>Załącznik nr  6 – wykaz ubezpieczonych, informacje do ubezpieczenia odpowiedzialności cywilnej;</w:t>
      </w:r>
    </w:p>
    <w:p w:rsidR="001C43D0" w:rsidRPr="00F453A7" w:rsidRDefault="001C43D0" w:rsidP="00697886">
      <w:pPr>
        <w:tabs>
          <w:tab w:val="left" w:pos="0"/>
          <w:tab w:val="left" w:pos="709"/>
        </w:tabs>
        <w:spacing w:line="276" w:lineRule="auto"/>
        <w:contextualSpacing/>
        <w:jc w:val="both"/>
        <w:outlineLvl w:val="0"/>
        <w:rPr>
          <w:rFonts w:ascii="Calibri" w:hAnsi="Calibri" w:cs="Tahoma"/>
          <w:sz w:val="22"/>
          <w:szCs w:val="22"/>
        </w:rPr>
      </w:pPr>
      <w:r w:rsidRPr="00F453A7">
        <w:rPr>
          <w:rFonts w:ascii="Calibri" w:hAnsi="Calibri" w:cs="Tahoma"/>
          <w:sz w:val="22"/>
          <w:szCs w:val="22"/>
        </w:rPr>
        <w:t>Załącznik nr  7 – dane do ubezpieczenia mienia all risk;</w:t>
      </w:r>
    </w:p>
    <w:p w:rsidR="001C43D0" w:rsidRPr="00F453A7" w:rsidRDefault="001C43D0" w:rsidP="00697886">
      <w:pPr>
        <w:tabs>
          <w:tab w:val="left" w:pos="0"/>
          <w:tab w:val="left" w:pos="709"/>
        </w:tabs>
        <w:spacing w:line="276" w:lineRule="auto"/>
        <w:contextualSpacing/>
        <w:jc w:val="both"/>
        <w:outlineLvl w:val="0"/>
        <w:rPr>
          <w:rFonts w:ascii="Calibri" w:hAnsi="Calibri" w:cs="Tahoma"/>
          <w:sz w:val="22"/>
          <w:szCs w:val="22"/>
        </w:rPr>
      </w:pPr>
      <w:r w:rsidRPr="00F453A7">
        <w:rPr>
          <w:rFonts w:ascii="Calibri" w:hAnsi="Calibri" w:cs="Tahoma"/>
          <w:sz w:val="22"/>
          <w:szCs w:val="22"/>
        </w:rPr>
        <w:t>Załącznik nr  8 – opis budynków;</w:t>
      </w:r>
    </w:p>
    <w:p w:rsidR="00F453A7" w:rsidRPr="00F453A7" w:rsidRDefault="00F453A7" w:rsidP="00697886">
      <w:pPr>
        <w:tabs>
          <w:tab w:val="left" w:pos="0"/>
          <w:tab w:val="left" w:pos="709"/>
        </w:tabs>
        <w:spacing w:line="276" w:lineRule="auto"/>
        <w:contextualSpacing/>
        <w:jc w:val="both"/>
        <w:outlineLvl w:val="0"/>
        <w:rPr>
          <w:rFonts w:ascii="Calibri" w:hAnsi="Calibri" w:cs="Tahoma"/>
          <w:sz w:val="22"/>
          <w:szCs w:val="22"/>
        </w:rPr>
      </w:pPr>
      <w:r w:rsidRPr="00F453A7">
        <w:rPr>
          <w:rFonts w:ascii="Calibri" w:hAnsi="Calibri" w:cs="Tahoma"/>
          <w:sz w:val="22"/>
          <w:szCs w:val="22"/>
        </w:rPr>
        <w:t xml:space="preserve">Załącznik nr  </w:t>
      </w:r>
      <w:r w:rsidR="00F0395F">
        <w:rPr>
          <w:rFonts w:ascii="Calibri" w:hAnsi="Calibri" w:cs="Tahoma"/>
          <w:sz w:val="22"/>
          <w:szCs w:val="22"/>
        </w:rPr>
        <w:t xml:space="preserve">9 </w:t>
      </w:r>
      <w:r w:rsidRPr="00F453A7">
        <w:rPr>
          <w:rFonts w:ascii="Calibri" w:hAnsi="Calibri" w:cs="Tahoma"/>
          <w:sz w:val="22"/>
          <w:szCs w:val="22"/>
        </w:rPr>
        <w:t>– opis budynków- zabezpieczenia;</w:t>
      </w:r>
    </w:p>
    <w:p w:rsidR="001C43D0" w:rsidRPr="00F453A7" w:rsidRDefault="001C43D0" w:rsidP="00697886">
      <w:pPr>
        <w:tabs>
          <w:tab w:val="left" w:pos="0"/>
          <w:tab w:val="left" w:pos="709"/>
        </w:tabs>
        <w:spacing w:line="276" w:lineRule="auto"/>
        <w:contextualSpacing/>
        <w:jc w:val="both"/>
        <w:outlineLvl w:val="0"/>
        <w:rPr>
          <w:rFonts w:ascii="Calibri" w:hAnsi="Calibri" w:cs="Tahoma"/>
          <w:sz w:val="22"/>
          <w:szCs w:val="22"/>
        </w:rPr>
      </w:pPr>
      <w:r w:rsidRPr="00F453A7">
        <w:rPr>
          <w:rFonts w:ascii="Calibri" w:hAnsi="Calibri" w:cs="Tahoma"/>
          <w:sz w:val="22"/>
          <w:szCs w:val="22"/>
        </w:rPr>
        <w:t xml:space="preserve">Załącznik nr  </w:t>
      </w:r>
      <w:r w:rsidR="00F0395F">
        <w:rPr>
          <w:rFonts w:ascii="Calibri" w:hAnsi="Calibri" w:cs="Tahoma"/>
          <w:sz w:val="22"/>
          <w:szCs w:val="22"/>
        </w:rPr>
        <w:t>10</w:t>
      </w:r>
      <w:r w:rsidRPr="00F453A7">
        <w:rPr>
          <w:rFonts w:ascii="Calibri" w:hAnsi="Calibri" w:cs="Tahoma"/>
          <w:sz w:val="22"/>
          <w:szCs w:val="22"/>
        </w:rPr>
        <w:t xml:space="preserve"> – opis budynków ZBGKIM;</w:t>
      </w:r>
    </w:p>
    <w:p w:rsidR="001C43D0" w:rsidRPr="00F453A7" w:rsidRDefault="00F0395F" w:rsidP="00697886">
      <w:pPr>
        <w:tabs>
          <w:tab w:val="left" w:pos="0"/>
          <w:tab w:val="left" w:pos="709"/>
        </w:tabs>
        <w:spacing w:line="276" w:lineRule="auto"/>
        <w:contextualSpacing/>
        <w:jc w:val="both"/>
        <w:rPr>
          <w:rFonts w:ascii="Calibri" w:hAnsi="Calibri" w:cs="Tahoma"/>
          <w:sz w:val="22"/>
          <w:szCs w:val="22"/>
        </w:rPr>
      </w:pPr>
      <w:r>
        <w:rPr>
          <w:rFonts w:ascii="Calibri" w:hAnsi="Calibri" w:cs="Tahoma"/>
          <w:sz w:val="22"/>
          <w:szCs w:val="22"/>
        </w:rPr>
        <w:t>Załącznik nr  11</w:t>
      </w:r>
      <w:r w:rsidR="001C43D0" w:rsidRPr="00F453A7">
        <w:rPr>
          <w:rFonts w:ascii="Calibri" w:hAnsi="Calibri" w:cs="Tahoma"/>
          <w:sz w:val="22"/>
          <w:szCs w:val="22"/>
        </w:rPr>
        <w:t xml:space="preserve"> – opis budowli;</w:t>
      </w:r>
    </w:p>
    <w:p w:rsidR="001C43D0" w:rsidRPr="00F453A7" w:rsidRDefault="00F0395F" w:rsidP="00697886">
      <w:pPr>
        <w:tabs>
          <w:tab w:val="left" w:pos="0"/>
          <w:tab w:val="left" w:pos="709"/>
        </w:tabs>
        <w:spacing w:line="276" w:lineRule="auto"/>
        <w:contextualSpacing/>
        <w:jc w:val="both"/>
        <w:rPr>
          <w:rFonts w:ascii="Calibri" w:hAnsi="Calibri" w:cs="Tahoma"/>
          <w:sz w:val="22"/>
          <w:szCs w:val="22"/>
        </w:rPr>
      </w:pPr>
      <w:r>
        <w:rPr>
          <w:rFonts w:ascii="Calibri" w:hAnsi="Calibri" w:cs="Tahoma"/>
          <w:sz w:val="22"/>
          <w:szCs w:val="22"/>
        </w:rPr>
        <w:t>Załącznik nr  12</w:t>
      </w:r>
      <w:r w:rsidR="001C43D0" w:rsidRPr="00F453A7">
        <w:rPr>
          <w:rFonts w:ascii="Calibri" w:hAnsi="Calibri" w:cs="Tahoma"/>
          <w:sz w:val="22"/>
          <w:szCs w:val="22"/>
        </w:rPr>
        <w:t xml:space="preserve"> – dane do ubezpieczenia sprzętu elektronicznego od wszystkich ryzyk;</w:t>
      </w:r>
    </w:p>
    <w:p w:rsidR="001C43D0" w:rsidRDefault="00F0395F" w:rsidP="00697886">
      <w:pPr>
        <w:tabs>
          <w:tab w:val="left" w:pos="0"/>
          <w:tab w:val="left" w:pos="709"/>
        </w:tabs>
        <w:spacing w:line="276" w:lineRule="auto"/>
        <w:contextualSpacing/>
        <w:jc w:val="both"/>
        <w:outlineLvl w:val="0"/>
        <w:rPr>
          <w:rFonts w:ascii="Calibri" w:hAnsi="Calibri" w:cs="Tahoma"/>
          <w:sz w:val="22"/>
          <w:szCs w:val="22"/>
        </w:rPr>
      </w:pPr>
      <w:r>
        <w:rPr>
          <w:rFonts w:ascii="Calibri" w:hAnsi="Calibri" w:cs="Tahoma"/>
          <w:sz w:val="22"/>
          <w:szCs w:val="22"/>
        </w:rPr>
        <w:t>Załącznik nr  13</w:t>
      </w:r>
      <w:r w:rsidR="001C43D0" w:rsidRPr="00F453A7">
        <w:rPr>
          <w:rFonts w:ascii="Calibri" w:hAnsi="Calibri" w:cs="Tahoma"/>
          <w:sz w:val="22"/>
          <w:szCs w:val="22"/>
        </w:rPr>
        <w:t xml:space="preserve"> – wykaz pojazdów OC, AC, NNW, ASS</w:t>
      </w:r>
      <w:r>
        <w:rPr>
          <w:rFonts w:ascii="Calibri" w:hAnsi="Calibri" w:cs="Tahoma"/>
          <w:sz w:val="22"/>
          <w:szCs w:val="22"/>
        </w:rPr>
        <w:t>.</w:t>
      </w:r>
    </w:p>
    <w:p w:rsidR="006F7E25" w:rsidRPr="00824019" w:rsidRDefault="006F7E25" w:rsidP="006F7E25">
      <w:pPr>
        <w:tabs>
          <w:tab w:val="left" w:pos="1980"/>
        </w:tabs>
        <w:rPr>
          <w:rFonts w:ascii="Calibri" w:hAnsi="Calibri" w:cs="Calibri"/>
          <w:sz w:val="22"/>
          <w:szCs w:val="22"/>
          <w:lang w:eastAsia="zh-CN"/>
        </w:rPr>
      </w:pPr>
    </w:p>
    <w:p w:rsidR="006F7E25" w:rsidRDefault="006F7E25" w:rsidP="006F7E25">
      <w:pPr>
        <w:rPr>
          <w:rFonts w:ascii="Calibri" w:hAnsi="Calibri" w:cs="Calibri"/>
          <w:sz w:val="22"/>
          <w:szCs w:val="22"/>
          <w:lang w:eastAsia="zh-CN"/>
        </w:rPr>
      </w:pPr>
    </w:p>
    <w:p w:rsidR="006F7E25" w:rsidRPr="00824019" w:rsidRDefault="006F7E25" w:rsidP="006F7E25">
      <w:pPr>
        <w:rPr>
          <w:rFonts w:ascii="Calibri" w:hAnsi="Calibri" w:cs="Calibri"/>
          <w:sz w:val="22"/>
          <w:szCs w:val="22"/>
          <w:lang w:eastAsia="zh-CN"/>
        </w:rPr>
        <w:sectPr w:rsidR="006F7E25" w:rsidRPr="00824019" w:rsidSect="00C94396">
          <w:pgSz w:w="11906" w:h="16838"/>
          <w:pgMar w:top="1103" w:right="1106" w:bottom="993" w:left="1418" w:header="426" w:footer="586" w:gutter="0"/>
          <w:cols w:space="708"/>
          <w:docGrid w:linePitch="360"/>
        </w:sectPr>
      </w:pPr>
    </w:p>
    <w:p w:rsidR="006479B2" w:rsidRDefault="006479B2" w:rsidP="006479B2">
      <w:pPr>
        <w:keepNext/>
        <w:widowControl w:val="0"/>
        <w:suppressAutoHyphens/>
        <w:spacing w:after="120" w:line="276" w:lineRule="auto"/>
        <w:jc w:val="right"/>
        <w:rPr>
          <w:rFonts w:ascii="Calibri" w:hAnsi="Calibri" w:cs="Calibri"/>
          <w:b/>
          <w:bCs/>
          <w:iCs/>
          <w:szCs w:val="22"/>
          <w:lang w:eastAsia="zh-CN"/>
        </w:rPr>
      </w:pPr>
      <w:r>
        <w:rPr>
          <w:rFonts w:ascii="Calibri" w:hAnsi="Calibri" w:cs="Calibri"/>
          <w:b/>
          <w:bCs/>
          <w:iCs/>
          <w:szCs w:val="22"/>
          <w:lang w:eastAsia="zh-CN"/>
        </w:rPr>
        <w:lastRenderedPageBreak/>
        <w:t>Załącznik nr 5A</w:t>
      </w:r>
    </w:p>
    <w:p w:rsidR="006479B2" w:rsidRPr="00C52E40" w:rsidRDefault="006479B2" w:rsidP="006479B2">
      <w:pPr>
        <w:keepNext/>
        <w:widowControl w:val="0"/>
        <w:suppressAutoHyphens/>
        <w:spacing w:after="120" w:line="276" w:lineRule="auto"/>
        <w:jc w:val="center"/>
        <w:rPr>
          <w:rFonts w:ascii="Calibri" w:hAnsi="Calibri" w:cs="Calibri"/>
          <w:b/>
          <w:bCs/>
          <w:szCs w:val="22"/>
          <w:lang w:eastAsia="zh-CN"/>
        </w:rPr>
      </w:pPr>
      <w:r>
        <w:rPr>
          <w:rFonts w:ascii="Calibri" w:hAnsi="Calibri" w:cs="Calibri"/>
          <w:b/>
          <w:bCs/>
          <w:iCs/>
          <w:szCs w:val="22"/>
          <w:lang w:eastAsia="zh-CN"/>
        </w:rPr>
        <w:t>CZĘŚĆ I</w:t>
      </w:r>
      <w:r w:rsidRPr="00C52E40">
        <w:rPr>
          <w:rFonts w:ascii="Calibri" w:hAnsi="Calibri" w:cs="Calibri"/>
          <w:b/>
          <w:bCs/>
          <w:iCs/>
          <w:szCs w:val="22"/>
          <w:lang w:eastAsia="zh-CN"/>
        </w:rPr>
        <w:t xml:space="preserve"> - OPIS PRZEDMIOTU ZAMÓWIENIA</w:t>
      </w:r>
    </w:p>
    <w:p w:rsidR="006F7E25" w:rsidRPr="00697886" w:rsidRDefault="006F7E25" w:rsidP="00697886">
      <w:pPr>
        <w:tabs>
          <w:tab w:val="left" w:pos="3840"/>
        </w:tabs>
        <w:suppressAutoHyphens/>
        <w:spacing w:after="120" w:line="276" w:lineRule="auto"/>
        <w:jc w:val="center"/>
        <w:rPr>
          <w:rFonts w:ascii="Calibri" w:hAnsi="Calibri" w:cs="Tahoma"/>
          <w:b/>
          <w:sz w:val="22"/>
          <w:szCs w:val="22"/>
        </w:rPr>
      </w:pPr>
      <w:r w:rsidRPr="00CC1C25">
        <w:rPr>
          <w:rFonts w:ascii="Calibri" w:hAnsi="Calibri" w:cs="Tahoma"/>
          <w:b/>
          <w:sz w:val="22"/>
          <w:szCs w:val="22"/>
        </w:rPr>
        <w:t>UBEZPIECZENIE MIENIA OD WSZYSTKICH RYZYK, SPRZĘTU ELEKTRONICZNEGO OD WSZYSTKICH RYZYK, ODPOWIEDZIALNOŚCI CYWILNEJ</w:t>
      </w:r>
      <w:r w:rsidR="00AB4DAA">
        <w:rPr>
          <w:rFonts w:ascii="Calibri" w:hAnsi="Calibri" w:cs="Tahoma"/>
          <w:b/>
          <w:sz w:val="22"/>
          <w:szCs w:val="22"/>
        </w:rPr>
        <w:t xml:space="preserve"> </w:t>
      </w:r>
      <w:r w:rsidRPr="00CC1C25">
        <w:rPr>
          <w:rFonts w:ascii="Calibri" w:hAnsi="Calibri" w:cs="Tahoma"/>
          <w:b/>
          <w:sz w:val="22"/>
          <w:szCs w:val="22"/>
        </w:rPr>
        <w:t xml:space="preserve">GMINY </w:t>
      </w:r>
      <w:r>
        <w:rPr>
          <w:rFonts w:ascii="Calibri" w:hAnsi="Calibri" w:cs="Tahoma"/>
          <w:b/>
          <w:sz w:val="22"/>
          <w:szCs w:val="22"/>
        </w:rPr>
        <w:t xml:space="preserve">BARTOSZYCE </w:t>
      </w:r>
      <w:r w:rsidRPr="00CC1C25">
        <w:rPr>
          <w:rFonts w:ascii="Calibri" w:hAnsi="Calibri" w:cs="Tahoma"/>
          <w:b/>
          <w:sz w:val="22"/>
          <w:szCs w:val="22"/>
        </w:rPr>
        <w:t>I J</w:t>
      </w:r>
      <w:r>
        <w:rPr>
          <w:rFonts w:ascii="Calibri" w:hAnsi="Calibri" w:cs="Tahoma"/>
          <w:b/>
          <w:sz w:val="22"/>
          <w:szCs w:val="22"/>
        </w:rPr>
        <w:t>EJ JEDNOSTEK ORGANIZACYJNYCH.</w:t>
      </w:r>
    </w:p>
    <w:p w:rsidR="006F7E25" w:rsidRPr="00F50AF4" w:rsidRDefault="006F7E25" w:rsidP="006F7E25">
      <w:pPr>
        <w:widowControl w:val="0"/>
        <w:suppressAutoHyphens/>
        <w:spacing w:after="120" w:line="276" w:lineRule="auto"/>
        <w:jc w:val="both"/>
        <w:rPr>
          <w:rFonts w:ascii="Calibri" w:hAnsi="Calibri" w:cs="Calibri"/>
          <w:b/>
          <w:bCs/>
          <w:sz w:val="22"/>
          <w:szCs w:val="22"/>
          <w:u w:val="single"/>
          <w:lang w:eastAsia="zh-CN"/>
        </w:rPr>
      </w:pPr>
      <w:r w:rsidRPr="00F50AF4">
        <w:rPr>
          <w:rFonts w:ascii="Calibri" w:hAnsi="Calibri" w:cs="Calibri"/>
          <w:b/>
          <w:bCs/>
          <w:sz w:val="22"/>
          <w:szCs w:val="22"/>
          <w:lang w:eastAsia="zh-CN"/>
        </w:rPr>
        <w:t xml:space="preserve">A. UBEZPIECZENIE MIENIA OD </w:t>
      </w:r>
      <w:r>
        <w:rPr>
          <w:rFonts w:ascii="Calibri" w:hAnsi="Calibri" w:cs="Calibri"/>
          <w:b/>
          <w:bCs/>
          <w:sz w:val="22"/>
          <w:szCs w:val="22"/>
          <w:lang w:eastAsia="zh-CN"/>
        </w:rPr>
        <w:t>WSZYSTKICH RYZYK</w:t>
      </w:r>
      <w:r w:rsidRPr="00F50AF4">
        <w:rPr>
          <w:rFonts w:ascii="Calibri" w:hAnsi="Calibri" w:cs="Calibri"/>
          <w:b/>
          <w:bCs/>
          <w:sz w:val="22"/>
          <w:szCs w:val="22"/>
          <w:lang w:eastAsia="zh-CN"/>
        </w:rPr>
        <w:t xml:space="preserve"> </w:t>
      </w:r>
    </w:p>
    <w:p w:rsidR="006F7E25" w:rsidRPr="00F50AF4" w:rsidRDefault="006F7E25" w:rsidP="00E909CA">
      <w:pPr>
        <w:numPr>
          <w:ilvl w:val="3"/>
          <w:numId w:val="113"/>
        </w:numPr>
        <w:suppressAutoHyphens/>
        <w:spacing w:after="120" w:line="276" w:lineRule="auto"/>
        <w:ind w:left="426" w:hanging="426"/>
        <w:jc w:val="both"/>
        <w:rPr>
          <w:rFonts w:ascii="Calibri" w:hAnsi="Calibri" w:cs="Calibri"/>
          <w:bCs/>
          <w:sz w:val="22"/>
          <w:szCs w:val="22"/>
          <w:lang w:eastAsia="zh-CN"/>
        </w:rPr>
      </w:pPr>
      <w:r w:rsidRPr="00F50AF4">
        <w:rPr>
          <w:rFonts w:ascii="Calibri" w:hAnsi="Calibri" w:cs="Calibri"/>
          <w:b/>
          <w:bCs/>
          <w:sz w:val="22"/>
          <w:szCs w:val="22"/>
          <w:u w:val="single"/>
          <w:lang w:eastAsia="zh-CN"/>
        </w:rPr>
        <w:t>Przedmiot ubezpieczenia</w:t>
      </w:r>
    </w:p>
    <w:p w:rsidR="006F7E25" w:rsidRPr="00822C88" w:rsidRDefault="006F7E25" w:rsidP="006F7E25">
      <w:pPr>
        <w:suppressAutoHyphens/>
        <w:spacing w:after="120" w:line="276" w:lineRule="auto"/>
        <w:jc w:val="both"/>
        <w:rPr>
          <w:rFonts w:ascii="Calibri" w:hAnsi="Calibri" w:cs="Calibri"/>
          <w:b/>
          <w:sz w:val="22"/>
          <w:szCs w:val="22"/>
          <w:u w:val="single"/>
          <w:lang w:eastAsia="zh-CN"/>
        </w:rPr>
      </w:pPr>
      <w:r w:rsidRPr="00822C88">
        <w:rPr>
          <w:rFonts w:ascii="Calibri" w:hAnsi="Calibri" w:cs="Calibri"/>
          <w:bCs/>
          <w:sz w:val="22"/>
          <w:szCs w:val="22"/>
          <w:lang w:eastAsia="zh-CN"/>
        </w:rPr>
        <w:t xml:space="preserve">Przedmiotem ubezpieczenia jest mienie będące w posiadaniu (samoistnym lub zależnym) jednostek organizacyjnych Gminy </w:t>
      </w:r>
      <w:r>
        <w:rPr>
          <w:rFonts w:ascii="Calibri" w:hAnsi="Calibri" w:cs="Calibri"/>
          <w:bCs/>
          <w:sz w:val="22"/>
          <w:szCs w:val="22"/>
          <w:lang w:eastAsia="zh-CN"/>
        </w:rPr>
        <w:t>Bartoszyce</w:t>
      </w:r>
      <w:r w:rsidRPr="00822C88">
        <w:rPr>
          <w:rFonts w:ascii="Calibri" w:hAnsi="Calibri" w:cs="Calibri"/>
          <w:bCs/>
          <w:sz w:val="22"/>
          <w:szCs w:val="22"/>
          <w:lang w:eastAsia="zh-CN"/>
        </w:rPr>
        <w:t xml:space="preserve"> w okresie ubezpieczenia (także mienie w którego posiadanie Zamawiający wejdzie w okresie trwania umowy ubezpieczenia) oraz inne mienie według SIWZ: </w:t>
      </w:r>
    </w:p>
    <w:p w:rsidR="006F7E25" w:rsidRPr="00822C88" w:rsidRDefault="006F7E25" w:rsidP="00697886">
      <w:pPr>
        <w:numPr>
          <w:ilvl w:val="1"/>
          <w:numId w:val="114"/>
        </w:numPr>
        <w:tabs>
          <w:tab w:val="clear" w:pos="1440"/>
          <w:tab w:val="left" w:pos="0"/>
        </w:tabs>
        <w:suppressAutoHyphens/>
        <w:ind w:left="0" w:firstLine="0"/>
        <w:jc w:val="both"/>
        <w:rPr>
          <w:rFonts w:ascii="Calibri" w:hAnsi="Calibri" w:cs="Calibri"/>
          <w:b/>
          <w:sz w:val="22"/>
          <w:szCs w:val="22"/>
          <w:lang w:eastAsia="zh-CN"/>
        </w:rPr>
      </w:pPr>
      <w:r w:rsidRPr="00822C88">
        <w:rPr>
          <w:rFonts w:ascii="Calibri" w:hAnsi="Calibri" w:cs="Calibri"/>
          <w:b/>
          <w:sz w:val="22"/>
          <w:szCs w:val="22"/>
          <w:u w:val="single"/>
          <w:lang w:eastAsia="zh-CN"/>
        </w:rPr>
        <w:t>Majątek trwały</w:t>
      </w:r>
      <w:r w:rsidRPr="00822C88">
        <w:rPr>
          <w:rFonts w:ascii="Calibri" w:hAnsi="Calibri" w:cs="Calibri"/>
          <w:sz w:val="22"/>
          <w:szCs w:val="22"/>
          <w:lang w:eastAsia="zh-CN"/>
        </w:rPr>
        <w:t xml:space="preserve">, w szczególności: </w:t>
      </w:r>
    </w:p>
    <w:p w:rsidR="006F7E25" w:rsidRDefault="006F7E25" w:rsidP="00697886">
      <w:pPr>
        <w:numPr>
          <w:ilvl w:val="2"/>
          <w:numId w:val="114"/>
        </w:numPr>
        <w:tabs>
          <w:tab w:val="clear" w:pos="2160"/>
          <w:tab w:val="left" w:pos="0"/>
        </w:tabs>
        <w:suppressAutoHyphens/>
        <w:ind w:left="0" w:firstLine="0"/>
        <w:jc w:val="both"/>
        <w:rPr>
          <w:rFonts w:ascii="Calibri" w:hAnsi="Calibri" w:cs="Calibri"/>
          <w:b/>
          <w:sz w:val="22"/>
          <w:szCs w:val="22"/>
          <w:lang w:eastAsia="zh-CN"/>
        </w:rPr>
      </w:pPr>
      <w:r w:rsidRPr="00822C88">
        <w:rPr>
          <w:rFonts w:ascii="Calibri" w:hAnsi="Calibri" w:cs="Calibri"/>
          <w:b/>
          <w:sz w:val="22"/>
          <w:szCs w:val="22"/>
          <w:lang w:eastAsia="zh-CN"/>
        </w:rPr>
        <w:t xml:space="preserve">Budynki – </w:t>
      </w:r>
      <w:r w:rsidRPr="001D7C35">
        <w:rPr>
          <w:rFonts w:ascii="Calibri" w:hAnsi="Calibri" w:cs="Calibri"/>
          <w:sz w:val="22"/>
          <w:szCs w:val="22"/>
          <w:lang w:eastAsia="zh-CN"/>
        </w:rPr>
        <w:t>w tym obiekty budowlane wraz z instalacjami lub urządzeniami technicznymi oraz</w:t>
      </w:r>
      <w:r w:rsidRPr="00593AEE">
        <w:rPr>
          <w:rFonts w:ascii="Calibri" w:hAnsi="Calibri" w:cs="Calibri"/>
          <w:sz w:val="22"/>
          <w:szCs w:val="22"/>
          <w:lang w:eastAsia="zh-CN"/>
        </w:rPr>
        <w:t xml:space="preserve"> </w:t>
      </w:r>
      <w:r w:rsidRPr="00B06AFE">
        <w:rPr>
          <w:rFonts w:ascii="Calibri" w:hAnsi="Calibri" w:cs="Calibri"/>
          <w:sz w:val="22"/>
          <w:szCs w:val="22"/>
          <w:lang w:eastAsia="zh-CN"/>
        </w:rPr>
        <w:t>elementami wykończeniowymi stanowiącymi całość techniczną i użytkową obejmujące także</w:t>
      </w:r>
      <w:r w:rsidRPr="00593AEE">
        <w:rPr>
          <w:rFonts w:ascii="Calibri" w:hAnsi="Calibri" w:cs="Calibri"/>
          <w:sz w:val="22"/>
          <w:szCs w:val="22"/>
          <w:lang w:eastAsia="zh-CN"/>
        </w:rPr>
        <w:t xml:space="preserve"> </w:t>
      </w:r>
      <w:r w:rsidRPr="00B06AFE">
        <w:rPr>
          <w:rFonts w:ascii="Calibri" w:hAnsi="Calibri" w:cs="Calibri"/>
          <w:sz w:val="22"/>
          <w:szCs w:val="22"/>
          <w:lang w:eastAsia="zh-CN"/>
        </w:rPr>
        <w:t>przyłącza wodno – kanalizacyjne i ciepłownicze</w:t>
      </w:r>
      <w:r>
        <w:rPr>
          <w:rFonts w:ascii="Calibri" w:hAnsi="Calibri" w:cs="Calibri"/>
          <w:sz w:val="22"/>
          <w:szCs w:val="22"/>
          <w:lang w:eastAsia="zh-CN"/>
        </w:rPr>
        <w:t>,</w:t>
      </w:r>
      <w:r w:rsidRPr="00B06AFE">
        <w:rPr>
          <w:rFonts w:ascii="Calibri" w:hAnsi="Calibri" w:cs="Calibri"/>
          <w:sz w:val="22"/>
          <w:szCs w:val="22"/>
          <w:lang w:eastAsia="zh-CN"/>
        </w:rPr>
        <w:t xml:space="preserve"> </w:t>
      </w:r>
      <w:r w:rsidRPr="00593AEE">
        <w:rPr>
          <w:rFonts w:ascii="Calibri" w:hAnsi="Calibri" w:cs="Calibri"/>
          <w:sz w:val="22"/>
          <w:szCs w:val="22"/>
          <w:lang w:eastAsia="zh-CN"/>
        </w:rPr>
        <w:t xml:space="preserve">grzewczej, elektrycznej </w:t>
      </w:r>
      <w:r w:rsidRPr="00B06AFE">
        <w:rPr>
          <w:rFonts w:ascii="Calibri" w:hAnsi="Calibri" w:cs="Calibri"/>
          <w:sz w:val="22"/>
          <w:szCs w:val="22"/>
          <w:lang w:eastAsia="zh-CN"/>
        </w:rPr>
        <w:t>oraz infrastrukturę wewnętrzną m.in. okablowanie,</w:t>
      </w:r>
      <w:r w:rsidRPr="00593AEE">
        <w:rPr>
          <w:rFonts w:ascii="Calibri" w:hAnsi="Calibri" w:cs="Calibri"/>
          <w:sz w:val="22"/>
          <w:szCs w:val="22"/>
          <w:lang w:eastAsia="zh-CN"/>
        </w:rPr>
        <w:t xml:space="preserve"> </w:t>
      </w:r>
      <w:r w:rsidRPr="00B06AFE">
        <w:rPr>
          <w:rFonts w:ascii="Calibri" w:hAnsi="Calibri" w:cs="Calibri"/>
          <w:sz w:val="22"/>
          <w:szCs w:val="22"/>
          <w:lang w:eastAsia="zh-CN"/>
        </w:rPr>
        <w:t xml:space="preserve">sieć internetową, elementy stałe wbudowane i złączone z substancją budynku, </w:t>
      </w:r>
      <w:r w:rsidRPr="00593AEE">
        <w:rPr>
          <w:rFonts w:ascii="Calibri" w:hAnsi="Calibri" w:cs="Calibri"/>
          <w:sz w:val="22"/>
          <w:szCs w:val="22"/>
          <w:lang w:eastAsia="zh-CN"/>
        </w:rPr>
        <w:t xml:space="preserve">przegrody i ścianki działowe, powłoki malarskie, tynki i okładziny ścian i sufitów, </w:t>
      </w:r>
      <w:r w:rsidRPr="00B06AFE">
        <w:rPr>
          <w:rFonts w:ascii="Calibri" w:hAnsi="Calibri" w:cs="Calibri"/>
          <w:sz w:val="22"/>
          <w:szCs w:val="22"/>
          <w:lang w:eastAsia="zh-CN"/>
        </w:rPr>
        <w:t>podłogi,</w:t>
      </w:r>
      <w:r w:rsidRPr="00593AEE">
        <w:rPr>
          <w:rFonts w:ascii="Calibri" w:hAnsi="Calibri" w:cs="Calibri"/>
          <w:sz w:val="22"/>
          <w:szCs w:val="22"/>
          <w:lang w:eastAsia="zh-CN"/>
        </w:rPr>
        <w:t xml:space="preserve"> </w:t>
      </w:r>
      <w:r w:rsidRPr="00B06AFE">
        <w:rPr>
          <w:rFonts w:ascii="Calibri" w:hAnsi="Calibri" w:cs="Calibri"/>
          <w:sz w:val="22"/>
          <w:szCs w:val="22"/>
          <w:lang w:eastAsia="zh-CN"/>
        </w:rPr>
        <w:t>zabudowy, drzwi</w:t>
      </w:r>
      <w:r w:rsidRPr="00593AEE">
        <w:rPr>
          <w:rFonts w:ascii="Calibri" w:hAnsi="Calibri" w:cs="Calibri"/>
          <w:sz w:val="22"/>
          <w:szCs w:val="22"/>
          <w:lang w:eastAsia="zh-CN"/>
        </w:rPr>
        <w:t xml:space="preserve"> wewnętrzne i zewnętrzne</w:t>
      </w:r>
      <w:r w:rsidRPr="00B06AFE">
        <w:rPr>
          <w:rFonts w:ascii="Calibri" w:hAnsi="Calibri" w:cs="Calibri"/>
          <w:sz w:val="22"/>
          <w:szCs w:val="22"/>
          <w:lang w:eastAsia="zh-CN"/>
        </w:rPr>
        <w:t>, szklane elementy tworzące ściany zewnętrzne, dachy, pokrycie elewacji budynków</w:t>
      </w:r>
      <w:r w:rsidRPr="00593AEE">
        <w:rPr>
          <w:rFonts w:ascii="Calibri" w:hAnsi="Calibri" w:cs="Calibri"/>
          <w:sz w:val="22"/>
          <w:szCs w:val="22"/>
          <w:lang w:eastAsia="zh-CN"/>
        </w:rPr>
        <w:t xml:space="preserve"> </w:t>
      </w:r>
      <w:r w:rsidRPr="00B06AFE">
        <w:rPr>
          <w:rFonts w:ascii="Calibri" w:hAnsi="Calibri" w:cs="Calibri"/>
          <w:sz w:val="22"/>
          <w:szCs w:val="22"/>
          <w:lang w:eastAsia="zh-CN"/>
        </w:rPr>
        <w:t xml:space="preserve">itp. </w:t>
      </w:r>
    </w:p>
    <w:p w:rsidR="006F7E25" w:rsidRPr="00E36E3A" w:rsidRDefault="006F7E25" w:rsidP="00697886">
      <w:pPr>
        <w:numPr>
          <w:ilvl w:val="2"/>
          <w:numId w:val="114"/>
        </w:numPr>
        <w:tabs>
          <w:tab w:val="clear" w:pos="2160"/>
          <w:tab w:val="left" w:pos="0"/>
        </w:tabs>
        <w:suppressAutoHyphens/>
        <w:ind w:left="0" w:firstLine="0"/>
        <w:jc w:val="both"/>
        <w:rPr>
          <w:rFonts w:ascii="Calibri" w:hAnsi="Calibri" w:cs="Calibri"/>
          <w:sz w:val="22"/>
          <w:szCs w:val="22"/>
          <w:lang w:eastAsia="zh-CN"/>
        </w:rPr>
      </w:pPr>
      <w:r w:rsidRPr="00E36E3A">
        <w:rPr>
          <w:rFonts w:ascii="Calibri" w:hAnsi="Calibri" w:cs="Calibri"/>
          <w:b/>
          <w:sz w:val="22"/>
          <w:szCs w:val="22"/>
          <w:lang w:eastAsia="zh-CN"/>
        </w:rPr>
        <w:t>lokale</w:t>
      </w:r>
      <w:r w:rsidRPr="00E36E3A">
        <w:rPr>
          <w:rFonts w:ascii="Calibri" w:hAnsi="Calibri" w:cs="Calibri"/>
          <w:sz w:val="22"/>
          <w:szCs w:val="22"/>
          <w:lang w:eastAsia="zh-CN"/>
        </w:rPr>
        <w:t xml:space="preserve"> - samodzielna, wydzielona część budynku wraz z instalacjami lub urządzeniami technicznymi oraz elementami wykończeniowymi stanowiącymi całość techniczną i użytkową obejmujące także przyłącza wodno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itp. </w:t>
      </w:r>
    </w:p>
    <w:p w:rsidR="006F7E25" w:rsidRPr="004B3CB9" w:rsidRDefault="006F7E25" w:rsidP="00697886">
      <w:pPr>
        <w:numPr>
          <w:ilvl w:val="2"/>
          <w:numId w:val="114"/>
        </w:numPr>
        <w:tabs>
          <w:tab w:val="clear" w:pos="2160"/>
          <w:tab w:val="left" w:pos="0"/>
        </w:tabs>
        <w:suppressAutoHyphens/>
        <w:ind w:left="0" w:firstLine="0"/>
        <w:contextualSpacing/>
        <w:jc w:val="both"/>
        <w:rPr>
          <w:rFonts w:ascii="Calibri" w:hAnsi="Calibri" w:cs="Calibri"/>
          <w:b/>
          <w:sz w:val="22"/>
          <w:szCs w:val="22"/>
          <w:lang w:eastAsia="zh-CN"/>
        </w:rPr>
      </w:pPr>
      <w:r w:rsidRPr="00822C88">
        <w:rPr>
          <w:rFonts w:ascii="Calibri" w:hAnsi="Calibri" w:cs="Calibri"/>
          <w:b/>
          <w:sz w:val="22"/>
          <w:szCs w:val="22"/>
          <w:lang w:eastAsia="zh-CN"/>
        </w:rPr>
        <w:t>budowle</w:t>
      </w:r>
      <w:r w:rsidRPr="00822C88">
        <w:rPr>
          <w:rFonts w:ascii="Calibri" w:hAnsi="Calibri" w:cs="Calibri"/>
          <w:sz w:val="22"/>
          <w:szCs w:val="22"/>
          <w:lang w:eastAsia="zh-CN"/>
        </w:rPr>
        <w:t xml:space="preserve"> – w szczególności infrastruktura zewnętrzna, garaże, ogrodzenia, mała architektura i jej elementy, fontanny, pomniki, rzeźby, instalacje artystyczne zewnętrzne i wewnętrzne, place w tym place zabaw, elementy stałe, punkty informacyjne, szalety, iluminacja świetlna stała i czasowa, kolektory deszczowe, przyłącza wody, energii cieplnej, kanalizacyjne, gazowe, rurociągi, stacje transformatorowe wraz z przyłączami, słupy oświetleniowe, szafy sterownicze, rozdzielnie, infrastruktura drogowa i chodnikowa, </w:t>
      </w:r>
      <w:r w:rsidR="004B3CB9" w:rsidRPr="004B3CB9">
        <w:rPr>
          <w:rFonts w:ascii="Calibri" w:hAnsi="Calibri" w:cs="Calibri"/>
          <w:sz w:val="22"/>
          <w:szCs w:val="22"/>
          <w:lang w:eastAsia="zh-CN"/>
        </w:rPr>
        <w:t>oświetlenie, lampy solarowe</w:t>
      </w:r>
      <w:r w:rsidR="004B3CB9">
        <w:rPr>
          <w:rFonts w:ascii="Calibri" w:hAnsi="Calibri" w:cs="Calibri"/>
          <w:b/>
          <w:sz w:val="22"/>
          <w:szCs w:val="22"/>
          <w:lang w:eastAsia="zh-CN"/>
        </w:rPr>
        <w:t xml:space="preserve">, </w:t>
      </w:r>
      <w:r w:rsidRPr="004B3CB9">
        <w:rPr>
          <w:rFonts w:ascii="Calibri" w:hAnsi="Calibri" w:cs="Calibri"/>
          <w:sz w:val="22"/>
          <w:szCs w:val="22"/>
          <w:lang w:eastAsia="zh-CN"/>
        </w:rPr>
        <w:t xml:space="preserve">ogrodzenia, bramy, szlabany, </w:t>
      </w:r>
      <w:r w:rsidR="004B3CB9">
        <w:rPr>
          <w:rFonts w:ascii="Calibri" w:hAnsi="Calibri" w:cs="Calibri"/>
          <w:sz w:val="22"/>
          <w:szCs w:val="22"/>
          <w:lang w:eastAsia="zh-CN"/>
        </w:rPr>
        <w:t xml:space="preserve">siłownie zewnętrzne, </w:t>
      </w:r>
      <w:r w:rsidRPr="004B3CB9">
        <w:rPr>
          <w:rFonts w:ascii="Calibri" w:hAnsi="Calibri" w:cs="Calibri"/>
          <w:sz w:val="22"/>
          <w:szCs w:val="22"/>
          <w:lang w:eastAsia="zh-CN"/>
        </w:rPr>
        <w:t>boiska szkolne, boiska – Orliki wraz z całą infrastrukturą</w:t>
      </w:r>
      <w:r w:rsidR="004B3CB9">
        <w:rPr>
          <w:rFonts w:ascii="Calibri" w:hAnsi="Calibri" w:cs="Calibri"/>
          <w:sz w:val="22"/>
          <w:szCs w:val="22"/>
          <w:lang w:eastAsia="zh-CN"/>
        </w:rPr>
        <w:t xml:space="preserve"> w tym sztuczna trawą</w:t>
      </w:r>
      <w:r w:rsidRPr="004B3CB9">
        <w:rPr>
          <w:rFonts w:ascii="Calibri" w:hAnsi="Calibri" w:cs="Calibri"/>
          <w:sz w:val="22"/>
          <w:szCs w:val="22"/>
          <w:lang w:eastAsia="zh-CN"/>
        </w:rPr>
        <w:t xml:space="preserve">, infrastruktura sportowa, kioski, wiaty przystankowe, </w:t>
      </w:r>
      <w:r w:rsidR="004B3CB9">
        <w:rPr>
          <w:rFonts w:ascii="Calibri" w:hAnsi="Calibri" w:cs="Calibri"/>
          <w:sz w:val="22"/>
          <w:szCs w:val="22"/>
          <w:lang w:eastAsia="zh-CN"/>
        </w:rPr>
        <w:t xml:space="preserve">zatoki autobusowe, ujęcia i zrzut wody, studnie, oczyszczalnie, przepompownie, </w:t>
      </w:r>
      <w:r w:rsidRPr="004B3CB9">
        <w:rPr>
          <w:rFonts w:ascii="Calibri" w:hAnsi="Calibri" w:cs="Calibri"/>
          <w:sz w:val="22"/>
          <w:szCs w:val="22"/>
          <w:lang w:eastAsia="zh-CN"/>
        </w:rPr>
        <w:t xml:space="preserve">kontenery stanowiące zaplecze socjalne  – nie dopuszcza się wprowadzenia ograniczenia zakresowego ani limitowego, </w:t>
      </w:r>
    </w:p>
    <w:p w:rsidR="006F7E25" w:rsidRPr="00822C88" w:rsidRDefault="006F7E25" w:rsidP="00697886">
      <w:pPr>
        <w:numPr>
          <w:ilvl w:val="2"/>
          <w:numId w:val="114"/>
        </w:numPr>
        <w:tabs>
          <w:tab w:val="clear" w:pos="2160"/>
          <w:tab w:val="left" w:pos="0"/>
        </w:tabs>
        <w:suppressAutoHyphens/>
        <w:ind w:left="0" w:firstLine="0"/>
        <w:contextualSpacing/>
        <w:jc w:val="both"/>
        <w:rPr>
          <w:rFonts w:ascii="Calibri" w:hAnsi="Calibri" w:cs="Calibri"/>
          <w:b/>
          <w:sz w:val="22"/>
          <w:szCs w:val="22"/>
          <w:lang w:eastAsia="zh-CN"/>
        </w:rPr>
      </w:pPr>
      <w:r w:rsidRPr="00822C88">
        <w:rPr>
          <w:rFonts w:ascii="Calibri" w:hAnsi="Calibri" w:cs="Calibri"/>
          <w:b/>
          <w:sz w:val="22"/>
          <w:szCs w:val="22"/>
          <w:lang w:eastAsia="zh-CN"/>
        </w:rPr>
        <w:t>nakłady adaptacyjne (inwestycyjne)</w:t>
      </w:r>
      <w:r w:rsidRPr="00822C88">
        <w:rPr>
          <w:rFonts w:ascii="Calibri" w:hAnsi="Calibri" w:cs="Calibri"/>
          <w:sz w:val="22"/>
          <w:szCs w:val="22"/>
          <w:lang w:eastAsia="zh-CN"/>
        </w:rPr>
        <w:t xml:space="preserve"> – rozumiane jako nakłady w mieniu miejskim poniesione przez jednostki organizacyjne korzystające z tego mienia zarówno w obcych środkach trwałych (w mieniu najmowanym i administrowanym) jak i własnych środkach trwałych wskutek zwiększeń wartości, a związane m.in. z wykończeniem, modernizacją, remontem generalnym obiektów o ile nie zostały uwzględnione w sumie ubezpieczenia; (np. przez wydzielone szkoły w ramach jednego zespołu szkół),</w:t>
      </w:r>
    </w:p>
    <w:p w:rsidR="006F7E25" w:rsidRPr="008946C0" w:rsidRDefault="006F7E25" w:rsidP="00697886">
      <w:pPr>
        <w:numPr>
          <w:ilvl w:val="2"/>
          <w:numId w:val="114"/>
        </w:numPr>
        <w:tabs>
          <w:tab w:val="clear" w:pos="2160"/>
          <w:tab w:val="left" w:pos="0"/>
        </w:tabs>
        <w:suppressAutoHyphens/>
        <w:autoSpaceDN w:val="0"/>
        <w:ind w:left="0" w:firstLine="0"/>
        <w:contextualSpacing/>
        <w:jc w:val="both"/>
        <w:rPr>
          <w:rFonts w:ascii="Calibri" w:hAnsi="Calibri" w:cs="Calibri"/>
          <w:b/>
          <w:sz w:val="22"/>
          <w:szCs w:val="22"/>
          <w:lang w:eastAsia="zh-CN"/>
        </w:rPr>
      </w:pPr>
      <w:r w:rsidRPr="008946C0">
        <w:rPr>
          <w:rFonts w:ascii="Calibri" w:hAnsi="Calibri" w:cs="Calibri"/>
          <w:b/>
          <w:sz w:val="22"/>
          <w:szCs w:val="22"/>
          <w:lang w:eastAsia="zh-CN"/>
        </w:rPr>
        <w:t>maszyny, urządzenia, wyposażenie</w:t>
      </w:r>
      <w:r w:rsidRPr="008946C0">
        <w:rPr>
          <w:rFonts w:ascii="Calibri" w:hAnsi="Calibri" w:cs="Calibri"/>
          <w:sz w:val="22"/>
          <w:szCs w:val="22"/>
          <w:lang w:eastAsia="zh-CN"/>
        </w:rPr>
        <w:t xml:space="preserve"> – w tym również sprzęt elektroniczny nie ubezpieczony w ryzku sprzętu elektronicznego od wszystkich ryzyk, sprzęt nagłaśniający, audiowizualny, sportowy,  przyrządy pomiarowe, pomoce naukowe, eksponaty wystawiennicze, makiety, stoiska, elementy promocyjne, rekwizyty, eksponaty, zabytki i dzieła sztuki (w ich wartościach wynikających z prowadzonej ewidencji lub wycen), eksponaty muzealne,</w:t>
      </w:r>
      <w:r w:rsidRPr="008946C0">
        <w:t xml:space="preserve"> </w:t>
      </w:r>
      <w:r w:rsidRPr="008946C0">
        <w:rPr>
          <w:rFonts w:ascii="Calibri" w:hAnsi="Calibri" w:cs="Calibri"/>
          <w:sz w:val="22"/>
          <w:szCs w:val="22"/>
          <w:lang w:eastAsia="zh-CN"/>
        </w:rPr>
        <w:t>rzeźby, kompozycje przestrzenne, instalacje artystyczne zewnętrzne i wewnętrzne</w:t>
      </w:r>
      <w:r>
        <w:rPr>
          <w:rFonts w:ascii="Calibri" w:hAnsi="Calibri" w:cs="Calibri"/>
          <w:sz w:val="22"/>
          <w:szCs w:val="22"/>
          <w:lang w:eastAsia="zh-CN"/>
        </w:rPr>
        <w:t>,</w:t>
      </w:r>
      <w:r w:rsidRPr="008946C0">
        <w:rPr>
          <w:rFonts w:ascii="Calibri" w:hAnsi="Calibri" w:cs="Calibri"/>
          <w:sz w:val="22"/>
          <w:szCs w:val="22"/>
          <w:lang w:eastAsia="zh-CN"/>
        </w:rPr>
        <w:t xml:space="preserve"> anteny i maszty telewizyjne, satelitarne, przekaźnikowe, kosze śmietnikowe, </w:t>
      </w:r>
      <w:r>
        <w:rPr>
          <w:rFonts w:ascii="Calibri" w:hAnsi="Calibri" w:cs="Calibri"/>
          <w:sz w:val="22"/>
          <w:szCs w:val="22"/>
          <w:lang w:eastAsia="zh-CN"/>
        </w:rPr>
        <w:t xml:space="preserve">drabiny przeciwpożarowe, hydranty, place zabaw, </w:t>
      </w:r>
      <w:r w:rsidRPr="008946C0">
        <w:rPr>
          <w:rFonts w:ascii="Calibri" w:hAnsi="Calibri" w:cs="Calibri"/>
          <w:sz w:val="22"/>
          <w:szCs w:val="22"/>
          <w:lang w:eastAsia="zh-CN"/>
        </w:rPr>
        <w:t>hale namiotowe, namioty, sceny, estrady i inne oraz pojazdy, maszyny budowalne i samobieżne maszyny rolnicze niepodlegające obowiązkowej rejestracji,</w:t>
      </w:r>
    </w:p>
    <w:p w:rsidR="006F7E25" w:rsidRPr="00822C88" w:rsidRDefault="006F7E25" w:rsidP="00697886">
      <w:pPr>
        <w:tabs>
          <w:tab w:val="left" w:pos="0"/>
        </w:tabs>
        <w:suppressAutoHyphens/>
        <w:contextualSpacing/>
        <w:jc w:val="both"/>
        <w:rPr>
          <w:rFonts w:ascii="Calibri" w:hAnsi="Calibri" w:cs="Calibri"/>
          <w:b/>
          <w:sz w:val="22"/>
          <w:szCs w:val="22"/>
          <w:u w:val="single"/>
          <w:lang w:eastAsia="zh-CN"/>
        </w:rPr>
      </w:pPr>
    </w:p>
    <w:p w:rsidR="006F7E25" w:rsidRPr="00822C88" w:rsidRDefault="006F7E25" w:rsidP="00697886">
      <w:pPr>
        <w:numPr>
          <w:ilvl w:val="1"/>
          <w:numId w:val="114"/>
        </w:numPr>
        <w:tabs>
          <w:tab w:val="clear" w:pos="1440"/>
          <w:tab w:val="num" w:pos="0"/>
          <w:tab w:val="left" w:pos="426"/>
        </w:tabs>
        <w:suppressAutoHyphens/>
        <w:ind w:left="0" w:firstLine="0"/>
        <w:jc w:val="both"/>
        <w:rPr>
          <w:rFonts w:ascii="Calibri" w:hAnsi="Calibri" w:cs="Calibri"/>
          <w:b/>
          <w:sz w:val="22"/>
          <w:szCs w:val="22"/>
          <w:u w:val="single"/>
          <w:lang w:eastAsia="zh-CN"/>
        </w:rPr>
      </w:pPr>
      <w:r w:rsidRPr="00822C88">
        <w:rPr>
          <w:rFonts w:ascii="Calibri" w:hAnsi="Calibri" w:cs="Calibri"/>
          <w:b/>
          <w:sz w:val="22"/>
          <w:szCs w:val="22"/>
          <w:u w:val="single"/>
          <w:lang w:eastAsia="zh-CN"/>
        </w:rPr>
        <w:t>Majątek obrotowy</w:t>
      </w:r>
      <w:r w:rsidRPr="00822C88">
        <w:rPr>
          <w:rFonts w:ascii="Calibri" w:hAnsi="Calibri" w:cs="Calibri"/>
          <w:sz w:val="22"/>
          <w:szCs w:val="22"/>
          <w:lang w:eastAsia="zh-CN"/>
        </w:rPr>
        <w:t xml:space="preserve"> w tym m.in. materiały i przyrządy do bieżącej działalności jednostek, materiały reklamowe, środki czystości, towary wytworzone w celach sprzedaży, materiały promocyjne, pomoce edukacyjno – kulturalne, materiały w przerobie, wyroby gotowe, zapasy, opakowania oraz </w:t>
      </w:r>
      <w:r w:rsidRPr="00822C88">
        <w:rPr>
          <w:rFonts w:ascii="Calibri" w:hAnsi="Calibri" w:cs="Calibri"/>
          <w:sz w:val="22"/>
          <w:szCs w:val="22"/>
          <w:lang w:eastAsia="zh-CN"/>
        </w:rPr>
        <w:lastRenderedPageBreak/>
        <w:t>zmagazynowane, nie będące w użytkowaniu maszyny, aparaty, urządzenia, części zapasowe i narzędzia oraz archiwa, środki służące do pracy dydaktycznej, naukowej i edukacyjnej, materiały pomocnicze  itp.,</w:t>
      </w:r>
    </w:p>
    <w:p w:rsidR="006F7E25" w:rsidRPr="00822C88" w:rsidRDefault="006F7E25" w:rsidP="00697886">
      <w:pPr>
        <w:numPr>
          <w:ilvl w:val="1"/>
          <w:numId w:val="114"/>
        </w:numPr>
        <w:tabs>
          <w:tab w:val="clear" w:pos="1440"/>
          <w:tab w:val="num" w:pos="0"/>
          <w:tab w:val="left" w:pos="426"/>
        </w:tabs>
        <w:suppressAutoHyphens/>
        <w:ind w:left="0" w:firstLine="0"/>
        <w:jc w:val="both"/>
        <w:rPr>
          <w:rFonts w:ascii="Calibri" w:hAnsi="Calibri" w:cs="Calibri"/>
          <w:b/>
          <w:sz w:val="22"/>
          <w:szCs w:val="22"/>
          <w:lang w:eastAsia="zh-CN"/>
        </w:rPr>
      </w:pPr>
      <w:r w:rsidRPr="00822C88">
        <w:rPr>
          <w:rFonts w:ascii="Calibri" w:hAnsi="Calibri" w:cs="Calibri"/>
          <w:b/>
          <w:sz w:val="22"/>
          <w:szCs w:val="22"/>
          <w:u w:val="single"/>
          <w:lang w:eastAsia="zh-CN"/>
        </w:rPr>
        <w:t>Pozostały majątek</w:t>
      </w:r>
    </w:p>
    <w:p w:rsidR="006F7E25" w:rsidRPr="00822C88" w:rsidRDefault="006F7E25" w:rsidP="00697886">
      <w:pPr>
        <w:numPr>
          <w:ilvl w:val="2"/>
          <w:numId w:val="114"/>
        </w:numPr>
        <w:tabs>
          <w:tab w:val="clear" w:pos="2160"/>
          <w:tab w:val="num" w:pos="0"/>
          <w:tab w:val="left" w:pos="426"/>
        </w:tabs>
        <w:suppressAutoHyphens/>
        <w:ind w:left="0" w:firstLine="0"/>
        <w:jc w:val="both"/>
        <w:rPr>
          <w:rFonts w:ascii="Calibri" w:hAnsi="Calibri" w:cs="Calibri"/>
          <w:b/>
          <w:sz w:val="22"/>
          <w:szCs w:val="22"/>
          <w:lang w:eastAsia="zh-CN"/>
        </w:rPr>
      </w:pPr>
      <w:r w:rsidRPr="00822C88">
        <w:rPr>
          <w:rFonts w:ascii="Calibri" w:hAnsi="Calibri" w:cs="Calibri"/>
          <w:b/>
          <w:sz w:val="22"/>
          <w:szCs w:val="22"/>
          <w:lang w:eastAsia="zh-CN"/>
        </w:rPr>
        <w:t>wartości pieniężne</w:t>
      </w:r>
      <w:r w:rsidRPr="00822C88">
        <w:rPr>
          <w:rFonts w:ascii="Calibri" w:hAnsi="Calibri" w:cs="Calibri"/>
          <w:sz w:val="22"/>
          <w:szCs w:val="22"/>
          <w:lang w:eastAsia="zh-CN"/>
        </w:rPr>
        <w:t xml:space="preserve"> (w szczególności: krajowe i zagraniczne znaki pieniężne, czeki, weksle, znaczki skarbowe, gwarancje i inne dokumenty zastępujące w obrocie gotówkę, zbiory numizmatyczne i inne walory w wartościach nominalnych np. bilety, w lokalu w pomieszczeniu kasowym, transporcie na terenie Gminy </w:t>
      </w:r>
      <w:r>
        <w:rPr>
          <w:rFonts w:ascii="Calibri" w:hAnsi="Calibri" w:cs="Calibri"/>
          <w:sz w:val="22"/>
          <w:szCs w:val="22"/>
          <w:lang w:eastAsia="zh-CN"/>
        </w:rPr>
        <w:t>Bartoszyce</w:t>
      </w:r>
      <w:r w:rsidRPr="00822C88">
        <w:rPr>
          <w:rFonts w:ascii="Calibri" w:hAnsi="Calibri" w:cs="Calibri"/>
          <w:sz w:val="22"/>
          <w:szCs w:val="22"/>
          <w:lang w:eastAsia="zh-CN"/>
        </w:rPr>
        <w:t xml:space="preserve">), </w:t>
      </w:r>
    </w:p>
    <w:p w:rsidR="006F7E25" w:rsidRPr="00771A35" w:rsidRDefault="006F7E25" w:rsidP="00697886">
      <w:pPr>
        <w:numPr>
          <w:ilvl w:val="2"/>
          <w:numId w:val="114"/>
        </w:numPr>
        <w:tabs>
          <w:tab w:val="clear" w:pos="2160"/>
          <w:tab w:val="num" w:pos="0"/>
          <w:tab w:val="left" w:pos="426"/>
        </w:tabs>
        <w:suppressAutoHyphens/>
        <w:ind w:left="0" w:firstLine="0"/>
        <w:jc w:val="both"/>
        <w:rPr>
          <w:rFonts w:ascii="Calibri" w:hAnsi="Calibri" w:cs="Calibri"/>
          <w:sz w:val="22"/>
          <w:szCs w:val="22"/>
          <w:lang w:eastAsia="zh-CN"/>
        </w:rPr>
      </w:pPr>
      <w:r w:rsidRPr="00771A35">
        <w:rPr>
          <w:rFonts w:ascii="Calibri" w:hAnsi="Calibri" w:cs="Calibri"/>
          <w:sz w:val="22"/>
          <w:szCs w:val="22"/>
          <w:lang w:eastAsia="zh-CN"/>
        </w:rPr>
        <w:t>Szyby i inne przedmioty szklane w tym w szczególności: szyby okienne i drzwiowe, szyby osłonowe wiat przystankowych, szyby specjalne tj. szyby antywłamaniowe i przeciwpożarowe, płyty szklane warstwowe i inne, oszklenia ścienne i dachowe,</w:t>
      </w:r>
      <w:r>
        <w:rPr>
          <w:rFonts w:ascii="Calibri" w:hAnsi="Calibri" w:cs="Calibri"/>
          <w:sz w:val="22"/>
          <w:szCs w:val="22"/>
          <w:lang w:eastAsia="zh-CN"/>
        </w:rPr>
        <w:t xml:space="preserve"> zadaszenia,</w:t>
      </w:r>
      <w:r w:rsidRPr="00771A35">
        <w:rPr>
          <w:rFonts w:ascii="Calibri" w:hAnsi="Calibri" w:cs="Calibri"/>
          <w:sz w:val="22"/>
          <w:szCs w:val="22"/>
          <w:lang w:eastAsia="zh-CN"/>
        </w:rPr>
        <w:t xml:space="preserve">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w:t>
      </w:r>
    </w:p>
    <w:p w:rsidR="006F7E25" w:rsidRPr="00822C88" w:rsidRDefault="006F7E25" w:rsidP="00697886">
      <w:pPr>
        <w:numPr>
          <w:ilvl w:val="2"/>
          <w:numId w:val="114"/>
        </w:numPr>
        <w:tabs>
          <w:tab w:val="clear" w:pos="2160"/>
          <w:tab w:val="num" w:pos="0"/>
          <w:tab w:val="left" w:pos="426"/>
        </w:tabs>
        <w:suppressAutoHyphens/>
        <w:ind w:left="0" w:firstLine="0"/>
        <w:jc w:val="both"/>
        <w:rPr>
          <w:rFonts w:ascii="Calibri" w:hAnsi="Calibri" w:cs="Calibri"/>
          <w:b/>
          <w:sz w:val="22"/>
          <w:szCs w:val="22"/>
          <w:lang w:eastAsia="zh-CN"/>
        </w:rPr>
      </w:pPr>
      <w:r w:rsidRPr="00822C88">
        <w:rPr>
          <w:rFonts w:ascii="Calibri" w:hAnsi="Calibri" w:cs="Calibri"/>
          <w:b/>
          <w:sz w:val="22"/>
          <w:szCs w:val="22"/>
          <w:lang w:eastAsia="zh-CN"/>
        </w:rPr>
        <w:t>mienie osób trzecich i mienie powierzone</w:t>
      </w:r>
      <w:r w:rsidRPr="00822C88">
        <w:rPr>
          <w:rFonts w:ascii="Calibri" w:hAnsi="Calibri" w:cs="Calibri"/>
          <w:sz w:val="22"/>
          <w:szCs w:val="22"/>
          <w:lang w:eastAsia="zh-CN"/>
        </w:rPr>
        <w:t>, w tym dzieła sztuki; mienie pozostawione w szatniach i schowkach w poszczególnych jednostkach,</w:t>
      </w:r>
    </w:p>
    <w:p w:rsidR="006F7E25" w:rsidRPr="00822C88" w:rsidRDefault="006F7E25" w:rsidP="00697886">
      <w:pPr>
        <w:numPr>
          <w:ilvl w:val="2"/>
          <w:numId w:val="114"/>
        </w:numPr>
        <w:tabs>
          <w:tab w:val="clear" w:pos="2160"/>
          <w:tab w:val="num" w:pos="0"/>
          <w:tab w:val="left" w:pos="426"/>
        </w:tabs>
        <w:suppressAutoHyphens/>
        <w:ind w:left="0" w:firstLine="0"/>
        <w:jc w:val="both"/>
        <w:rPr>
          <w:rFonts w:ascii="Calibri" w:hAnsi="Calibri" w:cs="Calibri"/>
          <w:b/>
          <w:sz w:val="22"/>
          <w:szCs w:val="22"/>
          <w:lang w:eastAsia="zh-CN"/>
        </w:rPr>
      </w:pPr>
      <w:r w:rsidRPr="00822C88">
        <w:rPr>
          <w:rFonts w:ascii="Calibri" w:hAnsi="Calibri" w:cs="Calibri"/>
          <w:b/>
          <w:sz w:val="22"/>
          <w:szCs w:val="22"/>
          <w:lang w:eastAsia="zh-CN"/>
        </w:rPr>
        <w:t>środki niskocenne,</w:t>
      </w:r>
    </w:p>
    <w:p w:rsidR="006F7E25" w:rsidRDefault="006F7E25" w:rsidP="00697886">
      <w:pPr>
        <w:numPr>
          <w:ilvl w:val="2"/>
          <w:numId w:val="114"/>
        </w:numPr>
        <w:tabs>
          <w:tab w:val="clear" w:pos="2160"/>
          <w:tab w:val="num" w:pos="0"/>
          <w:tab w:val="left" w:pos="426"/>
        </w:tabs>
        <w:suppressAutoHyphens/>
        <w:ind w:left="0" w:firstLine="0"/>
        <w:jc w:val="both"/>
        <w:rPr>
          <w:rFonts w:ascii="Calibri" w:hAnsi="Calibri" w:cs="Calibri"/>
          <w:b/>
          <w:sz w:val="22"/>
          <w:szCs w:val="22"/>
          <w:lang w:eastAsia="zh-CN"/>
        </w:rPr>
      </w:pPr>
      <w:r w:rsidRPr="00822C88">
        <w:rPr>
          <w:rFonts w:ascii="Calibri" w:hAnsi="Calibri" w:cs="Calibri"/>
          <w:b/>
          <w:sz w:val="22"/>
          <w:szCs w:val="22"/>
          <w:lang w:eastAsia="zh-CN"/>
        </w:rPr>
        <w:t xml:space="preserve">zbiory biblioteczne, archiwalne, księgozbiory, </w:t>
      </w:r>
    </w:p>
    <w:p w:rsidR="006F7E25" w:rsidRPr="007A1118" w:rsidRDefault="006F7E25" w:rsidP="00697886">
      <w:pPr>
        <w:numPr>
          <w:ilvl w:val="2"/>
          <w:numId w:val="114"/>
        </w:numPr>
        <w:tabs>
          <w:tab w:val="clear" w:pos="2160"/>
          <w:tab w:val="num" w:pos="0"/>
          <w:tab w:val="left" w:pos="426"/>
        </w:tabs>
        <w:suppressAutoHyphens/>
        <w:autoSpaceDN w:val="0"/>
        <w:ind w:left="0" w:firstLine="0"/>
        <w:jc w:val="both"/>
        <w:rPr>
          <w:rFonts w:ascii="Calibri" w:hAnsi="Calibri" w:cs="Calibri"/>
          <w:bCs/>
          <w:sz w:val="22"/>
          <w:szCs w:val="22"/>
          <w:lang w:eastAsia="zh-CN"/>
        </w:rPr>
      </w:pPr>
      <w:r>
        <w:rPr>
          <w:rFonts w:ascii="Calibri" w:hAnsi="Calibri" w:cs="Calibri"/>
          <w:b/>
          <w:sz w:val="22"/>
          <w:szCs w:val="22"/>
        </w:rPr>
        <w:t xml:space="preserve">pomoce artystyczne </w:t>
      </w:r>
      <w:r>
        <w:rPr>
          <w:rFonts w:ascii="Calibri" w:hAnsi="Calibri" w:cs="Calibri"/>
          <w:sz w:val="22"/>
          <w:szCs w:val="22"/>
        </w:rPr>
        <w:t xml:space="preserve">w tym, instrumenty muzyczne, kostiumy, środki inscenizacji, sprzęt audiowizualny i inny wykorzystywany podczas imprez, targów, wystaw, festiwali, flagi, sztandary, proporce, </w:t>
      </w:r>
    </w:p>
    <w:p w:rsidR="006F7E25" w:rsidRPr="000B31CC" w:rsidRDefault="006F7E25" w:rsidP="00697886">
      <w:pPr>
        <w:numPr>
          <w:ilvl w:val="2"/>
          <w:numId w:val="114"/>
        </w:numPr>
        <w:tabs>
          <w:tab w:val="clear" w:pos="2160"/>
          <w:tab w:val="num" w:pos="0"/>
          <w:tab w:val="left" w:pos="426"/>
        </w:tabs>
        <w:suppressAutoHyphens/>
        <w:ind w:left="0" w:firstLine="0"/>
        <w:jc w:val="both"/>
        <w:rPr>
          <w:rFonts w:ascii="Calibri" w:hAnsi="Calibri" w:cs="Calibri"/>
          <w:bCs/>
          <w:sz w:val="22"/>
          <w:szCs w:val="22"/>
          <w:lang w:eastAsia="zh-CN"/>
        </w:rPr>
      </w:pPr>
      <w:r w:rsidRPr="00822C88">
        <w:rPr>
          <w:rFonts w:ascii="Calibri" w:hAnsi="Calibri" w:cs="Calibri"/>
          <w:b/>
          <w:sz w:val="22"/>
          <w:szCs w:val="22"/>
          <w:lang w:eastAsia="zh-CN"/>
        </w:rPr>
        <w:t>mienie pracownicze</w:t>
      </w:r>
      <w:r>
        <w:rPr>
          <w:rFonts w:ascii="Calibri" w:hAnsi="Calibri" w:cs="Calibri"/>
          <w:b/>
          <w:sz w:val="22"/>
          <w:szCs w:val="22"/>
          <w:lang w:eastAsia="zh-CN"/>
        </w:rPr>
        <w:t xml:space="preserve"> i uczniowskie</w:t>
      </w:r>
      <w:r w:rsidR="000B31CC">
        <w:rPr>
          <w:rFonts w:ascii="Calibri" w:hAnsi="Calibri" w:cs="Calibri"/>
          <w:b/>
          <w:sz w:val="22"/>
          <w:szCs w:val="22"/>
          <w:lang w:eastAsia="zh-CN"/>
        </w:rPr>
        <w:t>,</w:t>
      </w:r>
    </w:p>
    <w:p w:rsidR="000B31CC" w:rsidRPr="00822C88" w:rsidRDefault="000B31CC" w:rsidP="00697886">
      <w:pPr>
        <w:numPr>
          <w:ilvl w:val="2"/>
          <w:numId w:val="114"/>
        </w:numPr>
        <w:tabs>
          <w:tab w:val="clear" w:pos="2160"/>
          <w:tab w:val="num" w:pos="0"/>
          <w:tab w:val="left" w:pos="426"/>
        </w:tabs>
        <w:suppressAutoHyphens/>
        <w:ind w:left="0" w:firstLine="0"/>
        <w:jc w:val="both"/>
        <w:rPr>
          <w:rFonts w:ascii="Calibri" w:hAnsi="Calibri" w:cs="Calibri"/>
          <w:bCs/>
          <w:sz w:val="22"/>
          <w:szCs w:val="22"/>
          <w:lang w:eastAsia="zh-CN"/>
        </w:rPr>
      </w:pPr>
      <w:r>
        <w:rPr>
          <w:rFonts w:ascii="Calibri" w:hAnsi="Calibri" w:cs="Calibri"/>
          <w:b/>
          <w:sz w:val="22"/>
          <w:szCs w:val="22"/>
          <w:lang w:eastAsia="zh-CN"/>
        </w:rPr>
        <w:t xml:space="preserve">Inne – mienie </w:t>
      </w:r>
      <w:r w:rsidR="00AB4DAA">
        <w:rPr>
          <w:rFonts w:ascii="Calibri" w:hAnsi="Calibri" w:cs="Calibri"/>
          <w:b/>
          <w:sz w:val="22"/>
          <w:szCs w:val="22"/>
          <w:lang w:eastAsia="zh-CN"/>
        </w:rPr>
        <w:t xml:space="preserve">i wyposażenie </w:t>
      </w:r>
      <w:r>
        <w:rPr>
          <w:rFonts w:ascii="Calibri" w:hAnsi="Calibri" w:cs="Calibri"/>
          <w:b/>
          <w:sz w:val="22"/>
          <w:szCs w:val="22"/>
          <w:lang w:eastAsia="zh-CN"/>
        </w:rPr>
        <w:t>OSP.</w:t>
      </w:r>
    </w:p>
    <w:p w:rsidR="006F7E25" w:rsidRPr="00822C88" w:rsidRDefault="006F7E25" w:rsidP="006F7E25">
      <w:pPr>
        <w:suppressAutoHyphens/>
        <w:spacing w:after="120" w:line="276" w:lineRule="auto"/>
        <w:jc w:val="both"/>
        <w:rPr>
          <w:rFonts w:ascii="Calibri" w:hAnsi="Calibri" w:cs="Calibri"/>
          <w:bCs/>
          <w:sz w:val="22"/>
          <w:szCs w:val="22"/>
          <w:lang w:eastAsia="zh-CN"/>
        </w:rPr>
      </w:pPr>
    </w:p>
    <w:p w:rsidR="006F7E25" w:rsidRPr="00822C88" w:rsidRDefault="006F7E25" w:rsidP="00697886">
      <w:pPr>
        <w:numPr>
          <w:ilvl w:val="1"/>
          <w:numId w:val="114"/>
        </w:numPr>
        <w:tabs>
          <w:tab w:val="clear" w:pos="1440"/>
          <w:tab w:val="num" w:pos="0"/>
        </w:tabs>
        <w:suppressAutoHyphens/>
        <w:ind w:left="426" w:hanging="426"/>
        <w:jc w:val="both"/>
        <w:rPr>
          <w:rFonts w:ascii="Calibri" w:hAnsi="Calibri" w:cs="Calibri"/>
          <w:sz w:val="22"/>
          <w:szCs w:val="22"/>
          <w:lang w:eastAsia="zh-CN"/>
        </w:rPr>
      </w:pPr>
      <w:r w:rsidRPr="00822C88">
        <w:rPr>
          <w:rFonts w:ascii="Calibri" w:hAnsi="Calibri" w:cs="Calibri"/>
          <w:b/>
          <w:sz w:val="22"/>
          <w:szCs w:val="22"/>
          <w:u w:val="single"/>
          <w:lang w:eastAsia="zh-CN"/>
        </w:rPr>
        <w:t>Postanowienia dodatkowe dotyczące przedmiotu ubezpieczenia</w:t>
      </w:r>
    </w:p>
    <w:p w:rsidR="006F7E25" w:rsidRPr="00822C88" w:rsidRDefault="006F7E25" w:rsidP="00697886">
      <w:pPr>
        <w:numPr>
          <w:ilvl w:val="2"/>
          <w:numId w:val="114"/>
        </w:numPr>
        <w:tabs>
          <w:tab w:val="clear" w:pos="2160"/>
          <w:tab w:val="num" w:pos="0"/>
          <w:tab w:val="left" w:pos="567"/>
        </w:tabs>
        <w:suppressAutoHyphens/>
        <w:ind w:left="0" w:firstLine="0"/>
        <w:jc w:val="both"/>
        <w:rPr>
          <w:rFonts w:ascii="Calibri" w:hAnsi="Calibri" w:cs="Calibri"/>
          <w:sz w:val="22"/>
          <w:szCs w:val="22"/>
          <w:lang w:eastAsia="zh-CN"/>
        </w:rPr>
      </w:pPr>
      <w:r w:rsidRPr="00822C88">
        <w:rPr>
          <w:rFonts w:ascii="Calibri" w:hAnsi="Calibri" w:cs="Calibri"/>
          <w:sz w:val="22"/>
          <w:szCs w:val="22"/>
          <w:lang w:eastAsia="zh-CN"/>
        </w:rPr>
        <w:t xml:space="preserve">Ubezpieczeniem objęte zostaje mienie stanowiące własność Zamawiającego oraz mienie nie stanowiące własności Zamawiającego (m.in. mienie osób trzecich, mienie najmowane, leasing, mienie osobiste pracowników), </w:t>
      </w:r>
    </w:p>
    <w:p w:rsidR="006F7E25" w:rsidRPr="00822C88" w:rsidRDefault="006F7E25" w:rsidP="00697886">
      <w:pPr>
        <w:numPr>
          <w:ilvl w:val="2"/>
          <w:numId w:val="114"/>
        </w:numPr>
        <w:tabs>
          <w:tab w:val="clear" w:pos="2160"/>
          <w:tab w:val="num" w:pos="0"/>
          <w:tab w:val="left" w:pos="567"/>
        </w:tabs>
        <w:suppressAutoHyphens/>
        <w:ind w:left="0" w:firstLine="0"/>
        <w:jc w:val="both"/>
        <w:rPr>
          <w:rFonts w:ascii="Calibri" w:hAnsi="Calibri" w:cs="Calibri"/>
          <w:sz w:val="22"/>
          <w:szCs w:val="22"/>
          <w:lang w:eastAsia="zh-CN"/>
        </w:rPr>
      </w:pPr>
      <w:r w:rsidRPr="00822C88">
        <w:rPr>
          <w:rFonts w:ascii="Calibri" w:hAnsi="Calibri" w:cs="Calibri"/>
          <w:sz w:val="22"/>
          <w:szCs w:val="22"/>
          <w:lang w:eastAsia="zh-CN"/>
        </w:rPr>
        <w:t xml:space="preserve">Uznanie za ubezpieczone </w:t>
      </w:r>
      <w:r w:rsidRPr="00822C88">
        <w:rPr>
          <w:rFonts w:ascii="Calibri" w:hAnsi="Calibri" w:cs="Calibri"/>
          <w:b/>
          <w:sz w:val="22"/>
          <w:szCs w:val="22"/>
          <w:lang w:eastAsia="zh-CN"/>
        </w:rPr>
        <w:t>mienia ulegającego przemieszczeniu pomiędzy lokalizacjami</w:t>
      </w:r>
      <w:r w:rsidRPr="00822C88">
        <w:rPr>
          <w:rFonts w:ascii="Calibri" w:hAnsi="Calibri" w:cs="Calibri"/>
          <w:sz w:val="22"/>
          <w:szCs w:val="22"/>
          <w:lang w:eastAsia="zh-CN"/>
        </w:rPr>
        <w:t xml:space="preserve"> bez konieczności powiadamiania ubezpieczyciela,</w:t>
      </w:r>
    </w:p>
    <w:p w:rsidR="006F7E25" w:rsidRPr="00822C88" w:rsidRDefault="006F7E25" w:rsidP="00697886">
      <w:pPr>
        <w:numPr>
          <w:ilvl w:val="2"/>
          <w:numId w:val="114"/>
        </w:numPr>
        <w:tabs>
          <w:tab w:val="clear" w:pos="2160"/>
          <w:tab w:val="num" w:pos="0"/>
          <w:tab w:val="left" w:pos="567"/>
        </w:tabs>
        <w:suppressAutoHyphens/>
        <w:ind w:left="0" w:firstLine="0"/>
        <w:jc w:val="both"/>
        <w:rPr>
          <w:rFonts w:ascii="Calibri" w:hAnsi="Calibri" w:cs="Calibri"/>
          <w:sz w:val="22"/>
          <w:szCs w:val="22"/>
          <w:lang w:eastAsia="zh-CN"/>
        </w:rPr>
      </w:pPr>
      <w:r w:rsidRPr="00822C88">
        <w:rPr>
          <w:rFonts w:ascii="Calibri" w:hAnsi="Calibri" w:cs="Calibri"/>
          <w:sz w:val="22"/>
          <w:szCs w:val="22"/>
          <w:lang w:eastAsia="zh-CN"/>
        </w:rPr>
        <w:t xml:space="preserve">Ochrona ubezpieczeniowa obejmuje </w:t>
      </w:r>
      <w:r w:rsidRPr="00822C88">
        <w:rPr>
          <w:rFonts w:ascii="Calibri" w:hAnsi="Calibri" w:cs="Calibri"/>
          <w:b/>
          <w:sz w:val="22"/>
          <w:szCs w:val="22"/>
          <w:lang w:eastAsia="zh-CN"/>
        </w:rPr>
        <w:t>mienie wyłączone z eksploatacji/ użytkowania</w:t>
      </w:r>
      <w:r w:rsidRPr="00822C88">
        <w:rPr>
          <w:rFonts w:ascii="Calibri" w:hAnsi="Calibri" w:cs="Calibri"/>
          <w:sz w:val="22"/>
          <w:szCs w:val="22"/>
          <w:lang w:eastAsia="zh-CN"/>
        </w:rPr>
        <w:t xml:space="preserve"> w tym mienie, które w trakcie okresu ubezpieczenia będzie stopniowo remontowane i włączane do użytkowania, niezależnie od okresu oraz przyczyn jego wyłączenia,</w:t>
      </w:r>
    </w:p>
    <w:p w:rsidR="006F7E25" w:rsidRDefault="006F7E25" w:rsidP="00697886">
      <w:pPr>
        <w:numPr>
          <w:ilvl w:val="2"/>
          <w:numId w:val="114"/>
        </w:numPr>
        <w:tabs>
          <w:tab w:val="clear" w:pos="2160"/>
          <w:tab w:val="num" w:pos="0"/>
          <w:tab w:val="left" w:pos="567"/>
        </w:tabs>
        <w:suppressAutoHyphens/>
        <w:ind w:left="0" w:firstLine="0"/>
        <w:jc w:val="both"/>
        <w:rPr>
          <w:rFonts w:ascii="Calibri" w:hAnsi="Calibri" w:cs="Calibri"/>
          <w:sz w:val="22"/>
          <w:szCs w:val="22"/>
          <w:lang w:eastAsia="zh-CN"/>
        </w:rPr>
      </w:pPr>
      <w:r w:rsidRPr="00EC23C9">
        <w:rPr>
          <w:rFonts w:ascii="Calibri" w:hAnsi="Calibri" w:cs="Calibri"/>
          <w:sz w:val="22"/>
          <w:szCs w:val="22"/>
          <w:lang w:eastAsia="zh-CN"/>
        </w:rPr>
        <w:t>Ochrona obejmuje mienie podczas tymczaso</w:t>
      </w:r>
      <w:r>
        <w:rPr>
          <w:rFonts w:ascii="Calibri" w:hAnsi="Calibri" w:cs="Calibri"/>
          <w:sz w:val="22"/>
          <w:szCs w:val="22"/>
          <w:lang w:eastAsia="zh-CN"/>
        </w:rPr>
        <w:t xml:space="preserve">wego </w:t>
      </w:r>
      <w:r w:rsidRPr="00EC23C9">
        <w:rPr>
          <w:rFonts w:ascii="Calibri" w:hAnsi="Calibri" w:cs="Calibri"/>
          <w:sz w:val="22"/>
          <w:szCs w:val="22"/>
          <w:lang w:eastAsia="zh-CN"/>
        </w:rPr>
        <w:t xml:space="preserve">składowania </w:t>
      </w:r>
      <w:r>
        <w:rPr>
          <w:rFonts w:ascii="Calibri" w:hAnsi="Calibri" w:cs="Calibri"/>
          <w:sz w:val="22"/>
          <w:szCs w:val="22"/>
          <w:lang w:eastAsia="zh-CN"/>
        </w:rPr>
        <w:t>(np. w okresie wakacyjnym) lub przerwy w działalności,</w:t>
      </w:r>
    </w:p>
    <w:p w:rsidR="006F7E25" w:rsidRDefault="006F7E25" w:rsidP="00697886">
      <w:pPr>
        <w:numPr>
          <w:ilvl w:val="2"/>
          <w:numId w:val="114"/>
        </w:numPr>
        <w:tabs>
          <w:tab w:val="clear" w:pos="2160"/>
          <w:tab w:val="num" w:pos="0"/>
          <w:tab w:val="left" w:pos="567"/>
        </w:tabs>
        <w:suppressAutoHyphens/>
        <w:ind w:left="0" w:firstLine="0"/>
        <w:jc w:val="both"/>
        <w:rPr>
          <w:rFonts w:ascii="Calibri" w:hAnsi="Calibri" w:cs="Calibri"/>
          <w:sz w:val="22"/>
          <w:szCs w:val="22"/>
          <w:lang w:eastAsia="zh-CN"/>
        </w:rPr>
      </w:pPr>
      <w:r w:rsidRPr="00822C88">
        <w:rPr>
          <w:rFonts w:ascii="Calibri" w:hAnsi="Calibri" w:cs="Calibri"/>
          <w:sz w:val="22"/>
          <w:szCs w:val="22"/>
          <w:lang w:eastAsia="zh-CN"/>
        </w:rPr>
        <w:t>Nie dopuszcza się wyłączenia z ochrony ubezpieczeniowej szkód w sieciach elektrycznych, teleinformatycznych i informatycznych (w szczególności powstałych wskutek uderzenia pioruna oraz pośredniego działania elektryczności atmosferycznej),</w:t>
      </w:r>
    </w:p>
    <w:p w:rsidR="006F7E25" w:rsidRDefault="006F7E25" w:rsidP="00697886">
      <w:pPr>
        <w:numPr>
          <w:ilvl w:val="2"/>
          <w:numId w:val="114"/>
        </w:numPr>
        <w:tabs>
          <w:tab w:val="clear" w:pos="2160"/>
          <w:tab w:val="num" w:pos="0"/>
          <w:tab w:val="left" w:pos="567"/>
        </w:tabs>
        <w:suppressAutoHyphens/>
        <w:ind w:left="0" w:firstLine="0"/>
        <w:jc w:val="both"/>
        <w:rPr>
          <w:rFonts w:ascii="Calibri" w:hAnsi="Calibri" w:cs="Calibri"/>
          <w:sz w:val="22"/>
          <w:szCs w:val="22"/>
          <w:lang w:eastAsia="zh-CN"/>
        </w:rPr>
      </w:pPr>
      <w:r w:rsidRPr="007A1118">
        <w:rPr>
          <w:rFonts w:ascii="Calibri" w:hAnsi="Calibri" w:cs="Arial"/>
          <w:sz w:val="22"/>
          <w:szCs w:val="22"/>
        </w:rPr>
        <w:t>Ochrona ubezpieczeniowa dla mienia (środki obrotowe i ruchomości) zainstalowanego bądź składowanego bezpośrednio na podłodze w tym w pomieszczeniach poniżej poziomu gruntu.</w:t>
      </w:r>
    </w:p>
    <w:p w:rsidR="006F7E25" w:rsidRPr="00C65861" w:rsidRDefault="006F7E25" w:rsidP="00697886">
      <w:pPr>
        <w:numPr>
          <w:ilvl w:val="2"/>
          <w:numId w:val="114"/>
        </w:numPr>
        <w:tabs>
          <w:tab w:val="clear" w:pos="2160"/>
          <w:tab w:val="num" w:pos="0"/>
          <w:tab w:val="left" w:pos="567"/>
        </w:tabs>
        <w:suppressAutoHyphens/>
        <w:ind w:left="0" w:firstLine="0"/>
        <w:jc w:val="both"/>
        <w:rPr>
          <w:rFonts w:ascii="Calibri" w:hAnsi="Calibri" w:cs="Arial"/>
          <w:sz w:val="22"/>
          <w:szCs w:val="22"/>
        </w:rPr>
      </w:pPr>
      <w:r w:rsidRPr="007A1118">
        <w:rPr>
          <w:rFonts w:ascii="Calibri" w:hAnsi="Calibri" w:cs="Arial"/>
          <w:sz w:val="22"/>
          <w:szCs w:val="22"/>
        </w:rPr>
        <w:t>Objęcie ochroną ubezpieczeniową mienia zainstalowanego za zewnątrz budynków lub budowli.</w:t>
      </w:r>
    </w:p>
    <w:p w:rsidR="00C65861" w:rsidRPr="00AB7F8B" w:rsidRDefault="00C65861" w:rsidP="00697886">
      <w:pPr>
        <w:numPr>
          <w:ilvl w:val="2"/>
          <w:numId w:val="114"/>
        </w:numPr>
        <w:tabs>
          <w:tab w:val="clear" w:pos="2160"/>
          <w:tab w:val="num" w:pos="0"/>
          <w:tab w:val="left" w:pos="567"/>
        </w:tabs>
        <w:suppressAutoHyphens/>
        <w:ind w:left="0" w:firstLine="0"/>
        <w:jc w:val="both"/>
        <w:rPr>
          <w:rFonts w:ascii="Calibri" w:hAnsi="Calibri" w:cs="Arial"/>
          <w:sz w:val="22"/>
          <w:szCs w:val="22"/>
        </w:rPr>
      </w:pPr>
      <w:r w:rsidRPr="00AB7F8B">
        <w:rPr>
          <w:rFonts w:ascii="Calibri" w:hAnsi="Calibri" w:cs="Arial"/>
          <w:sz w:val="22"/>
          <w:szCs w:val="22"/>
        </w:rPr>
        <w:t>Ochrona ubezpieczeniowa obejmuje mienie, które ze względu na specyfikę znajduje się pod ziemią.</w:t>
      </w:r>
    </w:p>
    <w:p w:rsidR="00C65861" w:rsidRPr="00C65861" w:rsidRDefault="00C65861" w:rsidP="00697886">
      <w:pPr>
        <w:numPr>
          <w:ilvl w:val="2"/>
          <w:numId w:val="114"/>
        </w:numPr>
        <w:tabs>
          <w:tab w:val="clear" w:pos="2160"/>
          <w:tab w:val="num" w:pos="0"/>
          <w:tab w:val="left" w:pos="567"/>
        </w:tabs>
        <w:suppressAutoHyphens/>
        <w:ind w:left="0" w:firstLine="0"/>
        <w:jc w:val="both"/>
        <w:rPr>
          <w:rFonts w:ascii="Calibri" w:hAnsi="Calibri" w:cs="Arial"/>
          <w:sz w:val="22"/>
          <w:szCs w:val="22"/>
        </w:rPr>
      </w:pPr>
      <w:r w:rsidRPr="00AB7F8B">
        <w:rPr>
          <w:rFonts w:ascii="Calibri" w:hAnsi="Calibri" w:cs="Arial"/>
          <w:sz w:val="22"/>
          <w:szCs w:val="22"/>
        </w:rPr>
        <w:t>Ochrona ubezpieczeniowa obejmuje mienie o charakterze zabytkowym, w tym w szczególności wpisane do rejestru zabytków</w:t>
      </w:r>
    </w:p>
    <w:p w:rsidR="006F7E25" w:rsidRPr="00822C88" w:rsidRDefault="006F7E25" w:rsidP="00697886">
      <w:pPr>
        <w:numPr>
          <w:ilvl w:val="2"/>
          <w:numId w:val="114"/>
        </w:numPr>
        <w:tabs>
          <w:tab w:val="clear" w:pos="2160"/>
          <w:tab w:val="num" w:pos="0"/>
          <w:tab w:val="left" w:pos="567"/>
        </w:tabs>
        <w:suppressAutoHyphens/>
        <w:ind w:left="0" w:firstLine="0"/>
        <w:jc w:val="both"/>
        <w:rPr>
          <w:rFonts w:ascii="Calibri" w:hAnsi="Calibri" w:cs="Calibri"/>
          <w:b/>
          <w:sz w:val="22"/>
          <w:szCs w:val="22"/>
          <w:lang w:eastAsia="zh-CN"/>
        </w:rPr>
      </w:pPr>
      <w:r w:rsidRPr="00822C88">
        <w:rPr>
          <w:rFonts w:ascii="Calibri" w:hAnsi="Calibri" w:cs="Calibri"/>
          <w:sz w:val="22"/>
          <w:szCs w:val="22"/>
          <w:lang w:eastAsia="zh-CN"/>
        </w:rPr>
        <w:t>Przedmiot ubezpieczenia wymieniony w załącznikach wraz z aktualnymi sumami ubezpieczeniami, które mogą zostać zaktualizowane przed wystawieniem polis).</w:t>
      </w:r>
    </w:p>
    <w:p w:rsidR="006F7E25" w:rsidRPr="00822C88" w:rsidRDefault="006F7E25" w:rsidP="006F7E25">
      <w:pPr>
        <w:suppressAutoHyphens/>
        <w:jc w:val="both"/>
        <w:rPr>
          <w:rFonts w:ascii="Calibri" w:hAnsi="Calibri" w:cs="Calibri"/>
          <w:b/>
          <w:sz w:val="22"/>
          <w:szCs w:val="22"/>
          <w:lang w:eastAsia="zh-CN"/>
        </w:rPr>
      </w:pPr>
    </w:p>
    <w:p w:rsidR="006F7E25" w:rsidRPr="007A1118" w:rsidRDefault="006F7E25" w:rsidP="00697886">
      <w:pPr>
        <w:widowControl w:val="0"/>
        <w:numPr>
          <w:ilvl w:val="3"/>
          <w:numId w:val="113"/>
        </w:numPr>
        <w:tabs>
          <w:tab w:val="left" w:pos="0"/>
          <w:tab w:val="left" w:pos="284"/>
        </w:tabs>
        <w:suppressAutoHyphens/>
        <w:ind w:left="0" w:firstLine="0"/>
        <w:contextualSpacing/>
        <w:jc w:val="both"/>
        <w:rPr>
          <w:rFonts w:ascii="Calibri" w:hAnsi="Calibri" w:cs="Calibri"/>
          <w:sz w:val="22"/>
          <w:szCs w:val="22"/>
          <w:lang w:eastAsia="zh-CN"/>
        </w:rPr>
      </w:pPr>
      <w:r w:rsidRPr="007A1118">
        <w:rPr>
          <w:rFonts w:ascii="Calibri" w:hAnsi="Calibri" w:cs="Calibri"/>
          <w:b/>
          <w:sz w:val="22"/>
          <w:szCs w:val="22"/>
          <w:u w:val="single"/>
          <w:lang w:eastAsia="zh-CN"/>
        </w:rPr>
        <w:t>Zakres ubezpieczenia</w:t>
      </w:r>
      <w:r w:rsidRPr="007A1118">
        <w:rPr>
          <w:rFonts w:ascii="Calibri" w:hAnsi="Calibri" w:cs="Calibri"/>
          <w:b/>
          <w:sz w:val="22"/>
          <w:szCs w:val="22"/>
          <w:lang w:eastAsia="zh-CN"/>
        </w:rPr>
        <w:t xml:space="preserve"> </w:t>
      </w:r>
      <w:r w:rsidRPr="007A1118">
        <w:rPr>
          <w:rFonts w:ascii="Calibri" w:hAnsi="Calibri" w:cs="Calibri"/>
          <w:sz w:val="22"/>
          <w:szCs w:val="22"/>
          <w:lang w:eastAsia="zh-CN"/>
        </w:rPr>
        <w:t xml:space="preserve">pełny, </w:t>
      </w:r>
      <w:r w:rsidRPr="007A1118">
        <w:rPr>
          <w:rFonts w:ascii="Calibri" w:hAnsi="Calibri" w:cs="Arial"/>
          <w:sz w:val="22"/>
          <w:szCs w:val="22"/>
        </w:rPr>
        <w:t>oparty o zakres all risk, obejmujący co najmniej szkody powstałe w wyniku następujących ryzyk (definicje poszczególnych ryzyk zostały zamieszczone w niniejszym SIWZ):</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pożar, uderzenie pioruna (w tym urządzenia i instalacje), eksplozję, wybuch, upadek statku powietrznego,</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silny wiatr (huragan), deszcz nawalny o współczynniku co najmniej cztery, powódź</w:t>
      </w:r>
      <w:r>
        <w:rPr>
          <w:rFonts w:ascii="Calibri" w:hAnsi="Calibri" w:cs="Calibri"/>
          <w:sz w:val="22"/>
          <w:szCs w:val="22"/>
          <w:lang w:eastAsia="zh-CN"/>
        </w:rPr>
        <w:t xml:space="preserve"> </w:t>
      </w:r>
      <w:r w:rsidRPr="00763667">
        <w:rPr>
          <w:rFonts w:ascii="Calibri" w:hAnsi="Calibri" w:cs="Calibri"/>
          <w:sz w:val="22"/>
          <w:szCs w:val="22"/>
        </w:rPr>
        <w:t>(nie dopuszcza się wprowadzenia limitu na ryzyko powodzi oraz ograniczenia terytorialnego obowiązywania tego</w:t>
      </w:r>
      <w:r>
        <w:rPr>
          <w:rFonts w:ascii="Calibri" w:hAnsi="Calibri" w:cs="Calibri"/>
          <w:sz w:val="22"/>
          <w:szCs w:val="22"/>
        </w:rPr>
        <w:t xml:space="preserve"> ryzyka w </w:t>
      </w:r>
      <w:r>
        <w:rPr>
          <w:rFonts w:ascii="Calibri" w:hAnsi="Calibri" w:cs="Calibri"/>
          <w:sz w:val="22"/>
          <w:szCs w:val="22"/>
        </w:rPr>
        <w:lastRenderedPageBreak/>
        <w:t>umowie ubezpieczenia)</w:t>
      </w:r>
      <w:r w:rsidRPr="00A111E8">
        <w:rPr>
          <w:rFonts w:ascii="Calibri" w:hAnsi="Calibri" w:cs="Calibri"/>
          <w:sz w:val="22"/>
          <w:szCs w:val="22"/>
          <w:lang w:eastAsia="zh-CN"/>
        </w:rPr>
        <w:t>, zalanie pochodzące z opadów atmosferycznych, grad, śnieg i lód (w tym ich zaleganie oraz zalania wynikłe z topnienia ich mas), podniesienie się wód gruntowych, huk ponaddźwiękowy, wybuch, dym i sadzę, zapadanie i osuwanie się ziemi, lawinę, trzęsienie ziemi,</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awarii instalacji i urządzeń wodociągowych, kanalizacyjnych i podobnych, zalanie przez wydostanie się wody, innych cieczy lub pary 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awarii instalacji tryskaczowej; zakres powinien obejmować koszty poszukiwania i naprawy oraz koszty robót pomocniczych pękniętych przewodów lub urządzeń),</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 xml:space="preserve">uderzenie pojazdu (w tym pojazdu własnego lub użytkowanego przez </w:t>
      </w:r>
      <w:r>
        <w:rPr>
          <w:rFonts w:ascii="Calibri" w:hAnsi="Calibri" w:cs="Calibri"/>
          <w:sz w:val="22"/>
          <w:szCs w:val="22"/>
          <w:lang w:eastAsia="zh-CN"/>
        </w:rPr>
        <w:t>Ubezpieczonego</w:t>
      </w:r>
      <w:r w:rsidRPr="00A111E8">
        <w:rPr>
          <w:rFonts w:ascii="Calibri" w:hAnsi="Calibri" w:cs="Calibri"/>
          <w:sz w:val="22"/>
          <w:szCs w:val="22"/>
          <w:lang w:eastAsia="zh-CN"/>
        </w:rPr>
        <w:t>),</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upadek drzew, konarów, budynków, budowli, masztów</w:t>
      </w:r>
      <w:r>
        <w:rPr>
          <w:rFonts w:ascii="Calibri" w:hAnsi="Calibri" w:cs="Calibri"/>
          <w:sz w:val="22"/>
          <w:szCs w:val="22"/>
          <w:lang w:eastAsia="zh-CN"/>
        </w:rPr>
        <w:t>, urządzeń technicznych</w:t>
      </w:r>
      <w:r w:rsidRPr="00A111E8">
        <w:rPr>
          <w:rFonts w:ascii="Calibri" w:hAnsi="Calibri" w:cs="Calibri"/>
          <w:sz w:val="22"/>
          <w:szCs w:val="22"/>
          <w:lang w:eastAsia="zh-CN"/>
        </w:rPr>
        <w:t xml:space="preserve"> na ubezpieczone mienie,</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uszkodzenie elewacji na skutek czynników atmosferycznych,</w:t>
      </w:r>
    </w:p>
    <w:p w:rsidR="006F7E25" w:rsidRPr="00D602F6"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822C88">
        <w:rPr>
          <w:rFonts w:ascii="Calibri" w:hAnsi="Calibri" w:cs="Calibri"/>
          <w:sz w:val="22"/>
          <w:szCs w:val="22"/>
          <w:lang w:eastAsia="zh-CN"/>
        </w:rPr>
        <w:t>przepięcia, przez które rozumie się szkody spowodowane gwałtownym wzrostem napięcia w sieci elektrycznej w wyniku wyładowań atmosferycznych (w szczególności dotyczy to szkód w sieciach energetycznych i instalacjach elektrycznych) pośrednie uderzenie pioruna oraz szkody wynikłe z niewłaściwych parametrów prądu elektrycznego; nie obejmuje ochrona bezpieczników, wkładów topikowych, itp.</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Przypalenie lub osmolenie,</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 xml:space="preserve">Zalanie w wyniku złego stanu dachu, rynien, okien lub niezabezpieczonych otworów dachowych lub innych elementów budynku, </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Działania wody w szczególności w wyniku: burzy, nagłego wylewu wód podziemnych, deszczu, wilgoci (z wyłączeniem tego ryzyka jako czynnika działającego w czasie), pary wodnej i cieczy w innej postaci oraz mrozu, śniegu m.in.,</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Dewastacja/wandalizm w związku z kradzieżą lub bez takiego związku, rozumiana jako rozmyślne zniszczenie przedmiotu ubezpieczenia przez osoby trzecie (,</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 xml:space="preserve">szkody powstałe w wyniku kradzieży z włamaniem, rabunku (dokonany lub usiłowany) polegające na utracie lub ubytku ubezpieczonego mienia i/lub zniszczeniu ubezpieczonego mienia w tym na skutek dewastacji, </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 xml:space="preserve">kradzież zwykła – ochrona pod warunkiem zgłoszenia faktu kradzieży na policję, </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Kradzież z włamaniem i rabunek gotówki jak również innych walorów pieniężnych o charakterze nominalnym;</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Włączenie odpowiedzialności za szkody powstałe wskutek kradzieży i dewastacji elementów stanowiących zabezpieczenie, w tym zewnętrzny monitoring w ramach sumy ubezpieczenia na środki trwałe i wyposażenie.</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ryzyko stłuczenia, rozbicia, porysowania szyb i innych przedmiotów szklanych,</w:t>
      </w:r>
    </w:p>
    <w:p w:rsidR="006F7E25" w:rsidRPr="00822C8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822C88">
        <w:rPr>
          <w:rFonts w:ascii="Calibri" w:hAnsi="Calibri" w:cs="Calibri"/>
          <w:sz w:val="22"/>
          <w:szCs w:val="22"/>
          <w:lang w:eastAsia="zh-CN"/>
        </w:rPr>
        <w:t>Skutki ataku terrorystycznego, strajków i zamieszek, niepokojów społecznych, protestów, rozruchów, lokautów również poprzez działanie władz w celu stłumienia lub zminimalizowania niepokoju społecznego i jego negatywnych następstw szkód w mieniu w jednym łącznym limicie odpowiedzialności,</w:t>
      </w:r>
    </w:p>
    <w:p w:rsidR="006F7E25" w:rsidRPr="00822C8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822C88">
        <w:rPr>
          <w:rFonts w:ascii="Calibri" w:hAnsi="Calibri" w:cs="Calibri"/>
          <w:sz w:val="22"/>
          <w:szCs w:val="22"/>
          <w:lang w:eastAsia="zh-CN"/>
        </w:rPr>
        <w:t>Szkody wskutek katastrofy budowlanej,</w:t>
      </w:r>
    </w:p>
    <w:p w:rsidR="006F7E25" w:rsidRPr="00822C8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822C88">
        <w:rPr>
          <w:rFonts w:ascii="Calibri" w:hAnsi="Calibri" w:cs="Calibri"/>
          <w:sz w:val="22"/>
          <w:szCs w:val="22"/>
          <w:lang w:eastAsia="zh-CN"/>
        </w:rPr>
        <w:t xml:space="preserve">Szkody wskutek prac remontowo – budowlanych, </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Szkody powstałe wskutek akcji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rsidR="006F7E25" w:rsidRPr="00A111E8" w:rsidRDefault="006F7E25" w:rsidP="00697886">
      <w:pPr>
        <w:widowControl w:val="0"/>
        <w:numPr>
          <w:ilvl w:val="0"/>
          <w:numId w:val="150"/>
        </w:numPr>
        <w:tabs>
          <w:tab w:val="left" w:pos="0"/>
          <w:tab w:val="left" w:pos="284"/>
          <w:tab w:val="left" w:pos="851"/>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Szkody wynikłe z przeprowadzania w systemie ciągłym dokonywanych prac remontowo – konserwacyjnych, mających na celu utrzymanie właściwego stanu posiadanego majątku bez naruszania konstrukcji nośnej budynków; nie dotyczy prac, na które przewidziane prawem jest odrębne pozwolenie na budowę lub remont odpowiedniego organu budowlanego,</w:t>
      </w:r>
    </w:p>
    <w:p w:rsidR="006F7E25" w:rsidRPr="00A111E8" w:rsidRDefault="006F7E25" w:rsidP="00697886">
      <w:pPr>
        <w:widowControl w:val="0"/>
        <w:numPr>
          <w:ilvl w:val="0"/>
          <w:numId w:val="150"/>
        </w:numPr>
        <w:tabs>
          <w:tab w:val="left" w:pos="0"/>
          <w:tab w:val="left" w:pos="284"/>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 xml:space="preserve">Szkody w sieciach i instalacjach elektrycznych, energetycznych, elektronicznych, informatycznych zlokalizowanych nie dalej jak 300 m od ubezpieczanego przedmiotu ubezpieczenia (w szczególności szkody powstałych wskutek uderzenia pioruna oraz pośredniego działania elektryczności atmosferycznej), </w:t>
      </w:r>
      <w:r w:rsidRPr="00A111E8">
        <w:rPr>
          <w:rFonts w:ascii="Calibri" w:hAnsi="Calibri" w:cs="Calibri"/>
          <w:sz w:val="22"/>
          <w:szCs w:val="22"/>
          <w:lang w:eastAsia="zh-CN"/>
        </w:rPr>
        <w:lastRenderedPageBreak/>
        <w:t>(dotyczy sieci i przewodów, które nalezą do ubezpieczającego /ubezpieczonych) w ramach podanych sum ubezpieczenia),</w:t>
      </w:r>
    </w:p>
    <w:p w:rsidR="006F7E25" w:rsidRPr="00A111E8" w:rsidRDefault="006F7E25" w:rsidP="00697886">
      <w:pPr>
        <w:widowControl w:val="0"/>
        <w:numPr>
          <w:ilvl w:val="0"/>
          <w:numId w:val="150"/>
        </w:numPr>
        <w:tabs>
          <w:tab w:val="left" w:pos="0"/>
          <w:tab w:val="left" w:pos="284"/>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Szkody w wartościach pieniężnych, co najmniej w zakresie pożaru, wybuchu, rabunku, wypadku środka transportu oraz w związku ze zdarzeniami, które uniemożliwiły osobie wykonującej ochronę powierzonych wartości pieniężnych wskutek m.in.: śmierci, choroby, c</w:t>
      </w:r>
      <w:r>
        <w:rPr>
          <w:rFonts w:ascii="Calibri" w:hAnsi="Calibri" w:cs="Calibri"/>
          <w:sz w:val="22"/>
          <w:szCs w:val="22"/>
          <w:lang w:eastAsia="zh-CN"/>
        </w:rPr>
        <w:t>iężkiego uszkodzenia ciała, itp.,</w:t>
      </w:r>
    </w:p>
    <w:p w:rsidR="006F7E25" w:rsidRDefault="006F7E25" w:rsidP="00697886">
      <w:pPr>
        <w:widowControl w:val="0"/>
        <w:numPr>
          <w:ilvl w:val="0"/>
          <w:numId w:val="150"/>
        </w:numPr>
        <w:tabs>
          <w:tab w:val="left" w:pos="0"/>
          <w:tab w:val="left" w:pos="284"/>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Włączenie odpowiedzialności za szkody, w tym szczególnie zalaniowe w mieniu zainstalowanym bądź skład</w:t>
      </w:r>
      <w:r>
        <w:rPr>
          <w:rFonts w:ascii="Calibri" w:hAnsi="Calibri" w:cs="Calibri"/>
          <w:sz w:val="22"/>
          <w:szCs w:val="22"/>
          <w:lang w:eastAsia="zh-CN"/>
        </w:rPr>
        <w:t>owanym bezpośrednio na podłodze,</w:t>
      </w:r>
    </w:p>
    <w:p w:rsidR="006F7E25" w:rsidRPr="0041203F" w:rsidRDefault="006F7E25" w:rsidP="00697886">
      <w:pPr>
        <w:pStyle w:val="Tekstpodstawowywcity"/>
        <w:numPr>
          <w:ilvl w:val="0"/>
          <w:numId w:val="150"/>
        </w:numPr>
        <w:tabs>
          <w:tab w:val="left" w:pos="0"/>
          <w:tab w:val="left" w:pos="284"/>
        </w:tabs>
        <w:spacing w:after="0" w:line="240" w:lineRule="auto"/>
        <w:ind w:left="0" w:firstLine="0"/>
        <w:jc w:val="both"/>
        <w:rPr>
          <w:rFonts w:ascii="Calibri" w:hAnsi="Calibri" w:cs="Calibri"/>
          <w:sz w:val="22"/>
          <w:szCs w:val="22"/>
          <w:lang w:eastAsia="zh-CN"/>
        </w:rPr>
      </w:pPr>
      <w:r w:rsidRPr="0041203F">
        <w:rPr>
          <w:rFonts w:ascii="Calibri" w:hAnsi="Calibri" w:cs="Calibri"/>
          <w:sz w:val="22"/>
          <w:szCs w:val="22"/>
          <w:lang w:eastAsia="zh-CN"/>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rsidR="006F7E25" w:rsidRPr="00A111E8" w:rsidRDefault="006F7E25" w:rsidP="00697886">
      <w:pPr>
        <w:widowControl w:val="0"/>
        <w:numPr>
          <w:ilvl w:val="0"/>
          <w:numId w:val="150"/>
        </w:numPr>
        <w:tabs>
          <w:tab w:val="left" w:pos="0"/>
          <w:tab w:val="left" w:pos="284"/>
        </w:tabs>
        <w:suppressAutoHyphens/>
        <w:ind w:left="0" w:firstLine="0"/>
        <w:jc w:val="both"/>
        <w:rPr>
          <w:rFonts w:ascii="Calibri" w:hAnsi="Calibri" w:cs="Calibri"/>
          <w:sz w:val="22"/>
          <w:szCs w:val="22"/>
          <w:lang w:eastAsia="zh-CN"/>
        </w:rPr>
      </w:pPr>
      <w:r w:rsidRPr="00A111E8">
        <w:rPr>
          <w:rFonts w:ascii="Calibri" w:hAnsi="Calibri" w:cs="Calibri"/>
          <w:sz w:val="22"/>
          <w:szCs w:val="22"/>
          <w:lang w:eastAsia="zh-CN"/>
        </w:rPr>
        <w:t xml:space="preserve">Szkody powstałe z innych przyczyn niż określone powyżej tak zwanych ryzyk nienazwanych objętych ochroną w </w:t>
      </w:r>
      <w:r>
        <w:rPr>
          <w:rFonts w:ascii="Calibri" w:hAnsi="Calibri" w:cs="Calibri"/>
          <w:sz w:val="22"/>
          <w:szCs w:val="22"/>
          <w:lang w:eastAsia="zh-CN"/>
        </w:rPr>
        <w:t>zakresie ubezpieczenia all risk.</w:t>
      </w:r>
    </w:p>
    <w:p w:rsidR="006F7E25" w:rsidRPr="00F50AF4" w:rsidRDefault="006F7E25" w:rsidP="006F7E25">
      <w:pPr>
        <w:widowControl w:val="0"/>
        <w:tabs>
          <w:tab w:val="left" w:pos="567"/>
        </w:tabs>
        <w:suppressAutoHyphens/>
        <w:jc w:val="both"/>
        <w:rPr>
          <w:rFonts w:ascii="Calibri" w:hAnsi="Calibri" w:cs="Calibri"/>
          <w:sz w:val="22"/>
          <w:szCs w:val="22"/>
          <w:lang w:eastAsia="zh-CN"/>
        </w:rPr>
      </w:pPr>
    </w:p>
    <w:p w:rsidR="006F7E25" w:rsidRPr="00F50AF4" w:rsidRDefault="006F7E25" w:rsidP="00E909CA">
      <w:pPr>
        <w:widowControl w:val="0"/>
        <w:numPr>
          <w:ilvl w:val="1"/>
          <w:numId w:val="115"/>
        </w:numPr>
        <w:tabs>
          <w:tab w:val="left" w:pos="567"/>
        </w:tabs>
        <w:suppressAutoHyphens/>
        <w:ind w:left="567" w:hanging="567"/>
        <w:jc w:val="both"/>
        <w:rPr>
          <w:rFonts w:ascii="Calibri" w:hAnsi="Calibri" w:cs="Calibri"/>
          <w:sz w:val="22"/>
          <w:szCs w:val="22"/>
          <w:lang w:eastAsia="zh-CN"/>
        </w:rPr>
      </w:pPr>
      <w:r w:rsidRPr="00F50AF4">
        <w:rPr>
          <w:rFonts w:ascii="Calibri" w:hAnsi="Calibri" w:cs="Calibri"/>
          <w:b/>
          <w:sz w:val="22"/>
          <w:szCs w:val="22"/>
          <w:u w:val="single"/>
          <w:lang w:eastAsia="zh-CN"/>
        </w:rPr>
        <w:t>Koszty dodatkowe w zakresie ubezpieczenia</w:t>
      </w:r>
    </w:p>
    <w:p w:rsidR="006F7E25" w:rsidRPr="00F50AF4" w:rsidRDefault="006F7E25" w:rsidP="006F7E25">
      <w:pPr>
        <w:widowControl w:val="0"/>
        <w:tabs>
          <w:tab w:val="left" w:pos="567"/>
        </w:tabs>
        <w:suppressAutoHyphens/>
        <w:jc w:val="both"/>
        <w:rPr>
          <w:rFonts w:ascii="Calibri" w:hAnsi="Calibri" w:cs="Calibri"/>
          <w:sz w:val="22"/>
          <w:szCs w:val="22"/>
          <w:lang w:eastAsia="zh-CN"/>
        </w:rPr>
      </w:pPr>
      <w:r w:rsidRPr="00F50AF4">
        <w:rPr>
          <w:rFonts w:ascii="Calibri" w:hAnsi="Calibri" w:cs="Calibri"/>
          <w:sz w:val="22"/>
          <w:szCs w:val="22"/>
          <w:lang w:eastAsia="zh-CN"/>
        </w:rPr>
        <w:t>Zakres ubezpieczenia obejmować powinien następujące rodzaje kosztów:</w:t>
      </w:r>
    </w:p>
    <w:p w:rsidR="006F7E25" w:rsidRPr="00F50AF4" w:rsidRDefault="006F7E25" w:rsidP="00697886">
      <w:pPr>
        <w:widowControl w:val="0"/>
        <w:numPr>
          <w:ilvl w:val="2"/>
          <w:numId w:val="115"/>
        </w:numPr>
        <w:tabs>
          <w:tab w:val="left" w:pos="0"/>
          <w:tab w:val="left" w:pos="567"/>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 xml:space="preserve">koszty określone w </w:t>
      </w:r>
      <w:r w:rsidRPr="00F50AF4">
        <w:rPr>
          <w:rFonts w:ascii="Calibri" w:hAnsi="Calibri" w:cs="Calibri"/>
          <w:b/>
          <w:sz w:val="22"/>
          <w:szCs w:val="22"/>
          <w:lang w:eastAsia="zh-CN"/>
        </w:rPr>
        <w:t>klauzuli kosztów dodatkowych</w:t>
      </w:r>
      <w:r w:rsidRPr="00F50AF4">
        <w:rPr>
          <w:rFonts w:ascii="Calibri" w:hAnsi="Calibri" w:cs="Calibri"/>
          <w:sz w:val="22"/>
          <w:szCs w:val="22"/>
          <w:lang w:eastAsia="zh-CN"/>
        </w:rPr>
        <w:t>,</w:t>
      </w:r>
    </w:p>
    <w:p w:rsidR="006F7E25" w:rsidRPr="00F50AF4" w:rsidRDefault="006F7E25" w:rsidP="00697886">
      <w:pPr>
        <w:widowControl w:val="0"/>
        <w:numPr>
          <w:ilvl w:val="2"/>
          <w:numId w:val="115"/>
        </w:numPr>
        <w:tabs>
          <w:tab w:val="left" w:pos="0"/>
          <w:tab w:val="left" w:pos="567"/>
        </w:tabs>
        <w:suppressAutoHyphens/>
        <w:ind w:left="0" w:firstLine="0"/>
        <w:jc w:val="both"/>
        <w:rPr>
          <w:rFonts w:ascii="Calibri" w:hAnsi="Calibri" w:cs="Calibri"/>
          <w:b/>
          <w:sz w:val="22"/>
          <w:szCs w:val="22"/>
          <w:lang w:eastAsia="zh-CN"/>
        </w:rPr>
      </w:pPr>
      <w:r w:rsidRPr="00F50AF4">
        <w:rPr>
          <w:rFonts w:ascii="Calibri" w:hAnsi="Calibri" w:cs="Calibri"/>
          <w:sz w:val="22"/>
          <w:szCs w:val="22"/>
          <w:lang w:eastAsia="zh-CN"/>
        </w:rPr>
        <w:t xml:space="preserve">koszty związane z </w:t>
      </w:r>
      <w:r w:rsidRPr="00F50AF4">
        <w:rPr>
          <w:rFonts w:ascii="Calibri" w:hAnsi="Calibri" w:cs="Calibri"/>
          <w:b/>
          <w:sz w:val="22"/>
          <w:szCs w:val="22"/>
          <w:lang w:eastAsia="zh-CN"/>
        </w:rPr>
        <w:t>zabezpieczeniem przed szkodą ubezpieczonego mienia</w:t>
      </w:r>
      <w:r w:rsidRPr="00F50AF4">
        <w:rPr>
          <w:rFonts w:ascii="Calibri" w:hAnsi="Calibri" w:cs="Calibri"/>
          <w:sz w:val="22"/>
          <w:szCs w:val="22"/>
          <w:lang w:eastAsia="zh-CN"/>
        </w:rPr>
        <w:t>, koszty mające na celu niedopuszczenie do zwiększenia strat, koszty akcji w szczególności: gaszenia, rozbiórki, ewakuacji itp., koszty uprzątnięcia pozostałości po szkodzie łącznie z rozbiórką i demontażem części niezdatnych do użytku – w limicie 200 000 zł na jedno i wszystkie zdarzenia,</w:t>
      </w:r>
    </w:p>
    <w:p w:rsidR="006F7E25" w:rsidRPr="00A111E8" w:rsidRDefault="006F7E25" w:rsidP="00697886">
      <w:pPr>
        <w:widowControl w:val="0"/>
        <w:numPr>
          <w:ilvl w:val="2"/>
          <w:numId w:val="115"/>
        </w:numPr>
        <w:tabs>
          <w:tab w:val="left" w:pos="0"/>
          <w:tab w:val="left" w:pos="567"/>
        </w:tabs>
        <w:suppressAutoHyphens/>
        <w:ind w:left="0" w:firstLine="0"/>
        <w:jc w:val="both"/>
        <w:rPr>
          <w:rFonts w:ascii="Calibri" w:hAnsi="Calibri" w:cs="Calibri"/>
          <w:b/>
          <w:sz w:val="22"/>
          <w:szCs w:val="22"/>
          <w:u w:val="single"/>
          <w:lang w:eastAsia="zh-CN"/>
        </w:rPr>
      </w:pPr>
      <w:r w:rsidRPr="00F50AF4">
        <w:rPr>
          <w:rFonts w:ascii="Calibri" w:hAnsi="Calibri" w:cs="Calibri"/>
          <w:b/>
          <w:sz w:val="22"/>
          <w:szCs w:val="22"/>
          <w:lang w:eastAsia="zh-CN"/>
        </w:rPr>
        <w:t>koszty odtworzenia dokumentacji</w:t>
      </w:r>
      <w:r w:rsidRPr="00F50AF4">
        <w:rPr>
          <w:rFonts w:ascii="Calibri" w:hAnsi="Calibri" w:cs="Calibri"/>
          <w:sz w:val="22"/>
          <w:szCs w:val="22"/>
          <w:lang w:eastAsia="zh-CN"/>
        </w:rPr>
        <w:t xml:space="preserve"> zniszczonej w związku z objętymi ochroną zdarzeniami (obejmujące koszty robocizny oraz materiałów poniesionych na jej odtworzenie wraz z kosztami niezbędnych analiz oraz badań).</w:t>
      </w:r>
    </w:p>
    <w:p w:rsidR="006F7E25" w:rsidRPr="00A111E8" w:rsidRDefault="006F7E25" w:rsidP="00697886">
      <w:pPr>
        <w:widowControl w:val="0"/>
        <w:numPr>
          <w:ilvl w:val="2"/>
          <w:numId w:val="115"/>
        </w:numPr>
        <w:tabs>
          <w:tab w:val="left" w:pos="0"/>
          <w:tab w:val="left" w:pos="567"/>
        </w:tabs>
        <w:suppressAutoHyphens/>
        <w:ind w:left="0" w:firstLine="0"/>
        <w:jc w:val="both"/>
        <w:rPr>
          <w:rFonts w:ascii="Calibri" w:hAnsi="Calibri" w:cs="Calibri"/>
          <w:sz w:val="22"/>
          <w:szCs w:val="22"/>
          <w:lang w:eastAsia="zh-CN"/>
        </w:rPr>
      </w:pPr>
      <w:r w:rsidRPr="00A111E8">
        <w:rPr>
          <w:rFonts w:ascii="Calibri" w:hAnsi="Calibri" w:cs="Calibri"/>
          <w:b/>
          <w:sz w:val="22"/>
          <w:szCs w:val="22"/>
          <w:lang w:eastAsia="zh-CN"/>
        </w:rPr>
        <w:t>Koszty naprawy zabezpieczeń w związku z realizacją jakiegokolwiek ryzyka kradzieżowego oraz dewastacji</w:t>
      </w:r>
      <w:r w:rsidRPr="00A111E8">
        <w:rPr>
          <w:rFonts w:ascii="Calibri" w:hAnsi="Calibri" w:cs="Calibri"/>
          <w:sz w:val="22"/>
          <w:szCs w:val="22"/>
          <w:lang w:eastAsia="zh-CN"/>
        </w:rPr>
        <w:t xml:space="preserve"> z limitem odpowiedzialności 20 000,00 zł na jedno i wszystkie zdarzenia. Koszty obejmują w szczególności naprawę lub wymianę uszkodzonych lub zniszczonych drzwi, zamków, okien, ścian, framug oraz systemów zabezpieczających ( w tym monitoring) itp.,</w:t>
      </w:r>
    </w:p>
    <w:p w:rsidR="006F7E25" w:rsidRPr="00A111E8" w:rsidRDefault="006F7E25" w:rsidP="00697886">
      <w:pPr>
        <w:widowControl w:val="0"/>
        <w:numPr>
          <w:ilvl w:val="2"/>
          <w:numId w:val="115"/>
        </w:numPr>
        <w:tabs>
          <w:tab w:val="left" w:pos="0"/>
          <w:tab w:val="left" w:pos="567"/>
        </w:tabs>
        <w:suppressAutoHyphens/>
        <w:ind w:left="0" w:firstLine="0"/>
        <w:jc w:val="both"/>
        <w:rPr>
          <w:rFonts w:ascii="Calibri" w:hAnsi="Calibri" w:cs="Calibri"/>
          <w:sz w:val="22"/>
          <w:szCs w:val="22"/>
          <w:lang w:eastAsia="zh-CN"/>
        </w:rPr>
      </w:pPr>
      <w:r w:rsidRPr="00A111E8">
        <w:rPr>
          <w:rFonts w:ascii="Calibri" w:hAnsi="Calibri" w:cs="Calibri"/>
          <w:b/>
          <w:sz w:val="22"/>
          <w:szCs w:val="22"/>
          <w:lang w:eastAsia="zh-CN"/>
        </w:rPr>
        <w:t xml:space="preserve">Koszty dodatkowe w odniesieniu do szkód w przedmiotach szklanych </w:t>
      </w:r>
      <w:r w:rsidRPr="00A111E8">
        <w:rPr>
          <w:rFonts w:ascii="Calibri" w:hAnsi="Calibri" w:cs="Calibri"/>
          <w:sz w:val="22"/>
          <w:szCs w:val="22"/>
          <w:lang w:eastAsia="zh-CN"/>
        </w:rPr>
        <w:t xml:space="preserve">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 z limitem odpowiedzialności </w:t>
      </w:r>
      <w:r>
        <w:rPr>
          <w:rFonts w:ascii="Calibri" w:hAnsi="Calibri" w:cs="Calibri"/>
          <w:sz w:val="22"/>
          <w:szCs w:val="22"/>
          <w:lang w:eastAsia="zh-CN"/>
        </w:rPr>
        <w:t>10</w:t>
      </w:r>
      <w:r w:rsidRPr="00A111E8">
        <w:rPr>
          <w:rFonts w:ascii="Calibri" w:hAnsi="Calibri" w:cs="Calibri"/>
          <w:sz w:val="22"/>
          <w:szCs w:val="22"/>
          <w:lang w:eastAsia="zh-CN"/>
        </w:rPr>
        <w:t xml:space="preserve"> 000,00 zł na jedno i wszystkie zdarzenia,</w:t>
      </w:r>
    </w:p>
    <w:p w:rsidR="006F7E25" w:rsidRPr="007A1118" w:rsidRDefault="006F7E25" w:rsidP="00697886">
      <w:pPr>
        <w:widowControl w:val="0"/>
        <w:numPr>
          <w:ilvl w:val="2"/>
          <w:numId w:val="115"/>
        </w:numPr>
        <w:tabs>
          <w:tab w:val="left" w:pos="0"/>
          <w:tab w:val="left" w:pos="567"/>
        </w:tabs>
        <w:suppressAutoHyphens/>
        <w:ind w:left="0" w:firstLine="0"/>
        <w:jc w:val="both"/>
        <w:rPr>
          <w:rFonts w:ascii="Calibri" w:hAnsi="Calibri" w:cs="Calibri"/>
          <w:sz w:val="22"/>
          <w:szCs w:val="22"/>
          <w:lang w:eastAsia="zh-CN"/>
        </w:rPr>
      </w:pPr>
      <w:r w:rsidRPr="007A1118">
        <w:rPr>
          <w:rFonts w:ascii="Calibri" w:hAnsi="Calibri" w:cs="Calibri"/>
          <w:sz w:val="22"/>
          <w:szCs w:val="22"/>
          <w:lang w:eastAsia="zh-CN"/>
        </w:rPr>
        <w:t>koszty naprawy oraz koszty robót pomocniczych pękniętych przewodów, urządzeń, zbiorników będących częścią instalacji wodociągowych, centralnego ogrzewania i innych urządzeń i instalacji technologicznych będących (lub mogących być) przyczyną powstania szkody – limit odpowiedzialności 100 000,00 zł na jedno i wszystkie zdarzenia.</w:t>
      </w:r>
    </w:p>
    <w:p w:rsidR="006F7E25" w:rsidRDefault="006F7E25" w:rsidP="00697886">
      <w:pPr>
        <w:widowControl w:val="0"/>
        <w:tabs>
          <w:tab w:val="left" w:pos="0"/>
          <w:tab w:val="left" w:pos="567"/>
        </w:tabs>
        <w:suppressAutoHyphens/>
        <w:jc w:val="both"/>
        <w:rPr>
          <w:rFonts w:ascii="Calibri" w:hAnsi="Calibri" w:cs="Calibri"/>
          <w:b/>
          <w:sz w:val="22"/>
          <w:szCs w:val="22"/>
          <w:u w:val="single"/>
          <w:lang w:eastAsia="zh-CN"/>
        </w:rPr>
      </w:pPr>
    </w:p>
    <w:p w:rsidR="006F7E25" w:rsidRPr="00F50AF4" w:rsidRDefault="006F7E25" w:rsidP="00697886">
      <w:pPr>
        <w:widowControl w:val="0"/>
        <w:numPr>
          <w:ilvl w:val="3"/>
          <w:numId w:val="113"/>
        </w:numPr>
        <w:tabs>
          <w:tab w:val="left" w:pos="0"/>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b/>
          <w:sz w:val="22"/>
          <w:szCs w:val="22"/>
          <w:u w:val="single"/>
          <w:lang w:eastAsia="zh-CN"/>
        </w:rPr>
        <w:t>Sumy ubezpieczenia (system, sposób ustalania i przedmiotowe limity odpowiedzialności, zabezpieczenia)</w:t>
      </w:r>
    </w:p>
    <w:p w:rsidR="00C65861" w:rsidRPr="00C65861" w:rsidRDefault="006F7E25" w:rsidP="00697886">
      <w:pPr>
        <w:numPr>
          <w:ilvl w:val="1"/>
          <w:numId w:val="116"/>
        </w:numPr>
        <w:tabs>
          <w:tab w:val="left" w:pos="0"/>
          <w:tab w:val="left" w:pos="567"/>
        </w:tabs>
        <w:suppressAutoHyphens/>
        <w:overflowPunct w:val="0"/>
        <w:autoSpaceDE w:val="0"/>
        <w:ind w:left="0" w:firstLine="0"/>
        <w:jc w:val="both"/>
        <w:textAlignment w:val="baseline"/>
        <w:rPr>
          <w:rFonts w:ascii="Calibri" w:hAnsi="Calibri" w:cs="Calibri"/>
          <w:sz w:val="22"/>
          <w:szCs w:val="22"/>
          <w:lang w:eastAsia="zh-CN"/>
        </w:rPr>
      </w:pPr>
      <w:r w:rsidRPr="00F50AF4">
        <w:rPr>
          <w:rFonts w:ascii="Calibri" w:hAnsi="Calibri" w:cs="Calibri"/>
          <w:sz w:val="22"/>
          <w:szCs w:val="22"/>
          <w:lang w:eastAsia="zh-CN"/>
        </w:rPr>
        <w:t>Sumy ubezpieczenia –sumy ubezpieczenia zawierają VAT dla tych jednostek, które nie są płatnikami VAT-u oraz sumy ubezpieczenia bez</w:t>
      </w:r>
      <w:r w:rsidR="00C65861">
        <w:rPr>
          <w:rFonts w:ascii="Calibri" w:hAnsi="Calibri" w:cs="Calibri"/>
          <w:sz w:val="22"/>
          <w:szCs w:val="22"/>
          <w:lang w:eastAsia="zh-CN"/>
        </w:rPr>
        <w:t xml:space="preserve"> VAT dla płatników tego podatku </w:t>
      </w:r>
      <w:r w:rsidR="00C65861" w:rsidRPr="00C65861">
        <w:rPr>
          <w:rFonts w:ascii="Calibri" w:hAnsi="Calibri" w:cs="Calibri"/>
          <w:sz w:val="22"/>
          <w:szCs w:val="22"/>
          <w:lang w:eastAsia="zh-CN"/>
        </w:rPr>
        <w:t>oraz sumy ubezpieczenia z zastosowanie prewspółczynnika VAT.</w:t>
      </w:r>
    </w:p>
    <w:p w:rsidR="006F7E25" w:rsidRPr="00F50AF4" w:rsidRDefault="006F7E25" w:rsidP="00697886">
      <w:pPr>
        <w:numPr>
          <w:ilvl w:val="1"/>
          <w:numId w:val="116"/>
        </w:numPr>
        <w:tabs>
          <w:tab w:val="left" w:pos="0"/>
          <w:tab w:val="left" w:pos="426"/>
        </w:tabs>
        <w:suppressAutoHyphens/>
        <w:overflowPunct w:val="0"/>
        <w:autoSpaceDE w:val="0"/>
        <w:ind w:left="0" w:firstLine="0"/>
        <w:jc w:val="both"/>
        <w:textAlignment w:val="baseline"/>
        <w:rPr>
          <w:rFonts w:ascii="Calibri" w:hAnsi="Calibri" w:cs="Calibri"/>
          <w:sz w:val="22"/>
          <w:szCs w:val="22"/>
          <w:lang w:eastAsia="zh-CN"/>
        </w:rPr>
      </w:pPr>
      <w:r w:rsidRPr="00F50AF4">
        <w:rPr>
          <w:rFonts w:ascii="Calibri" w:hAnsi="Calibri" w:cs="Calibri"/>
          <w:sz w:val="22"/>
          <w:szCs w:val="22"/>
          <w:lang w:eastAsia="zh-CN"/>
        </w:rPr>
        <w:t>Aktualizacja sum ubezpieczenia w kolejnych latach trwania umowy odbywać się będzie na wniosek ubezpieczającego. Aktualizacja sum ubezpieczenia będzie również możliwa przed wystawieniem polis ubezpieczeniowych lub w trakcie okresu ubezpieczenia.</w:t>
      </w:r>
    </w:p>
    <w:p w:rsidR="006F7E25" w:rsidRDefault="006F7E25" w:rsidP="00697886">
      <w:pPr>
        <w:numPr>
          <w:ilvl w:val="1"/>
          <w:numId w:val="116"/>
        </w:numPr>
        <w:tabs>
          <w:tab w:val="left" w:pos="0"/>
          <w:tab w:val="left" w:pos="426"/>
        </w:tabs>
        <w:suppressAutoHyphens/>
        <w:overflowPunct w:val="0"/>
        <w:autoSpaceDE w:val="0"/>
        <w:ind w:left="0" w:firstLine="0"/>
        <w:jc w:val="both"/>
        <w:textAlignment w:val="baseline"/>
        <w:rPr>
          <w:rFonts w:ascii="Calibri" w:hAnsi="Calibri" w:cs="Calibri"/>
          <w:sz w:val="22"/>
          <w:szCs w:val="22"/>
          <w:lang w:eastAsia="zh-CN"/>
        </w:rPr>
      </w:pPr>
      <w:r>
        <w:rPr>
          <w:rFonts w:ascii="Calibri" w:hAnsi="Calibri" w:cs="Calibri"/>
          <w:sz w:val="22"/>
          <w:szCs w:val="22"/>
          <w:lang w:eastAsia="zh-CN"/>
        </w:rPr>
        <w:t>Suma ubezpieczenia dla budynków Gminy Bartoszyce – jako podstawę ustalenia wartości odtworzeniowej przyjęto koszt odtworzenia 1 m</w:t>
      </w:r>
      <w:r w:rsidRPr="00E57C8D">
        <w:rPr>
          <w:rFonts w:ascii="Calibri" w:hAnsi="Calibri" w:cs="Calibri"/>
          <w:sz w:val="22"/>
          <w:szCs w:val="22"/>
          <w:vertAlign w:val="superscript"/>
          <w:lang w:eastAsia="zh-CN"/>
        </w:rPr>
        <w:t>2</w:t>
      </w:r>
      <w:r>
        <w:rPr>
          <w:rFonts w:ascii="Calibri" w:hAnsi="Calibri" w:cs="Calibri"/>
          <w:sz w:val="22"/>
          <w:szCs w:val="22"/>
          <w:lang w:eastAsia="zh-CN"/>
        </w:rPr>
        <w:t xml:space="preserve"> powierzchni użytkowej budynków mieszkalnych zgodnie z Obwieszczeniem Wojewody Warmińsko-Mazurskiego z dnia 2</w:t>
      </w:r>
      <w:r w:rsidR="00225BEA">
        <w:rPr>
          <w:rFonts w:ascii="Calibri" w:hAnsi="Calibri" w:cs="Calibri"/>
          <w:sz w:val="22"/>
          <w:szCs w:val="22"/>
          <w:lang w:eastAsia="zh-CN"/>
        </w:rPr>
        <w:t>3</w:t>
      </w:r>
      <w:r>
        <w:rPr>
          <w:rFonts w:ascii="Calibri" w:hAnsi="Calibri" w:cs="Calibri"/>
          <w:sz w:val="22"/>
          <w:szCs w:val="22"/>
          <w:lang w:eastAsia="zh-CN"/>
        </w:rPr>
        <w:t xml:space="preserve"> </w:t>
      </w:r>
      <w:r w:rsidR="00225BEA">
        <w:rPr>
          <w:rFonts w:ascii="Calibri" w:hAnsi="Calibri" w:cs="Calibri"/>
          <w:sz w:val="22"/>
          <w:szCs w:val="22"/>
          <w:lang w:eastAsia="zh-CN"/>
        </w:rPr>
        <w:t>marca 2017</w:t>
      </w:r>
      <w:r>
        <w:rPr>
          <w:rFonts w:ascii="Calibri" w:hAnsi="Calibri" w:cs="Calibri"/>
          <w:sz w:val="22"/>
          <w:szCs w:val="22"/>
          <w:lang w:eastAsia="zh-CN"/>
        </w:rPr>
        <w:t>r. w sprawie ogłoszenia wysokości wskaźnika przeliczeniowego kosztu odtworzenia 1m</w:t>
      </w:r>
      <w:r w:rsidRPr="00E57C8D">
        <w:rPr>
          <w:rFonts w:ascii="Calibri" w:hAnsi="Calibri" w:cs="Calibri"/>
          <w:sz w:val="22"/>
          <w:szCs w:val="22"/>
          <w:vertAlign w:val="superscript"/>
          <w:lang w:eastAsia="zh-CN"/>
        </w:rPr>
        <w:t>2</w:t>
      </w:r>
      <w:r>
        <w:rPr>
          <w:rFonts w:ascii="Calibri" w:hAnsi="Calibri" w:cs="Calibri"/>
          <w:sz w:val="22"/>
          <w:szCs w:val="22"/>
          <w:lang w:eastAsia="zh-CN"/>
        </w:rPr>
        <w:t xml:space="preserve"> powierzchni użytkowej budynków mieszkalnych w województwie warmińsko-mazurskiego w okresie od 1 </w:t>
      </w:r>
      <w:r w:rsidR="00225BEA">
        <w:rPr>
          <w:rFonts w:ascii="Calibri" w:hAnsi="Calibri" w:cs="Calibri"/>
          <w:sz w:val="22"/>
          <w:szCs w:val="22"/>
          <w:lang w:eastAsia="zh-CN"/>
        </w:rPr>
        <w:t>kwietnia 2017r. do 30 września 2016</w:t>
      </w:r>
      <w:r>
        <w:rPr>
          <w:rFonts w:ascii="Calibri" w:hAnsi="Calibri" w:cs="Calibri"/>
          <w:sz w:val="22"/>
          <w:szCs w:val="22"/>
          <w:lang w:eastAsia="zh-CN"/>
        </w:rPr>
        <w:t>r. w wysokości 3 </w:t>
      </w:r>
      <w:r w:rsidR="00225BEA">
        <w:rPr>
          <w:rFonts w:ascii="Calibri" w:hAnsi="Calibri" w:cs="Calibri"/>
          <w:sz w:val="22"/>
          <w:szCs w:val="22"/>
          <w:lang w:eastAsia="zh-CN"/>
        </w:rPr>
        <w:t>507</w:t>
      </w:r>
      <w:r>
        <w:rPr>
          <w:rFonts w:ascii="Calibri" w:hAnsi="Calibri" w:cs="Calibri"/>
          <w:sz w:val="22"/>
          <w:szCs w:val="22"/>
          <w:lang w:eastAsia="zh-CN"/>
        </w:rPr>
        <w:t>,00 zł. Dla garaży oraz budynków gospodarczych przyjęto koszt odtworzenia 1 m</w:t>
      </w:r>
      <w:r w:rsidRPr="00E57C8D">
        <w:rPr>
          <w:rFonts w:ascii="Calibri" w:hAnsi="Calibri" w:cs="Calibri"/>
          <w:sz w:val="22"/>
          <w:szCs w:val="22"/>
          <w:vertAlign w:val="superscript"/>
          <w:lang w:eastAsia="zh-CN"/>
        </w:rPr>
        <w:t>2</w:t>
      </w:r>
      <w:r>
        <w:rPr>
          <w:rFonts w:ascii="Calibri" w:hAnsi="Calibri" w:cs="Calibri"/>
          <w:sz w:val="22"/>
          <w:szCs w:val="22"/>
          <w:lang w:eastAsia="zh-CN"/>
        </w:rPr>
        <w:t xml:space="preserve"> powierzchni użytkowej w </w:t>
      </w:r>
      <w:r w:rsidRPr="001A78EE">
        <w:rPr>
          <w:rFonts w:ascii="Calibri" w:hAnsi="Calibri" w:cs="Calibri"/>
          <w:sz w:val="22"/>
          <w:szCs w:val="22"/>
          <w:lang w:eastAsia="zh-CN"/>
        </w:rPr>
        <w:t xml:space="preserve">wysokości </w:t>
      </w:r>
      <w:r>
        <w:rPr>
          <w:rFonts w:ascii="Calibri" w:hAnsi="Calibri" w:cs="Calibri"/>
          <w:sz w:val="22"/>
          <w:szCs w:val="22"/>
          <w:lang w:eastAsia="zh-CN"/>
        </w:rPr>
        <w:t>1 5</w:t>
      </w:r>
      <w:r w:rsidRPr="001A78EE">
        <w:rPr>
          <w:rFonts w:ascii="Calibri" w:hAnsi="Calibri" w:cs="Calibri"/>
          <w:sz w:val="22"/>
          <w:szCs w:val="22"/>
          <w:lang w:eastAsia="zh-CN"/>
        </w:rPr>
        <w:t>00,00 zł</w:t>
      </w:r>
      <w:r>
        <w:rPr>
          <w:rFonts w:ascii="Calibri" w:hAnsi="Calibri" w:cs="Calibri"/>
          <w:sz w:val="22"/>
          <w:szCs w:val="22"/>
          <w:lang w:eastAsia="zh-CN"/>
        </w:rPr>
        <w:t xml:space="preserve">. W przypadku gdy wartość księgowa brutto jest wyższa </w:t>
      </w:r>
      <w:r>
        <w:rPr>
          <w:rFonts w:ascii="Calibri" w:hAnsi="Calibri" w:cs="Calibri"/>
          <w:sz w:val="22"/>
          <w:szCs w:val="22"/>
          <w:lang w:eastAsia="zh-CN"/>
        </w:rPr>
        <w:lastRenderedPageBreak/>
        <w:t>niż wartość odtworzeniowa do ubezpieczenia przyjęto wartość księgową brutto. Ubezpieczyciel akceptuje powyższe wyliczenie wartości odtworzeniowej budynków i wyłącza stosowanie zasady proporcji.</w:t>
      </w:r>
    </w:p>
    <w:p w:rsidR="006F7E25" w:rsidRPr="002F24DB" w:rsidRDefault="006F7E25" w:rsidP="00697886">
      <w:pPr>
        <w:suppressAutoHyphens/>
        <w:overflowPunct w:val="0"/>
        <w:autoSpaceDE w:val="0"/>
        <w:jc w:val="both"/>
        <w:textAlignment w:val="baseline"/>
        <w:rPr>
          <w:rFonts w:ascii="Calibri" w:hAnsi="Calibri" w:cs="Calibri"/>
          <w:sz w:val="22"/>
          <w:szCs w:val="22"/>
          <w:lang w:eastAsia="zh-CN"/>
        </w:rPr>
      </w:pPr>
    </w:p>
    <w:p w:rsidR="006F7E25" w:rsidRPr="00697886" w:rsidRDefault="006F7E25" w:rsidP="006F7E25">
      <w:pPr>
        <w:numPr>
          <w:ilvl w:val="1"/>
          <w:numId w:val="116"/>
        </w:numPr>
        <w:suppressAutoHyphens/>
        <w:overflowPunct w:val="0"/>
        <w:autoSpaceDE w:val="0"/>
        <w:ind w:left="567" w:hanging="567"/>
        <w:jc w:val="both"/>
        <w:textAlignment w:val="baseline"/>
        <w:rPr>
          <w:rFonts w:ascii="Calibri" w:hAnsi="Calibri" w:cs="Calibri"/>
          <w:spacing w:val="-2"/>
          <w:sz w:val="22"/>
          <w:szCs w:val="22"/>
          <w:lang w:eastAsia="zh-CN"/>
        </w:rPr>
      </w:pPr>
      <w:r w:rsidRPr="00F50AF4">
        <w:rPr>
          <w:rFonts w:ascii="Calibri" w:hAnsi="Calibri" w:cs="Calibri"/>
          <w:b/>
          <w:sz w:val="22"/>
          <w:szCs w:val="22"/>
          <w:u w:val="single"/>
          <w:lang w:eastAsia="zh-CN"/>
        </w:rPr>
        <w:t>Sumy ubezpieczenia i limity odpowiedzialności w zakresie</w:t>
      </w:r>
    </w:p>
    <w:p w:rsidR="006F7E25" w:rsidRPr="00F50AF4" w:rsidRDefault="006F7E25" w:rsidP="006F7E25">
      <w:pPr>
        <w:suppressAutoHyphens/>
        <w:overflowPunct w:val="0"/>
        <w:autoSpaceDE w:val="0"/>
        <w:jc w:val="both"/>
        <w:textAlignment w:val="baseline"/>
        <w:rPr>
          <w:rFonts w:ascii="Calibri" w:hAnsi="Calibri" w:cs="Calibri"/>
          <w:spacing w:val="-2"/>
          <w:sz w:val="22"/>
          <w:szCs w:val="22"/>
          <w:lang w:eastAsia="zh-CN"/>
        </w:rPr>
      </w:pPr>
    </w:p>
    <w:tbl>
      <w:tblPr>
        <w:tblW w:w="0" w:type="auto"/>
        <w:jc w:val="center"/>
        <w:tblLayout w:type="fixed"/>
        <w:tblLook w:val="00A0" w:firstRow="1" w:lastRow="0" w:firstColumn="1" w:lastColumn="0" w:noHBand="0" w:noVBand="0"/>
      </w:tblPr>
      <w:tblGrid>
        <w:gridCol w:w="4253"/>
        <w:gridCol w:w="1939"/>
        <w:gridCol w:w="2531"/>
      </w:tblGrid>
      <w:tr w:rsidR="006F7E25" w:rsidRPr="00F50AF4" w:rsidTr="003313A2">
        <w:trPr>
          <w:trHeight w:val="300"/>
          <w:jc w:val="center"/>
        </w:trPr>
        <w:tc>
          <w:tcPr>
            <w:tcW w:w="4253" w:type="dxa"/>
            <w:tcBorders>
              <w:top w:val="single" w:sz="4" w:space="0" w:color="000000"/>
              <w:left w:val="single" w:sz="4" w:space="0" w:color="000000"/>
              <w:bottom w:val="single" w:sz="4" w:space="0" w:color="000000"/>
              <w:right w:val="nil"/>
            </w:tcBorders>
            <w:shd w:val="clear" w:color="auto" w:fill="C6D9F1" w:themeFill="text2" w:themeFillTint="33"/>
            <w:vAlign w:val="center"/>
          </w:tcPr>
          <w:p w:rsidR="006F7E25" w:rsidRPr="00F50AF4" w:rsidRDefault="006F7E25" w:rsidP="00C94396">
            <w:pPr>
              <w:suppressAutoHyphens/>
              <w:spacing w:line="320" w:lineRule="exact"/>
              <w:jc w:val="center"/>
              <w:rPr>
                <w:rFonts w:ascii="Calibri" w:hAnsi="Calibri" w:cs="Calibri"/>
                <w:sz w:val="22"/>
                <w:szCs w:val="22"/>
                <w:lang w:eastAsia="zh-CN"/>
              </w:rPr>
            </w:pPr>
            <w:r w:rsidRPr="00F50AF4">
              <w:rPr>
                <w:rFonts w:ascii="Calibri" w:hAnsi="Calibri" w:cs="Calibri"/>
                <w:b/>
                <w:sz w:val="22"/>
                <w:szCs w:val="22"/>
                <w:lang w:eastAsia="zh-CN"/>
              </w:rPr>
              <w:t>Przedmiot ubezpieczenia</w:t>
            </w:r>
          </w:p>
          <w:p w:rsidR="006F7E25" w:rsidRPr="00F50AF4" w:rsidRDefault="006F7E25" w:rsidP="00C94396">
            <w:pPr>
              <w:suppressAutoHyphens/>
              <w:spacing w:line="320" w:lineRule="exact"/>
              <w:jc w:val="center"/>
              <w:rPr>
                <w:rFonts w:ascii="Calibri" w:hAnsi="Calibri" w:cs="Calibri"/>
                <w:b/>
                <w:sz w:val="22"/>
                <w:szCs w:val="22"/>
                <w:lang w:eastAsia="zh-CN"/>
              </w:rPr>
            </w:pPr>
            <w:r w:rsidRPr="00F50AF4">
              <w:rPr>
                <w:rFonts w:ascii="Calibri" w:hAnsi="Calibri" w:cs="Calibri"/>
                <w:sz w:val="22"/>
                <w:szCs w:val="22"/>
                <w:lang w:eastAsia="zh-CN"/>
              </w:rPr>
              <w:t xml:space="preserve">(ubezpieczenie w </w:t>
            </w:r>
            <w:r w:rsidRPr="00F50AF4">
              <w:rPr>
                <w:rFonts w:ascii="Calibri" w:hAnsi="Calibri" w:cs="Calibri"/>
                <w:b/>
                <w:sz w:val="22"/>
                <w:szCs w:val="22"/>
                <w:lang w:eastAsia="zh-CN"/>
              </w:rPr>
              <w:t>systemie sum stałych</w:t>
            </w:r>
            <w:r w:rsidRPr="00F50AF4">
              <w:rPr>
                <w:rFonts w:ascii="Calibri" w:hAnsi="Calibri" w:cs="Calibri"/>
                <w:sz w:val="22"/>
                <w:szCs w:val="22"/>
                <w:lang w:eastAsia="zh-CN"/>
              </w:rPr>
              <w:t>)</w:t>
            </w:r>
          </w:p>
        </w:tc>
        <w:tc>
          <w:tcPr>
            <w:tcW w:w="1939" w:type="dxa"/>
            <w:tcBorders>
              <w:top w:val="single" w:sz="4" w:space="0" w:color="000000"/>
              <w:left w:val="single" w:sz="4" w:space="0" w:color="000000"/>
              <w:bottom w:val="single" w:sz="4" w:space="0" w:color="000000"/>
              <w:right w:val="nil"/>
            </w:tcBorders>
            <w:shd w:val="clear" w:color="auto" w:fill="C6D9F1" w:themeFill="text2" w:themeFillTint="33"/>
            <w:vAlign w:val="center"/>
          </w:tcPr>
          <w:p w:rsidR="006F7E25" w:rsidRPr="00F50AF4" w:rsidRDefault="006F7E25" w:rsidP="00C94396">
            <w:pPr>
              <w:suppressAutoHyphens/>
              <w:spacing w:line="320" w:lineRule="exact"/>
              <w:jc w:val="center"/>
              <w:rPr>
                <w:rFonts w:ascii="Calibri" w:hAnsi="Calibri" w:cs="Calibri"/>
                <w:b/>
                <w:sz w:val="22"/>
                <w:szCs w:val="22"/>
                <w:lang w:eastAsia="zh-CN"/>
              </w:rPr>
            </w:pPr>
            <w:r w:rsidRPr="00F50AF4">
              <w:rPr>
                <w:rFonts w:ascii="Calibri" w:hAnsi="Calibri" w:cs="Calibri"/>
                <w:b/>
                <w:sz w:val="22"/>
                <w:szCs w:val="22"/>
                <w:lang w:eastAsia="zh-CN"/>
              </w:rPr>
              <w:t>Ubezpieczenie według wartości</w:t>
            </w:r>
          </w:p>
        </w:tc>
        <w:tc>
          <w:tcPr>
            <w:tcW w:w="25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F7E25" w:rsidRPr="00F50AF4" w:rsidRDefault="006F7E25" w:rsidP="00C94396">
            <w:pPr>
              <w:suppressAutoHyphens/>
              <w:spacing w:line="320" w:lineRule="exact"/>
              <w:jc w:val="center"/>
              <w:rPr>
                <w:rFonts w:ascii="Calibri" w:hAnsi="Calibri" w:cs="Calibri"/>
                <w:color w:val="000000"/>
                <w:sz w:val="22"/>
                <w:szCs w:val="22"/>
                <w:lang w:eastAsia="zh-CN"/>
              </w:rPr>
            </w:pPr>
            <w:r>
              <w:rPr>
                <w:rFonts w:ascii="Calibri" w:hAnsi="Calibri" w:cs="Calibri"/>
                <w:b/>
                <w:sz w:val="22"/>
                <w:szCs w:val="22"/>
                <w:lang w:eastAsia="zh-CN"/>
              </w:rPr>
              <w:t>Suma ubezpieczenia</w:t>
            </w:r>
          </w:p>
        </w:tc>
      </w:tr>
      <w:tr w:rsidR="006F7E25" w:rsidRPr="00F50AF4" w:rsidTr="00C94396">
        <w:trPr>
          <w:trHeight w:val="309"/>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color w:val="000000"/>
                <w:sz w:val="22"/>
                <w:szCs w:val="22"/>
                <w:lang w:eastAsia="zh-CN"/>
              </w:rPr>
            </w:pPr>
            <w:r w:rsidRPr="00F50AF4">
              <w:rPr>
                <w:rFonts w:ascii="Calibri" w:hAnsi="Calibri" w:cs="Calibri"/>
                <w:color w:val="000000"/>
                <w:sz w:val="22"/>
                <w:szCs w:val="22"/>
                <w:lang w:eastAsia="zh-CN"/>
              </w:rPr>
              <w:t xml:space="preserve">Budynki </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color w:val="000000"/>
                <w:sz w:val="22"/>
                <w:szCs w:val="22"/>
                <w:lang w:eastAsia="zh-CN"/>
              </w:rPr>
              <w:t>Księgowej brutto</w:t>
            </w:r>
            <w:r>
              <w:rPr>
                <w:rFonts w:ascii="Calibri" w:hAnsi="Calibri" w:cs="Calibri"/>
                <w:color w:val="000000"/>
                <w:sz w:val="22"/>
                <w:szCs w:val="22"/>
                <w:lang w:eastAsia="zh-CN"/>
              </w:rPr>
              <w:t xml:space="preserve"> </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3D4A80" w:rsidRDefault="000B31CC" w:rsidP="00C94396">
            <w:pPr>
              <w:suppressAutoHyphens/>
              <w:jc w:val="right"/>
              <w:rPr>
                <w:rFonts w:ascii="Calibri" w:hAnsi="Calibri" w:cs="Calibri"/>
                <w:sz w:val="22"/>
                <w:szCs w:val="22"/>
                <w:highlight w:val="yellow"/>
                <w:lang w:eastAsia="zh-CN"/>
              </w:rPr>
            </w:pPr>
            <w:r w:rsidRPr="000B31CC">
              <w:rPr>
                <w:rFonts w:ascii="Calibri" w:hAnsi="Calibri" w:cs="Calibri"/>
                <w:sz w:val="22"/>
                <w:szCs w:val="22"/>
                <w:lang w:eastAsia="zh-CN"/>
              </w:rPr>
              <w:t>11 757 111,00 zł</w:t>
            </w:r>
          </w:p>
        </w:tc>
      </w:tr>
      <w:tr w:rsidR="006F7E25" w:rsidRPr="00F50AF4" w:rsidTr="00C94396">
        <w:trPr>
          <w:trHeight w:val="309"/>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color w:val="000000"/>
                <w:sz w:val="22"/>
                <w:szCs w:val="22"/>
                <w:lang w:eastAsia="zh-CN"/>
              </w:rPr>
            </w:pPr>
            <w:r w:rsidRPr="00F50AF4">
              <w:rPr>
                <w:rFonts w:ascii="Calibri" w:hAnsi="Calibri" w:cs="Calibri"/>
                <w:color w:val="000000"/>
                <w:sz w:val="22"/>
                <w:szCs w:val="22"/>
                <w:lang w:eastAsia="zh-CN"/>
              </w:rPr>
              <w:t xml:space="preserve">Budynki </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Pr>
                <w:rFonts w:ascii="Calibri" w:hAnsi="Calibri" w:cs="Calibri"/>
                <w:color w:val="000000"/>
                <w:sz w:val="22"/>
                <w:szCs w:val="22"/>
                <w:lang w:eastAsia="zh-CN"/>
              </w:rPr>
              <w:t>Odtworzeniowa</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3D4A80" w:rsidRDefault="000B31CC" w:rsidP="00C94396">
            <w:pPr>
              <w:suppressAutoHyphens/>
              <w:jc w:val="right"/>
              <w:rPr>
                <w:rFonts w:ascii="Calibri" w:hAnsi="Calibri" w:cs="Calibri"/>
                <w:sz w:val="22"/>
                <w:szCs w:val="22"/>
                <w:highlight w:val="yellow"/>
                <w:lang w:eastAsia="zh-CN"/>
              </w:rPr>
            </w:pPr>
            <w:r w:rsidRPr="000B31CC">
              <w:rPr>
                <w:rFonts w:ascii="Calibri" w:hAnsi="Calibri" w:cs="Calibri"/>
                <w:sz w:val="22"/>
                <w:szCs w:val="22"/>
                <w:lang w:eastAsia="zh-CN"/>
              </w:rPr>
              <w:t>78 851 651,94 zł</w:t>
            </w:r>
          </w:p>
        </w:tc>
      </w:tr>
      <w:tr w:rsidR="006F7E25" w:rsidRPr="00F50AF4" w:rsidTr="00C94396">
        <w:trPr>
          <w:trHeight w:val="309"/>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color w:val="000000"/>
                <w:sz w:val="22"/>
                <w:szCs w:val="22"/>
                <w:lang w:eastAsia="zh-CN"/>
              </w:rPr>
            </w:pPr>
            <w:r w:rsidRPr="00F50AF4">
              <w:rPr>
                <w:rFonts w:ascii="Calibri" w:hAnsi="Calibri" w:cs="Calibri"/>
                <w:color w:val="000000"/>
                <w:sz w:val="22"/>
                <w:szCs w:val="22"/>
                <w:lang w:eastAsia="zh-CN"/>
              </w:rPr>
              <w:t>Budowle</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color w:val="000000"/>
                <w:sz w:val="22"/>
                <w:szCs w:val="22"/>
                <w:lang w:eastAsia="zh-CN"/>
              </w:rPr>
              <w:t>Księgowej brutto</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3D4A80" w:rsidRDefault="000B31CC" w:rsidP="00C94396">
            <w:pPr>
              <w:suppressAutoHyphens/>
              <w:jc w:val="right"/>
              <w:rPr>
                <w:rFonts w:ascii="Calibri" w:hAnsi="Calibri" w:cs="Calibri"/>
                <w:sz w:val="22"/>
                <w:szCs w:val="22"/>
                <w:highlight w:val="yellow"/>
                <w:lang w:eastAsia="zh-CN"/>
              </w:rPr>
            </w:pPr>
            <w:r w:rsidRPr="000B31CC">
              <w:rPr>
                <w:rFonts w:ascii="Calibri" w:hAnsi="Calibri" w:cs="Calibri"/>
                <w:sz w:val="22"/>
                <w:szCs w:val="22"/>
                <w:lang w:eastAsia="zh-CN"/>
              </w:rPr>
              <w:t>6 308 542,57 zł</w:t>
            </w:r>
          </w:p>
        </w:tc>
      </w:tr>
      <w:tr w:rsidR="006F7E25" w:rsidRPr="00F50AF4" w:rsidTr="00C94396">
        <w:trPr>
          <w:trHeight w:val="403"/>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color w:val="000000"/>
                <w:sz w:val="22"/>
                <w:szCs w:val="22"/>
                <w:lang w:eastAsia="zh-CN"/>
              </w:rPr>
            </w:pPr>
            <w:r w:rsidRPr="00F50AF4">
              <w:rPr>
                <w:rFonts w:ascii="Calibri" w:hAnsi="Calibri" w:cs="Calibri"/>
                <w:color w:val="000000"/>
                <w:sz w:val="22"/>
                <w:szCs w:val="22"/>
                <w:lang w:eastAsia="zh-CN"/>
              </w:rPr>
              <w:t>Środki trwałe, ma</w:t>
            </w:r>
            <w:r>
              <w:rPr>
                <w:rFonts w:ascii="Calibri" w:hAnsi="Calibri" w:cs="Calibri"/>
                <w:color w:val="000000"/>
                <w:sz w:val="22"/>
                <w:szCs w:val="22"/>
                <w:lang w:eastAsia="zh-CN"/>
              </w:rPr>
              <w:t>szyny, urządzenia, wyposażenie</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color w:val="000000"/>
                <w:sz w:val="22"/>
                <w:szCs w:val="22"/>
                <w:lang w:eastAsia="zh-CN"/>
              </w:rPr>
              <w:t>Księgowej brutto</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3D4A80" w:rsidRDefault="000B31CC" w:rsidP="00C94396">
            <w:pPr>
              <w:suppressAutoHyphens/>
              <w:jc w:val="right"/>
              <w:rPr>
                <w:rFonts w:ascii="Calibri" w:hAnsi="Calibri" w:cs="Calibri"/>
                <w:sz w:val="22"/>
                <w:szCs w:val="22"/>
                <w:highlight w:val="yellow"/>
                <w:lang w:eastAsia="zh-CN"/>
              </w:rPr>
            </w:pPr>
            <w:r w:rsidRPr="000B31CC">
              <w:rPr>
                <w:rFonts w:ascii="Calibri" w:hAnsi="Calibri" w:cs="Calibri"/>
                <w:sz w:val="22"/>
                <w:szCs w:val="22"/>
                <w:lang w:eastAsia="zh-CN"/>
              </w:rPr>
              <w:t>4 551 323,86 zł</w:t>
            </w:r>
          </w:p>
        </w:tc>
      </w:tr>
      <w:tr w:rsidR="006F7E25" w:rsidRPr="00F50AF4" w:rsidTr="00C94396">
        <w:trPr>
          <w:trHeight w:val="270"/>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color w:val="000000"/>
                <w:sz w:val="22"/>
                <w:szCs w:val="22"/>
                <w:lang w:eastAsia="zh-CN"/>
              </w:rPr>
            </w:pPr>
            <w:r>
              <w:rPr>
                <w:rFonts w:ascii="Calibri" w:hAnsi="Calibri" w:cs="Calibri"/>
                <w:color w:val="000000"/>
                <w:sz w:val="22"/>
                <w:szCs w:val="22"/>
                <w:lang w:eastAsia="zh-CN"/>
              </w:rPr>
              <w:t>Mienie niskocenne</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color w:val="000000"/>
                <w:sz w:val="22"/>
                <w:szCs w:val="22"/>
                <w:lang w:eastAsia="zh-CN"/>
              </w:rPr>
            </w:pPr>
            <w:r w:rsidRPr="00F50AF4">
              <w:rPr>
                <w:rFonts w:ascii="Calibri" w:hAnsi="Calibri" w:cs="Calibri"/>
                <w:color w:val="000000"/>
                <w:sz w:val="22"/>
                <w:szCs w:val="22"/>
                <w:lang w:eastAsia="zh-CN"/>
              </w:rPr>
              <w:t>Księgowej brutto</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F297E" w:rsidRDefault="000B31CC" w:rsidP="00C94396">
            <w:pPr>
              <w:suppressAutoHyphens/>
              <w:jc w:val="right"/>
              <w:rPr>
                <w:rFonts w:ascii="Calibri" w:hAnsi="Calibri" w:cs="Calibri"/>
                <w:sz w:val="22"/>
                <w:szCs w:val="22"/>
                <w:highlight w:val="yellow"/>
                <w:lang w:eastAsia="zh-CN"/>
              </w:rPr>
            </w:pPr>
            <w:r w:rsidRPr="000B31CC">
              <w:rPr>
                <w:rFonts w:ascii="Calibri" w:hAnsi="Calibri" w:cs="Calibri"/>
                <w:sz w:val="22"/>
                <w:szCs w:val="22"/>
                <w:lang w:eastAsia="zh-CN"/>
              </w:rPr>
              <w:t>584 227,51 zł</w:t>
            </w:r>
          </w:p>
        </w:tc>
      </w:tr>
      <w:tr w:rsidR="006F7E25" w:rsidRPr="00F50AF4" w:rsidTr="00C94396">
        <w:trPr>
          <w:trHeight w:val="270"/>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color w:val="000000"/>
                <w:sz w:val="22"/>
                <w:szCs w:val="22"/>
                <w:lang w:eastAsia="zh-CN"/>
              </w:rPr>
            </w:pPr>
            <w:r w:rsidRPr="00F50AF4">
              <w:rPr>
                <w:rFonts w:ascii="Calibri" w:hAnsi="Calibri" w:cs="Calibri"/>
                <w:color w:val="000000"/>
                <w:sz w:val="22"/>
                <w:szCs w:val="22"/>
                <w:lang w:eastAsia="zh-CN"/>
              </w:rPr>
              <w:t>Księgozbiory</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color w:val="000000"/>
                <w:sz w:val="22"/>
                <w:szCs w:val="22"/>
                <w:lang w:eastAsia="zh-CN"/>
              </w:rPr>
              <w:t>Księgowej brutto</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F297E" w:rsidRDefault="000B31CC" w:rsidP="00C94396">
            <w:pPr>
              <w:suppressAutoHyphens/>
              <w:jc w:val="right"/>
              <w:rPr>
                <w:rFonts w:ascii="Calibri" w:hAnsi="Calibri" w:cs="Calibri"/>
                <w:sz w:val="22"/>
                <w:szCs w:val="22"/>
                <w:highlight w:val="yellow"/>
                <w:lang w:eastAsia="zh-CN"/>
              </w:rPr>
            </w:pPr>
            <w:r w:rsidRPr="000B31CC">
              <w:rPr>
                <w:rFonts w:ascii="Calibri" w:hAnsi="Calibri" w:cs="Calibri"/>
                <w:sz w:val="22"/>
                <w:szCs w:val="22"/>
                <w:lang w:eastAsia="zh-CN"/>
              </w:rPr>
              <w:t>269 521,42 zł</w:t>
            </w:r>
          </w:p>
        </w:tc>
      </w:tr>
      <w:tr w:rsidR="006F7E25" w:rsidRPr="00F50AF4" w:rsidTr="00C94396">
        <w:trPr>
          <w:trHeight w:val="270"/>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color w:val="000000"/>
                <w:sz w:val="22"/>
                <w:szCs w:val="22"/>
                <w:lang w:eastAsia="zh-CN"/>
              </w:rPr>
            </w:pPr>
            <w:r>
              <w:rPr>
                <w:rFonts w:ascii="Calibri" w:hAnsi="Calibri" w:cs="Calibri"/>
                <w:color w:val="000000"/>
                <w:sz w:val="22"/>
                <w:szCs w:val="22"/>
                <w:lang w:eastAsia="zh-CN"/>
              </w:rPr>
              <w:t>Inne</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color w:val="000000"/>
                <w:sz w:val="22"/>
                <w:szCs w:val="22"/>
                <w:lang w:eastAsia="zh-CN"/>
              </w:rPr>
              <w:t>Księgowej brutto</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F297E" w:rsidRDefault="000B31CC" w:rsidP="00C94396">
            <w:pPr>
              <w:suppressAutoHyphens/>
              <w:jc w:val="right"/>
              <w:rPr>
                <w:rFonts w:ascii="Calibri" w:hAnsi="Calibri" w:cs="Calibri"/>
                <w:sz w:val="22"/>
                <w:szCs w:val="22"/>
                <w:highlight w:val="yellow"/>
                <w:lang w:eastAsia="zh-CN"/>
              </w:rPr>
            </w:pPr>
            <w:r w:rsidRPr="000B31CC">
              <w:rPr>
                <w:rFonts w:ascii="Calibri" w:hAnsi="Calibri" w:cs="Calibri"/>
                <w:sz w:val="22"/>
                <w:szCs w:val="22"/>
                <w:lang w:eastAsia="zh-CN"/>
              </w:rPr>
              <w:t>84 734,00 zł</w:t>
            </w:r>
          </w:p>
        </w:tc>
      </w:tr>
      <w:tr w:rsidR="006F7E25" w:rsidRPr="00F50AF4" w:rsidTr="003313A2">
        <w:trPr>
          <w:trHeight w:val="210"/>
          <w:jc w:val="center"/>
        </w:trPr>
        <w:tc>
          <w:tcPr>
            <w:tcW w:w="4253" w:type="dxa"/>
            <w:tcBorders>
              <w:top w:val="single" w:sz="4" w:space="0" w:color="000000"/>
              <w:left w:val="single" w:sz="4" w:space="0" w:color="000000"/>
              <w:bottom w:val="single" w:sz="4" w:space="0" w:color="000000"/>
              <w:right w:val="nil"/>
            </w:tcBorders>
            <w:shd w:val="clear" w:color="auto" w:fill="C6D9F1" w:themeFill="text2" w:themeFillTint="33"/>
          </w:tcPr>
          <w:p w:rsidR="006F7E25" w:rsidRPr="00F50AF4" w:rsidRDefault="006F7E25" w:rsidP="00C94396">
            <w:pPr>
              <w:suppressAutoHyphens/>
              <w:spacing w:line="320" w:lineRule="exact"/>
              <w:jc w:val="center"/>
              <w:rPr>
                <w:rFonts w:ascii="Calibri" w:hAnsi="Calibri" w:cs="Calibri"/>
                <w:sz w:val="22"/>
                <w:szCs w:val="22"/>
                <w:lang w:eastAsia="zh-CN"/>
              </w:rPr>
            </w:pPr>
            <w:r w:rsidRPr="00F50AF4">
              <w:rPr>
                <w:rFonts w:ascii="Calibri" w:hAnsi="Calibri" w:cs="Calibri"/>
                <w:b/>
                <w:sz w:val="22"/>
                <w:szCs w:val="22"/>
                <w:lang w:eastAsia="zh-CN"/>
              </w:rPr>
              <w:t>Przedmiot ubezpieczenia</w:t>
            </w:r>
          </w:p>
          <w:p w:rsidR="006F7E25" w:rsidRPr="00F50AF4" w:rsidRDefault="006F7E25" w:rsidP="00C94396">
            <w:pPr>
              <w:suppressAutoHyphens/>
              <w:spacing w:line="320" w:lineRule="exact"/>
              <w:jc w:val="center"/>
              <w:rPr>
                <w:rFonts w:ascii="Calibri" w:hAnsi="Calibri" w:cs="Calibri"/>
                <w:b/>
                <w:sz w:val="22"/>
                <w:szCs w:val="22"/>
                <w:lang w:eastAsia="zh-CN"/>
              </w:rPr>
            </w:pPr>
            <w:r w:rsidRPr="00F50AF4">
              <w:rPr>
                <w:rFonts w:ascii="Calibri" w:hAnsi="Calibri" w:cs="Calibri"/>
                <w:sz w:val="22"/>
                <w:szCs w:val="22"/>
                <w:lang w:eastAsia="zh-CN"/>
              </w:rPr>
              <w:t xml:space="preserve">(ubezpieczenie </w:t>
            </w:r>
            <w:r w:rsidRPr="00F50AF4">
              <w:rPr>
                <w:rFonts w:ascii="Calibri" w:hAnsi="Calibri" w:cs="Calibri"/>
                <w:b/>
                <w:sz w:val="22"/>
                <w:szCs w:val="22"/>
                <w:lang w:eastAsia="zh-CN"/>
              </w:rPr>
              <w:t>na pierwsze ryzyko</w:t>
            </w:r>
            <w:r w:rsidRPr="00F50AF4">
              <w:rPr>
                <w:rFonts w:ascii="Calibri" w:hAnsi="Calibri" w:cs="Calibri"/>
                <w:sz w:val="22"/>
                <w:szCs w:val="22"/>
                <w:lang w:eastAsia="zh-CN"/>
              </w:rPr>
              <w:t>)</w:t>
            </w:r>
          </w:p>
        </w:tc>
        <w:tc>
          <w:tcPr>
            <w:tcW w:w="1939" w:type="dxa"/>
            <w:tcBorders>
              <w:top w:val="single" w:sz="4" w:space="0" w:color="000000"/>
              <w:left w:val="single" w:sz="4" w:space="0" w:color="000000"/>
              <w:bottom w:val="single" w:sz="4" w:space="0" w:color="000000"/>
              <w:right w:val="nil"/>
            </w:tcBorders>
            <w:shd w:val="clear" w:color="auto" w:fill="C6D9F1" w:themeFill="text2" w:themeFillTint="33"/>
          </w:tcPr>
          <w:p w:rsidR="006F7E25" w:rsidRPr="00F50AF4" w:rsidRDefault="006F7E25" w:rsidP="00C94396">
            <w:pPr>
              <w:suppressAutoHyphens/>
              <w:spacing w:line="320" w:lineRule="exact"/>
              <w:jc w:val="center"/>
              <w:rPr>
                <w:rFonts w:ascii="Calibri" w:hAnsi="Calibri" w:cs="Calibri"/>
                <w:b/>
                <w:sz w:val="22"/>
                <w:szCs w:val="22"/>
                <w:lang w:eastAsia="zh-CN"/>
              </w:rPr>
            </w:pPr>
            <w:r w:rsidRPr="00F50AF4">
              <w:rPr>
                <w:rFonts w:ascii="Calibri" w:hAnsi="Calibri" w:cs="Calibri"/>
                <w:b/>
                <w:sz w:val="22"/>
                <w:szCs w:val="22"/>
                <w:lang w:eastAsia="zh-CN"/>
              </w:rPr>
              <w:t>Ubezpieczenie według wartości</w:t>
            </w:r>
          </w:p>
        </w:tc>
        <w:tc>
          <w:tcPr>
            <w:tcW w:w="25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F7E25" w:rsidRPr="00F50AF4" w:rsidRDefault="006F7E25" w:rsidP="00C94396">
            <w:pPr>
              <w:suppressAutoHyphens/>
              <w:spacing w:line="320" w:lineRule="exact"/>
              <w:jc w:val="center"/>
              <w:rPr>
                <w:rFonts w:ascii="Calibri" w:hAnsi="Calibri" w:cs="Calibri"/>
                <w:sz w:val="22"/>
                <w:szCs w:val="22"/>
                <w:lang w:eastAsia="zh-CN"/>
              </w:rPr>
            </w:pPr>
            <w:r w:rsidRPr="00F50AF4">
              <w:rPr>
                <w:rFonts w:ascii="Calibri" w:hAnsi="Calibri" w:cs="Calibri"/>
                <w:b/>
                <w:sz w:val="22"/>
                <w:szCs w:val="22"/>
                <w:lang w:eastAsia="zh-CN"/>
              </w:rPr>
              <w:t>Limit odpowiedzialności</w:t>
            </w:r>
          </w:p>
        </w:tc>
      </w:tr>
      <w:tr w:rsidR="006F7E25" w:rsidRPr="00F50AF4" w:rsidTr="00C94396">
        <w:trPr>
          <w:trHeight w:val="615"/>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sz w:val="22"/>
                <w:szCs w:val="22"/>
                <w:lang w:eastAsia="zh-CN"/>
              </w:rPr>
            </w:pPr>
            <w:r w:rsidRPr="00F50AF4">
              <w:rPr>
                <w:rFonts w:ascii="Calibri" w:hAnsi="Calibri" w:cs="Calibri"/>
                <w:sz w:val="22"/>
                <w:szCs w:val="22"/>
                <w:lang w:eastAsia="zh-CN"/>
              </w:rPr>
              <w:t>Środki obrotowe</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sz w:val="22"/>
                <w:szCs w:val="22"/>
                <w:lang w:eastAsia="zh-CN"/>
              </w:rPr>
              <w:t>cena zakupu/ koszt wytworzenia</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C7BDE" w:rsidRDefault="00084B87" w:rsidP="00C94396">
            <w:pPr>
              <w:suppressAutoHyphens/>
              <w:jc w:val="right"/>
              <w:rPr>
                <w:rFonts w:ascii="Calibri" w:hAnsi="Calibri" w:cs="Calibri"/>
                <w:sz w:val="22"/>
                <w:szCs w:val="22"/>
                <w:lang w:eastAsia="zh-CN"/>
              </w:rPr>
            </w:pPr>
            <w:r>
              <w:rPr>
                <w:rFonts w:ascii="Calibri" w:hAnsi="Calibri" w:cs="Calibri"/>
                <w:sz w:val="22"/>
                <w:szCs w:val="22"/>
                <w:lang w:eastAsia="zh-CN"/>
              </w:rPr>
              <w:t>5</w:t>
            </w:r>
            <w:r w:rsidR="006F7E25" w:rsidRPr="000C7BDE">
              <w:rPr>
                <w:rFonts w:ascii="Calibri" w:hAnsi="Calibri" w:cs="Calibri"/>
                <w:sz w:val="22"/>
                <w:szCs w:val="22"/>
                <w:lang w:eastAsia="zh-CN"/>
              </w:rPr>
              <w:t>0 000,00 zł</w:t>
            </w:r>
          </w:p>
        </w:tc>
      </w:tr>
      <w:tr w:rsidR="006F7E25" w:rsidRPr="00F50AF4" w:rsidTr="00C94396">
        <w:trPr>
          <w:trHeight w:val="315"/>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sz w:val="22"/>
                <w:szCs w:val="22"/>
                <w:lang w:eastAsia="zh-CN"/>
              </w:rPr>
            </w:pPr>
            <w:r w:rsidRPr="00F50AF4">
              <w:rPr>
                <w:rFonts w:ascii="Calibri" w:hAnsi="Calibri" w:cs="Calibri"/>
                <w:sz w:val="22"/>
                <w:szCs w:val="22"/>
                <w:lang w:eastAsia="zh-CN"/>
              </w:rPr>
              <w:t xml:space="preserve">Mienie pracownicze i uczniowskie </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C7BDE" w:rsidRDefault="006F7E25" w:rsidP="00C94396">
            <w:pPr>
              <w:suppressAutoHyphens/>
              <w:jc w:val="right"/>
              <w:rPr>
                <w:rFonts w:ascii="Calibri" w:hAnsi="Calibri" w:cs="Calibri"/>
                <w:sz w:val="22"/>
                <w:szCs w:val="22"/>
                <w:lang w:eastAsia="zh-CN"/>
              </w:rPr>
            </w:pPr>
            <w:r w:rsidRPr="000C7BDE">
              <w:rPr>
                <w:rFonts w:ascii="Calibri" w:hAnsi="Calibri" w:cs="Calibri"/>
                <w:sz w:val="22"/>
                <w:szCs w:val="22"/>
                <w:lang w:eastAsia="zh-CN"/>
              </w:rPr>
              <w:t>50 000,00 zł</w:t>
            </w:r>
          </w:p>
        </w:tc>
      </w:tr>
      <w:tr w:rsidR="006F7E25" w:rsidRPr="00F50AF4" w:rsidTr="00C94396">
        <w:trPr>
          <w:trHeight w:val="263"/>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sz w:val="22"/>
                <w:szCs w:val="22"/>
                <w:lang w:eastAsia="zh-CN"/>
              </w:rPr>
            </w:pPr>
            <w:r w:rsidRPr="00F50AF4">
              <w:rPr>
                <w:rFonts w:ascii="Calibri" w:hAnsi="Calibri" w:cs="Calibri"/>
                <w:sz w:val="22"/>
                <w:szCs w:val="22"/>
                <w:lang w:eastAsia="zh-CN"/>
              </w:rPr>
              <w:t xml:space="preserve">Mienie osób trzecich i mienie powierzone, w tym dzieła sztuki; mienie pozostawione w szatniach i schowkach w poszczególnych jednostkach </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C7BDE" w:rsidRDefault="006F7E25" w:rsidP="00C94396">
            <w:pPr>
              <w:suppressAutoHyphens/>
              <w:jc w:val="right"/>
              <w:rPr>
                <w:rFonts w:ascii="Calibri" w:hAnsi="Calibri" w:cs="Calibri"/>
                <w:sz w:val="22"/>
                <w:szCs w:val="22"/>
                <w:lang w:eastAsia="zh-CN"/>
              </w:rPr>
            </w:pPr>
            <w:r>
              <w:rPr>
                <w:rFonts w:ascii="Calibri" w:hAnsi="Calibri" w:cs="Calibri"/>
                <w:sz w:val="22"/>
                <w:szCs w:val="22"/>
                <w:lang w:eastAsia="zh-CN"/>
              </w:rPr>
              <w:t>5</w:t>
            </w:r>
            <w:r w:rsidRPr="000C7BDE">
              <w:rPr>
                <w:rFonts w:ascii="Calibri" w:hAnsi="Calibri" w:cs="Calibri"/>
                <w:sz w:val="22"/>
                <w:szCs w:val="22"/>
                <w:lang w:eastAsia="zh-CN"/>
              </w:rPr>
              <w:t>0 000,00 zł</w:t>
            </w:r>
          </w:p>
        </w:tc>
      </w:tr>
      <w:tr w:rsidR="006F7E25" w:rsidRPr="00F50AF4" w:rsidTr="00C94396">
        <w:trPr>
          <w:trHeight w:val="259"/>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sz w:val="22"/>
                <w:szCs w:val="22"/>
                <w:lang w:eastAsia="zh-CN"/>
              </w:rPr>
            </w:pPr>
            <w:r w:rsidRPr="00F50AF4">
              <w:rPr>
                <w:rFonts w:ascii="Calibri" w:hAnsi="Calibri" w:cs="Calibri"/>
                <w:sz w:val="22"/>
                <w:szCs w:val="22"/>
                <w:lang w:eastAsia="zh-CN"/>
              </w:rPr>
              <w:t>Wartości pieniężne</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sz w:val="22"/>
                <w:szCs w:val="22"/>
                <w:lang w:eastAsia="zh-CN"/>
              </w:rPr>
              <w:t>wartość nominalna</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C7BDE" w:rsidRDefault="00225BEA" w:rsidP="00C94396">
            <w:pPr>
              <w:suppressAutoHyphens/>
              <w:jc w:val="right"/>
              <w:rPr>
                <w:rFonts w:ascii="Calibri" w:hAnsi="Calibri" w:cs="Calibri"/>
                <w:sz w:val="22"/>
                <w:szCs w:val="22"/>
                <w:lang w:eastAsia="zh-CN"/>
              </w:rPr>
            </w:pPr>
            <w:r>
              <w:rPr>
                <w:rFonts w:ascii="Calibri" w:hAnsi="Calibri" w:cs="Calibri"/>
                <w:sz w:val="22"/>
                <w:szCs w:val="22"/>
                <w:lang w:eastAsia="zh-CN"/>
              </w:rPr>
              <w:t>10</w:t>
            </w:r>
            <w:r w:rsidR="006F7E25" w:rsidRPr="001E1328">
              <w:rPr>
                <w:rFonts w:ascii="Calibri" w:hAnsi="Calibri" w:cs="Calibri"/>
                <w:sz w:val="22"/>
                <w:szCs w:val="22"/>
                <w:lang w:eastAsia="zh-CN"/>
              </w:rPr>
              <w:t>0 000,00 zł</w:t>
            </w:r>
          </w:p>
        </w:tc>
      </w:tr>
      <w:tr w:rsidR="006F7E25" w:rsidRPr="00F50AF4" w:rsidTr="00C94396">
        <w:trPr>
          <w:trHeight w:val="236"/>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sz w:val="22"/>
                <w:szCs w:val="22"/>
                <w:lang w:eastAsia="zh-CN"/>
              </w:rPr>
            </w:pPr>
            <w:r w:rsidRPr="00F50AF4">
              <w:rPr>
                <w:rFonts w:ascii="Calibri" w:hAnsi="Calibri" w:cs="Calibri"/>
                <w:sz w:val="22"/>
                <w:szCs w:val="22"/>
                <w:lang w:eastAsia="zh-CN"/>
              </w:rPr>
              <w:t>Nakłady adaptacyjne (inwestycyjne)</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C7BDE" w:rsidRDefault="006F7E25" w:rsidP="00C94396">
            <w:pPr>
              <w:suppressAutoHyphens/>
              <w:jc w:val="right"/>
              <w:rPr>
                <w:rFonts w:ascii="Calibri" w:hAnsi="Calibri" w:cs="Calibri"/>
                <w:sz w:val="22"/>
                <w:szCs w:val="22"/>
                <w:lang w:eastAsia="zh-CN"/>
              </w:rPr>
            </w:pPr>
            <w:r>
              <w:rPr>
                <w:rFonts w:ascii="Calibri" w:hAnsi="Calibri" w:cs="Calibri"/>
                <w:sz w:val="22"/>
                <w:szCs w:val="22"/>
                <w:lang w:eastAsia="zh-CN"/>
              </w:rPr>
              <w:t>2</w:t>
            </w:r>
            <w:r w:rsidRPr="000C7BDE">
              <w:rPr>
                <w:rFonts w:ascii="Calibri" w:hAnsi="Calibri" w:cs="Calibri"/>
                <w:sz w:val="22"/>
                <w:szCs w:val="22"/>
                <w:lang w:eastAsia="zh-CN"/>
              </w:rPr>
              <w:t>00 000,00 zł</w:t>
            </w:r>
          </w:p>
        </w:tc>
      </w:tr>
      <w:tr w:rsidR="006F7E25" w:rsidRPr="00F50AF4" w:rsidTr="00C94396">
        <w:trPr>
          <w:trHeight w:val="300"/>
          <w:jc w:val="center"/>
        </w:trPr>
        <w:tc>
          <w:tcPr>
            <w:tcW w:w="4253"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rPr>
                <w:rFonts w:ascii="Calibri" w:hAnsi="Calibri" w:cs="Calibri"/>
                <w:sz w:val="22"/>
                <w:szCs w:val="22"/>
                <w:lang w:eastAsia="zh-CN"/>
              </w:rPr>
            </w:pPr>
            <w:r>
              <w:rPr>
                <w:rFonts w:ascii="Calibri" w:hAnsi="Calibri" w:cs="Calibri"/>
                <w:sz w:val="22"/>
                <w:szCs w:val="22"/>
                <w:lang w:eastAsia="zh-CN"/>
              </w:rPr>
              <w:t>Mienie niskocenne</w:t>
            </w:r>
            <w:r w:rsidRPr="00F50AF4">
              <w:rPr>
                <w:rFonts w:ascii="Calibri" w:hAnsi="Calibri" w:cs="Calibri"/>
                <w:sz w:val="22"/>
                <w:szCs w:val="22"/>
                <w:lang w:eastAsia="zh-CN"/>
              </w:rPr>
              <w:t xml:space="preserve"> </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C7BDE" w:rsidRDefault="006F7E25" w:rsidP="00C94396">
            <w:pPr>
              <w:suppressAutoHyphens/>
              <w:jc w:val="right"/>
              <w:rPr>
                <w:rFonts w:ascii="Calibri" w:hAnsi="Calibri" w:cs="Calibri"/>
                <w:sz w:val="22"/>
                <w:szCs w:val="22"/>
                <w:lang w:eastAsia="zh-CN"/>
              </w:rPr>
            </w:pPr>
            <w:r>
              <w:rPr>
                <w:rFonts w:ascii="Calibri" w:hAnsi="Calibri" w:cs="Calibri"/>
                <w:sz w:val="22"/>
                <w:szCs w:val="22"/>
                <w:lang w:eastAsia="zh-CN"/>
              </w:rPr>
              <w:t>5</w:t>
            </w:r>
            <w:r w:rsidRPr="000C7BDE">
              <w:rPr>
                <w:rFonts w:ascii="Calibri" w:hAnsi="Calibri" w:cs="Calibri"/>
                <w:sz w:val="22"/>
                <w:szCs w:val="22"/>
                <w:lang w:eastAsia="zh-CN"/>
              </w:rPr>
              <w:t>00 000,00 zł</w:t>
            </w:r>
          </w:p>
        </w:tc>
      </w:tr>
      <w:tr w:rsidR="00225BEA" w:rsidRPr="00F50AF4" w:rsidTr="00C94396">
        <w:trPr>
          <w:trHeight w:val="300"/>
          <w:jc w:val="center"/>
        </w:trPr>
        <w:tc>
          <w:tcPr>
            <w:tcW w:w="4253" w:type="dxa"/>
            <w:tcBorders>
              <w:top w:val="single" w:sz="4" w:space="0" w:color="000000"/>
              <w:left w:val="single" w:sz="4" w:space="0" w:color="000000"/>
              <w:bottom w:val="single" w:sz="4" w:space="0" w:color="000000"/>
              <w:right w:val="nil"/>
            </w:tcBorders>
            <w:vAlign w:val="center"/>
          </w:tcPr>
          <w:p w:rsidR="00225BEA" w:rsidRDefault="00225BEA" w:rsidP="00C94396">
            <w:pPr>
              <w:suppressAutoHyphens/>
              <w:rPr>
                <w:rFonts w:ascii="Calibri" w:hAnsi="Calibri" w:cs="Calibri"/>
                <w:sz w:val="22"/>
                <w:szCs w:val="22"/>
                <w:lang w:eastAsia="zh-CN"/>
              </w:rPr>
            </w:pPr>
            <w:r>
              <w:rPr>
                <w:rFonts w:ascii="Calibri" w:hAnsi="Calibri" w:cs="Calibri"/>
                <w:sz w:val="22"/>
                <w:szCs w:val="22"/>
                <w:lang w:eastAsia="zh-CN"/>
              </w:rPr>
              <w:t>Księgozbiory</w:t>
            </w:r>
          </w:p>
        </w:tc>
        <w:tc>
          <w:tcPr>
            <w:tcW w:w="1939" w:type="dxa"/>
            <w:tcBorders>
              <w:top w:val="single" w:sz="4" w:space="0" w:color="000000"/>
              <w:left w:val="single" w:sz="4" w:space="0" w:color="000000"/>
              <w:bottom w:val="single" w:sz="4" w:space="0" w:color="000000"/>
              <w:right w:val="nil"/>
            </w:tcBorders>
            <w:vAlign w:val="center"/>
          </w:tcPr>
          <w:p w:rsidR="00225BEA" w:rsidRPr="00F50AF4" w:rsidRDefault="00225BEA" w:rsidP="00C94396">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2531" w:type="dxa"/>
            <w:tcBorders>
              <w:top w:val="single" w:sz="4" w:space="0" w:color="000000"/>
              <w:left w:val="single" w:sz="4" w:space="0" w:color="000000"/>
              <w:bottom w:val="single" w:sz="4" w:space="0" w:color="000000"/>
              <w:right w:val="single" w:sz="4" w:space="0" w:color="000000"/>
            </w:tcBorders>
            <w:vAlign w:val="center"/>
          </w:tcPr>
          <w:p w:rsidR="00225BEA" w:rsidRDefault="00225BEA" w:rsidP="00C94396">
            <w:pPr>
              <w:suppressAutoHyphens/>
              <w:jc w:val="right"/>
              <w:rPr>
                <w:rFonts w:ascii="Calibri" w:hAnsi="Calibri" w:cs="Calibri"/>
                <w:sz w:val="22"/>
                <w:szCs w:val="22"/>
                <w:lang w:eastAsia="zh-CN"/>
              </w:rPr>
            </w:pPr>
            <w:r>
              <w:rPr>
                <w:rFonts w:ascii="Calibri" w:hAnsi="Calibri" w:cs="Calibri"/>
                <w:sz w:val="22"/>
                <w:szCs w:val="22"/>
                <w:lang w:eastAsia="zh-CN"/>
              </w:rPr>
              <w:t>50 000,00 zł</w:t>
            </w:r>
          </w:p>
        </w:tc>
      </w:tr>
      <w:tr w:rsidR="006F7E25" w:rsidRPr="00F50AF4" w:rsidTr="00C94396">
        <w:trPr>
          <w:trHeight w:val="300"/>
          <w:jc w:val="center"/>
        </w:trPr>
        <w:tc>
          <w:tcPr>
            <w:tcW w:w="4253" w:type="dxa"/>
            <w:tcBorders>
              <w:top w:val="single" w:sz="4" w:space="0" w:color="000000"/>
              <w:left w:val="single" w:sz="4" w:space="0" w:color="000000"/>
              <w:bottom w:val="single" w:sz="4" w:space="0" w:color="000000"/>
              <w:right w:val="nil"/>
            </w:tcBorders>
            <w:vAlign w:val="center"/>
          </w:tcPr>
          <w:p w:rsidR="006F7E25" w:rsidRDefault="006F7E25" w:rsidP="00C94396">
            <w:pPr>
              <w:suppressAutoHyphens/>
              <w:rPr>
                <w:rFonts w:ascii="Calibri" w:hAnsi="Calibri" w:cs="Calibri"/>
                <w:sz w:val="22"/>
                <w:szCs w:val="22"/>
                <w:lang w:eastAsia="zh-CN"/>
              </w:rPr>
            </w:pPr>
            <w:r>
              <w:rPr>
                <w:rFonts w:ascii="Calibri" w:hAnsi="Calibri" w:cs="Calibri"/>
                <w:sz w:val="22"/>
                <w:szCs w:val="22"/>
                <w:lang w:eastAsia="zh-CN"/>
              </w:rPr>
              <w:t>Pomoce artystyczne</w:t>
            </w:r>
          </w:p>
        </w:tc>
        <w:tc>
          <w:tcPr>
            <w:tcW w:w="1939"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0C7BDE" w:rsidRDefault="006F7E25" w:rsidP="00C94396">
            <w:pPr>
              <w:suppressAutoHyphens/>
              <w:jc w:val="right"/>
              <w:rPr>
                <w:rFonts w:ascii="Calibri" w:hAnsi="Calibri" w:cs="Calibri"/>
                <w:sz w:val="22"/>
                <w:szCs w:val="22"/>
                <w:lang w:eastAsia="zh-CN"/>
              </w:rPr>
            </w:pPr>
            <w:r>
              <w:rPr>
                <w:rFonts w:ascii="Calibri" w:hAnsi="Calibri" w:cs="Calibri"/>
                <w:sz w:val="22"/>
                <w:szCs w:val="22"/>
                <w:lang w:eastAsia="zh-CN"/>
              </w:rPr>
              <w:t>2</w:t>
            </w:r>
            <w:r w:rsidRPr="000C7BDE">
              <w:rPr>
                <w:rFonts w:ascii="Calibri" w:hAnsi="Calibri" w:cs="Calibri"/>
                <w:sz w:val="22"/>
                <w:szCs w:val="22"/>
                <w:lang w:eastAsia="zh-CN"/>
              </w:rPr>
              <w:t>0 000,00 zł</w:t>
            </w:r>
          </w:p>
        </w:tc>
      </w:tr>
      <w:tr w:rsidR="006F7E25" w:rsidRPr="00F50AF4" w:rsidTr="00C94396">
        <w:trPr>
          <w:trHeight w:val="300"/>
          <w:jc w:val="center"/>
        </w:trPr>
        <w:tc>
          <w:tcPr>
            <w:tcW w:w="4253" w:type="dxa"/>
            <w:tcBorders>
              <w:top w:val="single" w:sz="4" w:space="0" w:color="000000"/>
              <w:left w:val="single" w:sz="4" w:space="0" w:color="000000"/>
              <w:bottom w:val="single" w:sz="4" w:space="0" w:color="000000"/>
              <w:right w:val="nil"/>
            </w:tcBorders>
            <w:vAlign w:val="center"/>
          </w:tcPr>
          <w:p w:rsidR="006F7E25" w:rsidRPr="001F48C8" w:rsidRDefault="006F7E25" w:rsidP="00C94396">
            <w:pPr>
              <w:suppressAutoHyphens/>
              <w:rPr>
                <w:rFonts w:ascii="Calibri" w:hAnsi="Calibri" w:cs="Calibri"/>
                <w:sz w:val="22"/>
                <w:szCs w:val="22"/>
                <w:lang w:eastAsia="zh-CN"/>
              </w:rPr>
            </w:pPr>
            <w:r w:rsidRPr="00580546">
              <w:rPr>
                <w:rFonts w:ascii="Calibri" w:hAnsi="Calibri" w:cs="Calibri"/>
                <w:sz w:val="22"/>
                <w:szCs w:val="22"/>
                <w:lang w:eastAsia="zh-CN"/>
              </w:rPr>
              <w:t>Chodniki, drogi, deptaki, ścieżki rowerowe, parkingi, place,</w:t>
            </w:r>
            <w:r>
              <w:rPr>
                <w:rFonts w:ascii="Calibri" w:hAnsi="Calibri" w:cs="Calibri"/>
                <w:sz w:val="22"/>
                <w:szCs w:val="22"/>
                <w:lang w:eastAsia="zh-CN"/>
              </w:rPr>
              <w:t xml:space="preserve"> infrastruktura drogowa,</w:t>
            </w:r>
            <w:r w:rsidRPr="00580546">
              <w:rPr>
                <w:rFonts w:ascii="Calibri" w:hAnsi="Calibri" w:cs="Calibri"/>
                <w:sz w:val="22"/>
                <w:szCs w:val="22"/>
                <w:lang w:eastAsia="zh-CN"/>
              </w:rPr>
              <w:t xml:space="preserve"> mała architektura, ogrodzenia, barierki,  hydranty, place zabaw wraz z wyposażeniem, boiska, parki, obiekty sportowo-rekreacyjne, zagospodarowanie terenu, ławki, siłownie terenowe, pomniki, wieże kwiatowe, śmietniki, podesty, oświetlenie, lampy, solary, tablice informacyjne, witacze, fontanny i inne pod warunkiem, że nie zostały ubezpieczone w systemie na sumy stałe</w:t>
            </w:r>
          </w:p>
        </w:tc>
        <w:tc>
          <w:tcPr>
            <w:tcW w:w="1939" w:type="dxa"/>
            <w:tcBorders>
              <w:top w:val="single" w:sz="4" w:space="0" w:color="000000"/>
              <w:left w:val="single" w:sz="4" w:space="0" w:color="000000"/>
              <w:bottom w:val="single" w:sz="4" w:space="0" w:color="000000"/>
              <w:right w:val="nil"/>
            </w:tcBorders>
            <w:vAlign w:val="center"/>
          </w:tcPr>
          <w:p w:rsidR="006F7E25" w:rsidRPr="001F48C8" w:rsidRDefault="006F7E25" w:rsidP="00C94396">
            <w:pPr>
              <w:suppressAutoHyphens/>
              <w:jc w:val="center"/>
              <w:rPr>
                <w:rFonts w:ascii="Calibri" w:hAnsi="Calibri" w:cs="Calibri"/>
                <w:sz w:val="22"/>
                <w:szCs w:val="22"/>
                <w:lang w:eastAsia="zh-CN"/>
              </w:rPr>
            </w:pPr>
            <w:r w:rsidRPr="001F48C8">
              <w:rPr>
                <w:rFonts w:ascii="Calibri" w:hAnsi="Calibri" w:cs="Calibri"/>
                <w:sz w:val="22"/>
                <w:szCs w:val="22"/>
                <w:lang w:eastAsia="zh-CN"/>
              </w:rPr>
              <w:t>Odtworzeniowa</w:t>
            </w:r>
          </w:p>
        </w:tc>
        <w:tc>
          <w:tcPr>
            <w:tcW w:w="2531" w:type="dxa"/>
            <w:tcBorders>
              <w:top w:val="single" w:sz="4" w:space="0" w:color="000000"/>
              <w:left w:val="single" w:sz="4" w:space="0" w:color="000000"/>
              <w:bottom w:val="single" w:sz="4" w:space="0" w:color="000000"/>
              <w:right w:val="single" w:sz="4" w:space="0" w:color="000000"/>
            </w:tcBorders>
            <w:vAlign w:val="center"/>
          </w:tcPr>
          <w:p w:rsidR="006F7E25" w:rsidRPr="001F48C8" w:rsidRDefault="00084B87" w:rsidP="00C94396">
            <w:pPr>
              <w:suppressAutoHyphens/>
              <w:jc w:val="right"/>
              <w:rPr>
                <w:rFonts w:ascii="Calibri" w:hAnsi="Calibri" w:cs="Calibri"/>
                <w:sz w:val="22"/>
                <w:szCs w:val="22"/>
                <w:lang w:eastAsia="zh-CN"/>
              </w:rPr>
            </w:pPr>
            <w:r>
              <w:rPr>
                <w:rFonts w:ascii="Calibri" w:hAnsi="Calibri" w:cs="Calibri"/>
                <w:sz w:val="22"/>
                <w:szCs w:val="22"/>
                <w:lang w:eastAsia="zh-CN"/>
              </w:rPr>
              <w:t>5</w:t>
            </w:r>
            <w:r w:rsidR="006F7E25" w:rsidRPr="001F48C8">
              <w:rPr>
                <w:rFonts w:ascii="Calibri" w:hAnsi="Calibri" w:cs="Calibri"/>
                <w:sz w:val="22"/>
                <w:szCs w:val="22"/>
                <w:lang w:eastAsia="zh-CN"/>
              </w:rPr>
              <w:t>0 000,00 zł</w:t>
            </w:r>
          </w:p>
        </w:tc>
      </w:tr>
    </w:tbl>
    <w:p w:rsidR="006F7E25" w:rsidRPr="00F50AF4" w:rsidRDefault="006F7E25" w:rsidP="006F7E25">
      <w:pPr>
        <w:suppressAutoHyphens/>
        <w:jc w:val="both"/>
        <w:rPr>
          <w:rFonts w:ascii="Calibri" w:hAnsi="Calibri" w:cs="Calibri"/>
          <w:sz w:val="22"/>
          <w:szCs w:val="22"/>
          <w:lang w:eastAsia="zh-CN"/>
        </w:rPr>
      </w:pPr>
    </w:p>
    <w:p w:rsidR="006F7E25" w:rsidRPr="00F50AF4" w:rsidRDefault="006F7E25" w:rsidP="00697886">
      <w:pPr>
        <w:widowControl w:val="0"/>
        <w:numPr>
          <w:ilvl w:val="1"/>
          <w:numId w:val="116"/>
        </w:numPr>
        <w:tabs>
          <w:tab w:val="left" w:pos="426"/>
        </w:tabs>
        <w:suppressAutoHyphens/>
        <w:ind w:left="0" w:firstLine="0"/>
        <w:jc w:val="both"/>
        <w:rPr>
          <w:rFonts w:ascii="Calibri" w:hAnsi="Calibri" w:cs="Calibri"/>
          <w:sz w:val="22"/>
          <w:szCs w:val="22"/>
          <w:lang w:eastAsia="zh-CN"/>
        </w:rPr>
      </w:pPr>
      <w:r w:rsidRPr="00F50AF4">
        <w:rPr>
          <w:rFonts w:ascii="Calibri" w:hAnsi="Calibri" w:cs="Calibri"/>
          <w:b/>
          <w:sz w:val="22"/>
          <w:szCs w:val="22"/>
          <w:u w:val="single"/>
          <w:lang w:eastAsia="zh-CN"/>
        </w:rPr>
        <w:t>Pozostałe limity odpowiedzialności (na pierwsze ryzyko) na jedno i wszystkie zdarzenia na wszystkie lokalizacje i wszystkie podmioty biorące udział we wspólnym postępowaniu przetargowym w rocznym okresie ubezpieczenia. We wszystkich ryzykach na pierwsze ryzyko następuje konsumpcja limitów odpowiedzialności po wypłacie odszkodowania.</w:t>
      </w:r>
    </w:p>
    <w:p w:rsidR="006F7E25" w:rsidRPr="00F50AF4" w:rsidRDefault="006F7E25" w:rsidP="00697886">
      <w:pPr>
        <w:widowControl w:val="0"/>
        <w:tabs>
          <w:tab w:val="left" w:pos="426"/>
        </w:tabs>
        <w:suppressAutoHyphens/>
        <w:jc w:val="both"/>
        <w:rPr>
          <w:rFonts w:ascii="Calibri" w:hAnsi="Calibri" w:cs="Calibri"/>
          <w:sz w:val="22"/>
          <w:szCs w:val="22"/>
          <w:lang w:eastAsia="zh-CN"/>
        </w:rPr>
      </w:pPr>
    </w:p>
    <w:p w:rsidR="00225BEA" w:rsidRDefault="006F7E25" w:rsidP="00697886">
      <w:pPr>
        <w:widowControl w:val="0"/>
        <w:numPr>
          <w:ilvl w:val="2"/>
          <w:numId w:val="116"/>
        </w:numPr>
        <w:tabs>
          <w:tab w:val="left" w:pos="426"/>
          <w:tab w:val="left" w:pos="567"/>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Zamieszki, niepokoje społeczne, rozruchy, strajki, lokauty, protesty</w:t>
      </w:r>
      <w:r w:rsidR="00225BEA">
        <w:rPr>
          <w:rFonts w:ascii="Calibri" w:hAnsi="Calibri" w:cs="Calibri"/>
          <w:sz w:val="22"/>
          <w:szCs w:val="22"/>
          <w:lang w:eastAsia="zh-CN"/>
        </w:rPr>
        <w:t xml:space="preserve"> – limit 3</w:t>
      </w:r>
      <w:r w:rsidR="00225BEA" w:rsidRPr="00F50AF4">
        <w:rPr>
          <w:rFonts w:ascii="Calibri" w:hAnsi="Calibri" w:cs="Calibri"/>
          <w:sz w:val="22"/>
          <w:szCs w:val="22"/>
          <w:lang w:eastAsia="zh-CN"/>
        </w:rPr>
        <w:t>00 000,00 zł,</w:t>
      </w:r>
    </w:p>
    <w:p w:rsidR="006F7E25" w:rsidRPr="00F50AF4" w:rsidRDefault="00225BEA" w:rsidP="00697886">
      <w:pPr>
        <w:widowControl w:val="0"/>
        <w:numPr>
          <w:ilvl w:val="2"/>
          <w:numId w:val="116"/>
        </w:numPr>
        <w:tabs>
          <w:tab w:val="left" w:pos="426"/>
          <w:tab w:val="left" w:pos="567"/>
        </w:tabs>
        <w:suppressAutoHyphens/>
        <w:ind w:left="0" w:firstLine="0"/>
        <w:jc w:val="both"/>
        <w:rPr>
          <w:rFonts w:ascii="Calibri" w:hAnsi="Calibri" w:cs="Calibri"/>
          <w:sz w:val="22"/>
          <w:szCs w:val="22"/>
          <w:lang w:eastAsia="zh-CN"/>
        </w:rPr>
      </w:pPr>
      <w:r>
        <w:rPr>
          <w:rFonts w:ascii="Calibri" w:hAnsi="Calibri" w:cs="Calibri"/>
          <w:sz w:val="22"/>
          <w:szCs w:val="22"/>
          <w:lang w:eastAsia="zh-CN"/>
        </w:rPr>
        <w:t>A</w:t>
      </w:r>
      <w:r w:rsidR="006F7E25">
        <w:rPr>
          <w:rFonts w:ascii="Calibri" w:hAnsi="Calibri" w:cs="Calibri"/>
          <w:sz w:val="22"/>
          <w:szCs w:val="22"/>
          <w:lang w:eastAsia="zh-CN"/>
        </w:rPr>
        <w:t xml:space="preserve">taki terrorystyczne – limit </w:t>
      </w:r>
      <w:r>
        <w:rPr>
          <w:rFonts w:ascii="Calibri" w:hAnsi="Calibri" w:cs="Calibri"/>
          <w:sz w:val="22"/>
          <w:szCs w:val="22"/>
          <w:lang w:eastAsia="zh-CN"/>
        </w:rPr>
        <w:t>5</w:t>
      </w:r>
      <w:r w:rsidR="006F7E25" w:rsidRPr="00F50AF4">
        <w:rPr>
          <w:rFonts w:ascii="Calibri" w:hAnsi="Calibri" w:cs="Calibri"/>
          <w:sz w:val="22"/>
          <w:szCs w:val="22"/>
          <w:lang w:eastAsia="zh-CN"/>
        </w:rPr>
        <w:t>00 000,00 zł,</w:t>
      </w:r>
    </w:p>
    <w:p w:rsidR="006F7E25" w:rsidRPr="00F50AF4" w:rsidRDefault="006F7E25" w:rsidP="00697886">
      <w:pPr>
        <w:widowControl w:val="0"/>
        <w:numPr>
          <w:ilvl w:val="2"/>
          <w:numId w:val="116"/>
        </w:numPr>
        <w:tabs>
          <w:tab w:val="left" w:pos="426"/>
          <w:tab w:val="left" w:pos="567"/>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 xml:space="preserve">Zalania w wyniku </w:t>
      </w:r>
      <w:r>
        <w:rPr>
          <w:rFonts w:ascii="Calibri" w:hAnsi="Calibri" w:cs="Calibri"/>
          <w:sz w:val="22"/>
          <w:szCs w:val="22"/>
          <w:lang w:eastAsia="zh-CN"/>
        </w:rPr>
        <w:t xml:space="preserve">złego </w:t>
      </w:r>
      <w:r w:rsidRPr="00F50AF4">
        <w:rPr>
          <w:rFonts w:ascii="Calibri" w:hAnsi="Calibri" w:cs="Calibri"/>
          <w:sz w:val="22"/>
          <w:szCs w:val="22"/>
          <w:lang w:eastAsia="zh-CN"/>
        </w:rPr>
        <w:t>stanu technicznego dachu (w tym nieszczelności), rynien, okien oraz niezabezpieczonych otworów dachowych lub inn</w:t>
      </w:r>
      <w:r>
        <w:rPr>
          <w:rFonts w:ascii="Calibri" w:hAnsi="Calibri" w:cs="Calibri"/>
          <w:sz w:val="22"/>
          <w:szCs w:val="22"/>
          <w:lang w:eastAsia="zh-CN"/>
        </w:rPr>
        <w:t xml:space="preserve">ych elementów budynku – limit </w:t>
      </w:r>
      <w:r w:rsidR="00AB4DAA">
        <w:rPr>
          <w:rFonts w:ascii="Calibri" w:hAnsi="Calibri" w:cs="Calibri"/>
          <w:sz w:val="22"/>
          <w:szCs w:val="22"/>
          <w:lang w:eastAsia="zh-CN"/>
        </w:rPr>
        <w:t>2</w:t>
      </w:r>
      <w:r>
        <w:rPr>
          <w:rFonts w:ascii="Calibri" w:hAnsi="Calibri" w:cs="Calibri"/>
          <w:sz w:val="22"/>
          <w:szCs w:val="22"/>
          <w:lang w:eastAsia="zh-CN"/>
        </w:rPr>
        <w:t>0</w:t>
      </w:r>
      <w:r w:rsidRPr="00F50AF4">
        <w:rPr>
          <w:rFonts w:ascii="Calibri" w:hAnsi="Calibri" w:cs="Calibri"/>
          <w:sz w:val="22"/>
          <w:szCs w:val="22"/>
          <w:lang w:eastAsia="zh-CN"/>
        </w:rPr>
        <w:t>0 000,00 zł,</w:t>
      </w:r>
    </w:p>
    <w:p w:rsidR="006F7E25" w:rsidRDefault="006F7E25" w:rsidP="00697886">
      <w:pPr>
        <w:widowControl w:val="0"/>
        <w:numPr>
          <w:ilvl w:val="2"/>
          <w:numId w:val="116"/>
        </w:numPr>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lastRenderedPageBreak/>
        <w:t>Dewastacja w związku z kradzieżą lub bez takiego związku rozumiana jako rozmyślne zniszczenie przedmiotu ubezpieczeni</w:t>
      </w:r>
      <w:r>
        <w:rPr>
          <w:rFonts w:ascii="Calibri" w:hAnsi="Calibri" w:cs="Calibri"/>
          <w:sz w:val="22"/>
          <w:szCs w:val="22"/>
          <w:lang w:eastAsia="zh-CN"/>
        </w:rPr>
        <w:t xml:space="preserve">a przez osoby trzecie – limit </w:t>
      </w:r>
      <w:r w:rsidR="00225BEA">
        <w:rPr>
          <w:rFonts w:ascii="Calibri" w:hAnsi="Calibri" w:cs="Calibri"/>
          <w:sz w:val="22"/>
          <w:szCs w:val="22"/>
          <w:lang w:eastAsia="zh-CN"/>
        </w:rPr>
        <w:t>10</w:t>
      </w:r>
      <w:r w:rsidRPr="00F50AF4">
        <w:rPr>
          <w:rFonts w:ascii="Calibri" w:hAnsi="Calibri" w:cs="Calibri"/>
          <w:sz w:val="22"/>
          <w:szCs w:val="22"/>
          <w:lang w:eastAsia="zh-CN"/>
        </w:rPr>
        <w:t>0 000,00 zł</w:t>
      </w:r>
      <w:r>
        <w:rPr>
          <w:rFonts w:ascii="Calibri" w:hAnsi="Calibri" w:cs="Calibri"/>
          <w:sz w:val="22"/>
          <w:szCs w:val="22"/>
          <w:lang w:eastAsia="zh-CN"/>
        </w:rPr>
        <w:t>; limit 10 000,00 zł na graffiti</w:t>
      </w:r>
      <w:r w:rsidR="00225BEA">
        <w:rPr>
          <w:rFonts w:ascii="Calibri" w:hAnsi="Calibri" w:cs="Calibri"/>
          <w:sz w:val="22"/>
          <w:szCs w:val="22"/>
          <w:lang w:eastAsia="zh-CN"/>
        </w:rPr>
        <w:t>,</w:t>
      </w:r>
      <w:r>
        <w:rPr>
          <w:rFonts w:ascii="Calibri" w:hAnsi="Calibri" w:cs="Calibri"/>
          <w:sz w:val="22"/>
          <w:szCs w:val="22"/>
          <w:lang w:eastAsia="zh-CN"/>
        </w:rPr>
        <w:t xml:space="preserve"> </w:t>
      </w:r>
    </w:p>
    <w:p w:rsidR="00AB4DAA" w:rsidRPr="00F50AF4" w:rsidRDefault="00AB4DAA" w:rsidP="00E909CA">
      <w:pPr>
        <w:widowControl w:val="0"/>
        <w:numPr>
          <w:ilvl w:val="2"/>
          <w:numId w:val="116"/>
        </w:numPr>
        <w:suppressAutoHyphens/>
        <w:ind w:left="567" w:hanging="567"/>
        <w:jc w:val="both"/>
        <w:rPr>
          <w:rFonts w:ascii="Calibri" w:hAnsi="Calibri" w:cs="Calibri"/>
          <w:sz w:val="22"/>
          <w:szCs w:val="22"/>
          <w:lang w:eastAsia="zh-CN"/>
        </w:rPr>
      </w:pPr>
      <w:r>
        <w:rPr>
          <w:rFonts w:ascii="Calibri" w:hAnsi="Calibri" w:cs="Calibri"/>
          <w:sz w:val="22"/>
          <w:szCs w:val="22"/>
          <w:lang w:eastAsia="zh-CN"/>
        </w:rPr>
        <w:t>Szkody w zieleni – limit 5 000 zł;</w:t>
      </w:r>
    </w:p>
    <w:p w:rsidR="006F7E25" w:rsidRPr="00F50AF4" w:rsidRDefault="006F7E25" w:rsidP="00697886">
      <w:pPr>
        <w:widowControl w:val="0"/>
        <w:numPr>
          <w:ilvl w:val="2"/>
          <w:numId w:val="116"/>
        </w:numPr>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Szkody w sieciach, liniach napowietrznych i instalacjach elektrycznych, energetycznych, elektronicznych pod warunkiem, że są w posiadaniu Zamawiającego</w:t>
      </w:r>
      <w:r>
        <w:rPr>
          <w:rFonts w:ascii="Calibri" w:hAnsi="Calibri" w:cs="Calibri"/>
          <w:sz w:val="22"/>
          <w:szCs w:val="22"/>
          <w:lang w:eastAsia="zh-CN"/>
        </w:rPr>
        <w:t xml:space="preserve"> (samoistnym lub zależnym), do 3</w:t>
      </w:r>
      <w:r w:rsidRPr="00F50AF4">
        <w:rPr>
          <w:rFonts w:ascii="Calibri" w:hAnsi="Calibri" w:cs="Calibri"/>
          <w:sz w:val="22"/>
          <w:szCs w:val="22"/>
          <w:lang w:eastAsia="zh-CN"/>
        </w:rPr>
        <w:t xml:space="preserve">00 m </w:t>
      </w:r>
      <w:r>
        <w:rPr>
          <w:rFonts w:ascii="Calibri" w:hAnsi="Calibri" w:cs="Calibri"/>
          <w:sz w:val="22"/>
          <w:szCs w:val="22"/>
          <w:lang w:eastAsia="zh-CN"/>
        </w:rPr>
        <w:t>z limitem kwotowym w wysokości 5</w:t>
      </w:r>
      <w:r w:rsidRPr="00F50AF4">
        <w:rPr>
          <w:rFonts w:ascii="Calibri" w:hAnsi="Calibri" w:cs="Calibri"/>
          <w:sz w:val="22"/>
          <w:szCs w:val="22"/>
          <w:lang w:eastAsia="zh-CN"/>
        </w:rPr>
        <w:t>0 000,00 zł,</w:t>
      </w:r>
    </w:p>
    <w:p w:rsidR="006F7E25" w:rsidRPr="00F50AF4" w:rsidRDefault="006F7E25" w:rsidP="00E909CA">
      <w:pPr>
        <w:widowControl w:val="0"/>
        <w:numPr>
          <w:ilvl w:val="2"/>
          <w:numId w:val="116"/>
        </w:numPr>
        <w:suppressAutoHyphens/>
        <w:ind w:left="567" w:hanging="567"/>
        <w:jc w:val="both"/>
        <w:rPr>
          <w:rFonts w:ascii="Calibri" w:hAnsi="Calibri" w:cs="Calibri"/>
          <w:sz w:val="22"/>
          <w:szCs w:val="22"/>
          <w:lang w:eastAsia="zh-CN"/>
        </w:rPr>
      </w:pPr>
      <w:r w:rsidRPr="00F50AF4">
        <w:rPr>
          <w:rFonts w:ascii="Calibri" w:hAnsi="Calibri" w:cs="Calibri"/>
          <w:sz w:val="22"/>
          <w:szCs w:val="22"/>
          <w:lang w:eastAsia="zh-CN"/>
        </w:rPr>
        <w:t>Przepięcia – limit 200 000,00 zł,</w:t>
      </w:r>
    </w:p>
    <w:p w:rsidR="006F7E25" w:rsidRPr="00F50AF4" w:rsidRDefault="006F7E25" w:rsidP="00E909CA">
      <w:pPr>
        <w:widowControl w:val="0"/>
        <w:numPr>
          <w:ilvl w:val="2"/>
          <w:numId w:val="116"/>
        </w:numPr>
        <w:suppressAutoHyphens/>
        <w:ind w:left="567" w:hanging="567"/>
        <w:jc w:val="both"/>
        <w:rPr>
          <w:rFonts w:ascii="Calibri" w:hAnsi="Calibri" w:cs="Calibri"/>
          <w:sz w:val="22"/>
          <w:szCs w:val="22"/>
          <w:lang w:eastAsia="zh-CN"/>
        </w:rPr>
      </w:pPr>
      <w:r w:rsidRPr="00F50AF4">
        <w:rPr>
          <w:rFonts w:ascii="Calibri" w:hAnsi="Calibri" w:cs="Calibri"/>
          <w:sz w:val="22"/>
          <w:szCs w:val="22"/>
          <w:lang w:eastAsia="zh-CN"/>
        </w:rPr>
        <w:t>Szkody wskutek</w:t>
      </w:r>
      <w:r>
        <w:rPr>
          <w:rFonts w:ascii="Calibri" w:hAnsi="Calibri" w:cs="Calibri"/>
          <w:sz w:val="22"/>
          <w:szCs w:val="22"/>
          <w:lang w:eastAsia="zh-CN"/>
        </w:rPr>
        <w:t xml:space="preserve"> katastrofy budowlanej – limit 1 0</w:t>
      </w:r>
      <w:r w:rsidRPr="00F50AF4">
        <w:rPr>
          <w:rFonts w:ascii="Calibri" w:hAnsi="Calibri" w:cs="Calibri"/>
          <w:sz w:val="22"/>
          <w:szCs w:val="22"/>
          <w:lang w:eastAsia="zh-CN"/>
        </w:rPr>
        <w:t>00 000,00 zł,</w:t>
      </w:r>
    </w:p>
    <w:p w:rsidR="006F7E25" w:rsidRPr="00F50AF4" w:rsidRDefault="006F7E25" w:rsidP="00E909CA">
      <w:pPr>
        <w:widowControl w:val="0"/>
        <w:numPr>
          <w:ilvl w:val="2"/>
          <w:numId w:val="116"/>
        </w:numPr>
        <w:suppressAutoHyphens/>
        <w:ind w:left="567" w:hanging="567"/>
        <w:jc w:val="both"/>
        <w:rPr>
          <w:rFonts w:ascii="Calibri" w:hAnsi="Calibri" w:cs="Calibri"/>
          <w:sz w:val="22"/>
          <w:szCs w:val="22"/>
          <w:lang w:eastAsia="zh-CN"/>
        </w:rPr>
      </w:pPr>
      <w:r w:rsidRPr="00F50AF4">
        <w:rPr>
          <w:rFonts w:ascii="Calibri" w:hAnsi="Calibri" w:cs="Calibri"/>
          <w:sz w:val="22"/>
          <w:szCs w:val="22"/>
          <w:lang w:eastAsia="zh-CN"/>
        </w:rPr>
        <w:t>Szkody wskutek prac</w:t>
      </w:r>
      <w:r>
        <w:rPr>
          <w:rFonts w:ascii="Calibri" w:hAnsi="Calibri" w:cs="Calibri"/>
          <w:sz w:val="22"/>
          <w:szCs w:val="22"/>
          <w:lang w:eastAsia="zh-CN"/>
        </w:rPr>
        <w:t xml:space="preserve"> remontowo-budowlanych – limit 5</w:t>
      </w:r>
      <w:r w:rsidRPr="00F50AF4">
        <w:rPr>
          <w:rFonts w:ascii="Calibri" w:hAnsi="Calibri" w:cs="Calibri"/>
          <w:sz w:val="22"/>
          <w:szCs w:val="22"/>
          <w:lang w:eastAsia="zh-CN"/>
        </w:rPr>
        <w:t>00 000,00 zł,</w:t>
      </w:r>
    </w:p>
    <w:p w:rsidR="006F7E25" w:rsidRPr="00F50AF4" w:rsidRDefault="006F7E25" w:rsidP="00697886">
      <w:pPr>
        <w:widowControl w:val="0"/>
        <w:numPr>
          <w:ilvl w:val="2"/>
          <w:numId w:val="116"/>
        </w:numPr>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Koszty odtworzenia dokumentacji zniszczonej w związku z objętymi ochroną zdarzeniami – 20 000,00 zł,</w:t>
      </w:r>
    </w:p>
    <w:p w:rsidR="006F7E25" w:rsidRPr="00F50AF4" w:rsidRDefault="006F7E25" w:rsidP="00697886">
      <w:pPr>
        <w:widowControl w:val="0"/>
        <w:numPr>
          <w:ilvl w:val="2"/>
          <w:numId w:val="116"/>
        </w:numPr>
        <w:suppressAutoHyphens/>
        <w:ind w:left="0" w:firstLine="0"/>
        <w:jc w:val="both"/>
        <w:rPr>
          <w:rFonts w:ascii="Calibri" w:hAnsi="Calibri" w:cs="Calibri"/>
          <w:b/>
          <w:sz w:val="22"/>
          <w:szCs w:val="22"/>
          <w:u w:val="single"/>
          <w:lang w:eastAsia="zh-CN"/>
        </w:rPr>
      </w:pPr>
      <w:r w:rsidRPr="00F50AF4">
        <w:rPr>
          <w:rFonts w:ascii="Calibri" w:hAnsi="Calibri" w:cs="Calibri"/>
          <w:sz w:val="22"/>
          <w:szCs w:val="22"/>
          <w:lang w:eastAsia="zh-CN"/>
        </w:rPr>
        <w:t>Pokrycie wzrostu kosztów działalności po szkodzie, w tym koszty przeniesienia mienia do innej lokalizacji, koszty użytkowania pomieszczeń zastępcz</w:t>
      </w:r>
      <w:r>
        <w:rPr>
          <w:rFonts w:ascii="Calibri" w:hAnsi="Calibri" w:cs="Calibri"/>
          <w:sz w:val="22"/>
          <w:szCs w:val="22"/>
          <w:lang w:eastAsia="zh-CN"/>
        </w:rPr>
        <w:t>ych, itp. – limit 100 000,00 zł,</w:t>
      </w:r>
    </w:p>
    <w:p w:rsidR="006F7E25" w:rsidRPr="005C4159" w:rsidRDefault="006F7E25" w:rsidP="00697886">
      <w:pPr>
        <w:widowControl w:val="0"/>
        <w:numPr>
          <w:ilvl w:val="2"/>
          <w:numId w:val="116"/>
        </w:numPr>
        <w:suppressAutoHyphens/>
        <w:ind w:left="0" w:firstLine="0"/>
        <w:jc w:val="both"/>
        <w:rPr>
          <w:rFonts w:ascii="Calibri" w:hAnsi="Calibri" w:cs="Calibri"/>
          <w:sz w:val="22"/>
          <w:szCs w:val="22"/>
          <w:lang w:eastAsia="zh-CN"/>
        </w:rPr>
      </w:pPr>
      <w:r w:rsidRPr="005C4159">
        <w:rPr>
          <w:rFonts w:ascii="Calibri" w:hAnsi="Calibri" w:cs="Calibri"/>
          <w:sz w:val="22"/>
          <w:szCs w:val="22"/>
          <w:lang w:eastAsia="zh-CN"/>
        </w:rPr>
        <w:t>Ryzyko stłuczenia i pęknięcia szyb i innych przedmiotów szklanych</w:t>
      </w:r>
      <w:r>
        <w:rPr>
          <w:rFonts w:ascii="Calibri" w:hAnsi="Calibri" w:cs="Calibri"/>
          <w:sz w:val="22"/>
          <w:szCs w:val="22"/>
          <w:lang w:eastAsia="zh-CN"/>
        </w:rPr>
        <w:t xml:space="preserve"> - limit odpowiedzialności: 20 </w:t>
      </w:r>
      <w:r w:rsidRPr="005C4159">
        <w:rPr>
          <w:rFonts w:ascii="Calibri" w:hAnsi="Calibri" w:cs="Calibri"/>
          <w:sz w:val="22"/>
          <w:szCs w:val="22"/>
          <w:lang w:eastAsia="zh-CN"/>
        </w:rPr>
        <w:t>000,00 zł na jedno i wszystkie zdarzenia w okresie ubezpieczenia. Ustanawia się sublimit na szkody estetyczne (takie jak np. zarysowanie, zadrapan</w:t>
      </w:r>
      <w:r>
        <w:rPr>
          <w:rFonts w:ascii="Calibri" w:hAnsi="Calibri" w:cs="Calibri"/>
          <w:sz w:val="22"/>
          <w:szCs w:val="22"/>
          <w:lang w:eastAsia="zh-CN"/>
        </w:rPr>
        <w:t xml:space="preserve">ie, odpryśnięcie) w wysokości 5 </w:t>
      </w:r>
      <w:r w:rsidRPr="005C4159">
        <w:rPr>
          <w:rFonts w:ascii="Calibri" w:hAnsi="Calibri" w:cs="Calibri"/>
          <w:sz w:val="22"/>
          <w:szCs w:val="22"/>
          <w:lang w:eastAsia="zh-CN"/>
        </w:rPr>
        <w:t>000,00 zł</w:t>
      </w:r>
      <w:r>
        <w:rPr>
          <w:rFonts w:ascii="Calibri" w:hAnsi="Calibri" w:cs="Calibri"/>
          <w:sz w:val="22"/>
          <w:szCs w:val="22"/>
          <w:lang w:eastAsia="zh-CN"/>
        </w:rPr>
        <w:t xml:space="preserve"> na jedno i wszystkie zdarzenia,</w:t>
      </w:r>
    </w:p>
    <w:p w:rsidR="006F7E25" w:rsidRDefault="006F7E25" w:rsidP="00697886">
      <w:pPr>
        <w:widowControl w:val="0"/>
        <w:numPr>
          <w:ilvl w:val="2"/>
          <w:numId w:val="116"/>
        </w:numPr>
        <w:suppressAutoHyphens/>
        <w:ind w:left="0" w:firstLine="0"/>
        <w:jc w:val="both"/>
        <w:rPr>
          <w:rFonts w:ascii="Calibri" w:hAnsi="Calibri" w:cs="Calibri"/>
          <w:sz w:val="22"/>
          <w:szCs w:val="22"/>
          <w:lang w:eastAsia="zh-CN"/>
        </w:rPr>
      </w:pPr>
      <w:r w:rsidRPr="005C4159">
        <w:rPr>
          <w:rFonts w:ascii="Calibri" w:hAnsi="Calibri" w:cs="Calibri"/>
          <w:sz w:val="22"/>
          <w:szCs w:val="22"/>
          <w:lang w:eastAsia="zh-CN"/>
        </w:rPr>
        <w:t>Szkody powstałe w wyniku uszkodzenia rur w wyniku niskich temperatur /zamarzanie/ z limitem na jedno i wszystkie zdarze</w:t>
      </w:r>
      <w:r>
        <w:rPr>
          <w:rFonts w:ascii="Calibri" w:hAnsi="Calibri" w:cs="Calibri"/>
          <w:sz w:val="22"/>
          <w:szCs w:val="22"/>
          <w:lang w:eastAsia="zh-CN"/>
        </w:rPr>
        <w:t xml:space="preserve">nia w okresie ubezpieczenia: 50 </w:t>
      </w:r>
      <w:r w:rsidR="00225BEA">
        <w:rPr>
          <w:rFonts w:ascii="Calibri" w:hAnsi="Calibri" w:cs="Calibri"/>
          <w:sz w:val="22"/>
          <w:szCs w:val="22"/>
          <w:lang w:eastAsia="zh-CN"/>
        </w:rPr>
        <w:t>000,00 zł,</w:t>
      </w:r>
    </w:p>
    <w:p w:rsidR="00225BEA" w:rsidRPr="00E31761" w:rsidRDefault="00225BEA" w:rsidP="00697886">
      <w:pPr>
        <w:widowControl w:val="0"/>
        <w:numPr>
          <w:ilvl w:val="2"/>
          <w:numId w:val="116"/>
        </w:numPr>
        <w:suppressAutoHyphens/>
        <w:ind w:left="0" w:firstLine="0"/>
        <w:jc w:val="both"/>
        <w:rPr>
          <w:rFonts w:ascii="Calibri" w:hAnsi="Calibri" w:cs="Calibri"/>
          <w:sz w:val="22"/>
          <w:szCs w:val="22"/>
          <w:lang w:eastAsia="zh-CN"/>
        </w:rPr>
      </w:pPr>
      <w:r w:rsidRPr="00E31761">
        <w:rPr>
          <w:rFonts w:ascii="Calibri" w:hAnsi="Calibri" w:cs="Calibri"/>
          <w:sz w:val="22"/>
          <w:szCs w:val="22"/>
          <w:lang w:eastAsia="zh-CN"/>
        </w:rPr>
        <w:t>Szkody w środkach obrotowych w wyniku niedochowania temperatury przechowywania, w tym rozmrożenia, w wyniku zdarzeń losowych, awarii maszyn i urządzeń oraz braku dostaw mediów (w szczególności produkty spożywcze) – limit 30 000,00 zł</w:t>
      </w:r>
      <w:r>
        <w:rPr>
          <w:rFonts w:ascii="Calibri" w:hAnsi="Calibri" w:cs="Calibri"/>
          <w:sz w:val="22"/>
          <w:szCs w:val="22"/>
          <w:lang w:eastAsia="zh-CN"/>
        </w:rPr>
        <w:t xml:space="preserve"> na jedno i wszystkie zdarzenia.</w:t>
      </w:r>
    </w:p>
    <w:p w:rsidR="006F7E25" w:rsidRDefault="006F7E25" w:rsidP="006F7E25">
      <w:pPr>
        <w:widowControl w:val="0"/>
        <w:suppressAutoHyphens/>
        <w:jc w:val="both"/>
        <w:rPr>
          <w:rFonts w:ascii="Calibri" w:hAnsi="Calibri" w:cs="Calibri"/>
          <w:b/>
          <w:sz w:val="22"/>
          <w:szCs w:val="22"/>
          <w:u w:val="single"/>
          <w:lang w:eastAsia="zh-CN"/>
        </w:rPr>
      </w:pPr>
    </w:p>
    <w:p w:rsidR="006F7E25" w:rsidRPr="00AE2379" w:rsidRDefault="006F7E25" w:rsidP="006F7E25">
      <w:pPr>
        <w:widowControl w:val="0"/>
        <w:ind w:left="567" w:hanging="567"/>
        <w:jc w:val="both"/>
        <w:rPr>
          <w:rFonts w:ascii="Calibri" w:hAnsi="Calibri" w:cs="Calibri"/>
          <w:b/>
          <w:sz w:val="22"/>
          <w:szCs w:val="22"/>
          <w:u w:val="single"/>
          <w:lang w:eastAsia="zh-CN"/>
        </w:rPr>
      </w:pPr>
      <w:r w:rsidRPr="00AE2379">
        <w:rPr>
          <w:rFonts w:ascii="Calibri" w:hAnsi="Calibri" w:cs="Calibri"/>
          <w:b/>
          <w:sz w:val="22"/>
          <w:szCs w:val="22"/>
          <w:u w:val="single"/>
          <w:lang w:eastAsia="zh-CN"/>
        </w:rPr>
        <w:t>3.</w:t>
      </w:r>
      <w:r>
        <w:rPr>
          <w:rFonts w:ascii="Calibri" w:hAnsi="Calibri" w:cs="Calibri"/>
          <w:b/>
          <w:sz w:val="22"/>
          <w:szCs w:val="22"/>
          <w:u w:val="single"/>
          <w:lang w:eastAsia="zh-CN"/>
        </w:rPr>
        <w:t>6</w:t>
      </w:r>
      <w:r w:rsidRPr="00AE2379">
        <w:rPr>
          <w:rFonts w:ascii="Calibri" w:hAnsi="Calibri" w:cs="Calibri"/>
          <w:b/>
          <w:sz w:val="22"/>
          <w:szCs w:val="22"/>
          <w:u w:val="single"/>
          <w:lang w:eastAsia="zh-CN"/>
        </w:rPr>
        <w:t xml:space="preserve"> Minimalne limity odpowiedzialności w ryzykach kradzieżowych –</w:t>
      </w:r>
      <w:r>
        <w:rPr>
          <w:rFonts w:ascii="Calibri" w:hAnsi="Calibri" w:cs="Calibri"/>
          <w:b/>
          <w:sz w:val="22"/>
          <w:szCs w:val="22"/>
          <w:u w:val="single"/>
          <w:lang w:eastAsia="zh-CN"/>
        </w:rPr>
        <w:t xml:space="preserve"> </w:t>
      </w:r>
      <w:r w:rsidRPr="00AE2379">
        <w:rPr>
          <w:rFonts w:ascii="Calibri" w:hAnsi="Calibri" w:cs="Calibri"/>
          <w:b/>
          <w:sz w:val="22"/>
          <w:szCs w:val="22"/>
          <w:u w:val="single"/>
          <w:lang w:eastAsia="zh-CN"/>
        </w:rPr>
        <w:t xml:space="preserve">limity podane poniżej dotyczą jednego i wszystkich zdarzeń </w:t>
      </w:r>
      <w:r w:rsidR="00225BEA">
        <w:rPr>
          <w:rFonts w:ascii="Calibri" w:hAnsi="Calibri" w:cs="Calibri"/>
          <w:b/>
          <w:sz w:val="22"/>
          <w:szCs w:val="22"/>
          <w:u w:val="single"/>
          <w:lang w:eastAsia="zh-CN"/>
        </w:rPr>
        <w:t>w rocznym okresie ubezpieczenia</w:t>
      </w:r>
    </w:p>
    <w:p w:rsidR="006F7E25" w:rsidRDefault="006F7E25" w:rsidP="006F7E25">
      <w:pPr>
        <w:widowControl w:val="0"/>
        <w:ind w:left="850" w:hanging="425"/>
        <w:jc w:val="both"/>
        <w:rPr>
          <w:rFonts w:ascii="Tahoma" w:hAnsi="Tahoma" w:cs="Tahoma"/>
          <w:b/>
          <w:u w:val="single"/>
        </w:rPr>
      </w:pPr>
    </w:p>
    <w:tbl>
      <w:tblPr>
        <w:tblW w:w="0" w:type="auto"/>
        <w:jc w:val="center"/>
        <w:tblLayout w:type="fixed"/>
        <w:tblLook w:val="00A0" w:firstRow="1" w:lastRow="0" w:firstColumn="1" w:lastColumn="0" w:noHBand="0" w:noVBand="0"/>
      </w:tblPr>
      <w:tblGrid>
        <w:gridCol w:w="1675"/>
        <w:gridCol w:w="2784"/>
        <w:gridCol w:w="1792"/>
        <w:gridCol w:w="2609"/>
      </w:tblGrid>
      <w:tr w:rsidR="006F7E25" w:rsidRPr="00F50AF4" w:rsidTr="003313A2">
        <w:trPr>
          <w:trHeight w:val="490"/>
          <w:jc w:val="center"/>
        </w:trPr>
        <w:tc>
          <w:tcPr>
            <w:tcW w:w="4459" w:type="dxa"/>
            <w:gridSpan w:val="2"/>
            <w:tcBorders>
              <w:top w:val="single" w:sz="4" w:space="0" w:color="000000"/>
              <w:left w:val="single" w:sz="4" w:space="0" w:color="000000"/>
              <w:bottom w:val="single" w:sz="4" w:space="0" w:color="000000"/>
              <w:right w:val="nil"/>
            </w:tcBorders>
            <w:shd w:val="clear" w:color="auto" w:fill="C6D9F1" w:themeFill="text2" w:themeFillTint="33"/>
            <w:vAlign w:val="center"/>
          </w:tcPr>
          <w:p w:rsidR="006F7E25" w:rsidRPr="00F50AF4" w:rsidRDefault="006F7E25" w:rsidP="00C94396">
            <w:pPr>
              <w:suppressAutoHyphens/>
              <w:snapToGrid w:val="0"/>
              <w:spacing w:line="276" w:lineRule="auto"/>
              <w:jc w:val="center"/>
              <w:rPr>
                <w:rFonts w:ascii="Calibri" w:hAnsi="Calibri" w:cs="Calibri"/>
                <w:b/>
                <w:bCs/>
                <w:sz w:val="22"/>
                <w:szCs w:val="22"/>
                <w:lang w:eastAsia="zh-CN"/>
              </w:rPr>
            </w:pPr>
            <w:r w:rsidRPr="00F50AF4">
              <w:rPr>
                <w:rFonts w:ascii="Calibri" w:hAnsi="Calibri" w:cs="Calibri"/>
                <w:b/>
                <w:bCs/>
                <w:sz w:val="22"/>
                <w:szCs w:val="22"/>
                <w:lang w:eastAsia="zh-CN"/>
              </w:rPr>
              <w:t>Ryzyko</w:t>
            </w:r>
          </w:p>
        </w:tc>
        <w:tc>
          <w:tcPr>
            <w:tcW w:w="1792" w:type="dxa"/>
            <w:tcBorders>
              <w:top w:val="single" w:sz="4" w:space="0" w:color="000000"/>
              <w:left w:val="single" w:sz="4" w:space="0" w:color="000000"/>
              <w:bottom w:val="single" w:sz="4" w:space="0" w:color="000000"/>
              <w:right w:val="nil"/>
            </w:tcBorders>
            <w:shd w:val="clear" w:color="auto" w:fill="C6D9F1" w:themeFill="text2" w:themeFillTint="33"/>
            <w:vAlign w:val="center"/>
          </w:tcPr>
          <w:p w:rsidR="006F7E25" w:rsidRPr="00F50AF4" w:rsidRDefault="006F7E25" w:rsidP="00C94396">
            <w:pPr>
              <w:suppressAutoHyphens/>
              <w:snapToGrid w:val="0"/>
              <w:spacing w:line="276" w:lineRule="auto"/>
              <w:jc w:val="center"/>
              <w:rPr>
                <w:rFonts w:ascii="Calibri" w:hAnsi="Calibri" w:cs="Calibri"/>
                <w:b/>
                <w:bCs/>
                <w:sz w:val="22"/>
                <w:szCs w:val="22"/>
                <w:lang w:eastAsia="zh-CN"/>
              </w:rPr>
            </w:pPr>
            <w:r w:rsidRPr="00F50AF4">
              <w:rPr>
                <w:rFonts w:ascii="Calibri" w:hAnsi="Calibri" w:cs="Calibri"/>
                <w:b/>
                <w:bCs/>
                <w:sz w:val="22"/>
                <w:szCs w:val="22"/>
                <w:lang w:eastAsia="zh-CN"/>
              </w:rPr>
              <w:t>Suma</w:t>
            </w:r>
          </w:p>
          <w:p w:rsidR="006F7E25" w:rsidRPr="00F50AF4" w:rsidRDefault="006F7E25" w:rsidP="00C94396">
            <w:pPr>
              <w:suppressAutoHyphens/>
              <w:spacing w:line="276" w:lineRule="auto"/>
              <w:jc w:val="center"/>
              <w:rPr>
                <w:rFonts w:ascii="Calibri" w:hAnsi="Calibri" w:cs="Calibri"/>
                <w:b/>
                <w:bCs/>
                <w:sz w:val="22"/>
                <w:szCs w:val="22"/>
                <w:lang w:eastAsia="zh-CN"/>
              </w:rPr>
            </w:pPr>
            <w:r w:rsidRPr="00F50AF4">
              <w:rPr>
                <w:rFonts w:ascii="Calibri" w:hAnsi="Calibri" w:cs="Calibri"/>
                <w:b/>
                <w:bCs/>
                <w:sz w:val="22"/>
                <w:szCs w:val="22"/>
                <w:lang w:eastAsia="zh-CN"/>
              </w:rPr>
              <w:t>Ubezpieczenia</w:t>
            </w:r>
          </w:p>
        </w:tc>
        <w:tc>
          <w:tcPr>
            <w:tcW w:w="26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F50AF4">
              <w:rPr>
                <w:rFonts w:ascii="Calibri" w:hAnsi="Calibri" w:cs="Calibri"/>
                <w:b/>
                <w:bCs/>
                <w:sz w:val="22"/>
                <w:szCs w:val="22"/>
                <w:lang w:eastAsia="zh-CN"/>
              </w:rPr>
              <w:t>Uwagi</w:t>
            </w:r>
          </w:p>
        </w:tc>
      </w:tr>
      <w:tr w:rsidR="006F7E25" w:rsidRPr="00F50AF4" w:rsidTr="00C94396">
        <w:trPr>
          <w:jc w:val="center"/>
        </w:trPr>
        <w:tc>
          <w:tcPr>
            <w:tcW w:w="4459" w:type="dxa"/>
            <w:gridSpan w:val="2"/>
            <w:tcBorders>
              <w:top w:val="nil"/>
              <w:left w:val="single" w:sz="4" w:space="0" w:color="000000"/>
              <w:bottom w:val="single" w:sz="4" w:space="0" w:color="000000"/>
              <w:right w:val="nil"/>
            </w:tcBorders>
            <w:vAlign w:val="center"/>
          </w:tcPr>
          <w:p w:rsidR="006F7E25" w:rsidRPr="00F50AF4" w:rsidRDefault="00E64DAE" w:rsidP="00E64DAE">
            <w:pPr>
              <w:suppressAutoHyphens/>
              <w:snapToGrid w:val="0"/>
              <w:spacing w:line="276" w:lineRule="auto"/>
              <w:rPr>
                <w:rFonts w:ascii="Calibri" w:hAnsi="Calibri" w:cs="Calibri"/>
                <w:sz w:val="22"/>
                <w:szCs w:val="22"/>
                <w:lang w:eastAsia="zh-CN"/>
              </w:rPr>
            </w:pPr>
            <w:r>
              <w:rPr>
                <w:rFonts w:ascii="Calibri" w:hAnsi="Calibri" w:cs="Calibri"/>
                <w:sz w:val="22"/>
                <w:szCs w:val="22"/>
                <w:lang w:eastAsia="zh-CN"/>
              </w:rPr>
              <w:t>Środki trwałe, w</w:t>
            </w:r>
            <w:r w:rsidR="006F7E25" w:rsidRPr="00F50AF4">
              <w:rPr>
                <w:rFonts w:ascii="Calibri" w:hAnsi="Calibri" w:cs="Calibri"/>
                <w:sz w:val="22"/>
                <w:szCs w:val="22"/>
                <w:lang w:eastAsia="zh-CN"/>
              </w:rPr>
              <w:t>yposażenie, maszyny i urządzenia niskocenne składniki majątku</w:t>
            </w:r>
          </w:p>
        </w:tc>
        <w:tc>
          <w:tcPr>
            <w:tcW w:w="1792" w:type="dxa"/>
            <w:tcBorders>
              <w:top w:val="nil"/>
              <w:left w:val="single" w:sz="4" w:space="0" w:color="000000"/>
              <w:bottom w:val="single" w:sz="4" w:space="0" w:color="000000"/>
              <w:right w:val="nil"/>
            </w:tcBorders>
            <w:vAlign w:val="center"/>
          </w:tcPr>
          <w:p w:rsidR="006F7E25" w:rsidRPr="00F50AF4" w:rsidRDefault="006F7E25" w:rsidP="00E64DAE">
            <w:pPr>
              <w:suppressAutoHyphens/>
              <w:snapToGrid w:val="0"/>
              <w:spacing w:line="276" w:lineRule="auto"/>
              <w:jc w:val="right"/>
              <w:rPr>
                <w:rFonts w:ascii="Calibri" w:hAnsi="Calibri" w:cs="Calibri"/>
                <w:sz w:val="22"/>
                <w:szCs w:val="22"/>
                <w:lang w:eastAsia="zh-CN"/>
              </w:rPr>
            </w:pPr>
            <w:r>
              <w:rPr>
                <w:rFonts w:ascii="Calibri" w:hAnsi="Calibri" w:cs="Calibri"/>
                <w:sz w:val="22"/>
                <w:szCs w:val="22"/>
                <w:lang w:eastAsia="zh-CN"/>
              </w:rPr>
              <w:t>1</w:t>
            </w:r>
            <w:r w:rsidR="00E64DAE">
              <w:rPr>
                <w:rFonts w:ascii="Calibri" w:hAnsi="Calibri" w:cs="Calibri"/>
                <w:sz w:val="22"/>
                <w:szCs w:val="22"/>
                <w:lang w:eastAsia="zh-CN"/>
              </w:rPr>
              <w:t>5</w:t>
            </w:r>
            <w:r w:rsidRPr="00F50AF4">
              <w:rPr>
                <w:rFonts w:ascii="Calibri" w:hAnsi="Calibri" w:cs="Calibri"/>
                <w:sz w:val="22"/>
                <w:szCs w:val="22"/>
                <w:lang w:eastAsia="zh-CN"/>
              </w:rPr>
              <w:t>0 000,00 zł</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F50AF4">
              <w:rPr>
                <w:rFonts w:ascii="Calibri" w:hAnsi="Calibri" w:cs="Calibri"/>
                <w:sz w:val="22"/>
                <w:szCs w:val="22"/>
                <w:lang w:eastAsia="zh-CN"/>
              </w:rPr>
              <w:t>Wartość odtworzeniowa</w:t>
            </w:r>
          </w:p>
        </w:tc>
      </w:tr>
      <w:tr w:rsidR="006F7E25" w:rsidRPr="00F50AF4" w:rsidTr="00C94396">
        <w:trPr>
          <w:jc w:val="center"/>
        </w:trPr>
        <w:tc>
          <w:tcPr>
            <w:tcW w:w="4459" w:type="dxa"/>
            <w:gridSpan w:val="2"/>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sidRPr="00F50AF4">
              <w:rPr>
                <w:rFonts w:ascii="Calibri" w:hAnsi="Calibri" w:cs="Calibri"/>
                <w:sz w:val="22"/>
                <w:szCs w:val="22"/>
                <w:lang w:eastAsia="zh-CN"/>
              </w:rPr>
              <w:t>Kradzież zwykła</w:t>
            </w:r>
          </w:p>
        </w:tc>
        <w:tc>
          <w:tcPr>
            <w:tcW w:w="1792"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jc w:val="right"/>
              <w:rPr>
                <w:rFonts w:ascii="Calibri" w:hAnsi="Calibri" w:cs="Calibri"/>
                <w:sz w:val="22"/>
                <w:szCs w:val="22"/>
                <w:lang w:eastAsia="zh-CN"/>
              </w:rPr>
            </w:pPr>
            <w:r>
              <w:rPr>
                <w:rFonts w:ascii="Calibri" w:hAnsi="Calibri" w:cs="Calibri"/>
                <w:sz w:val="22"/>
                <w:szCs w:val="22"/>
                <w:lang w:eastAsia="zh-CN"/>
              </w:rPr>
              <w:t>2</w:t>
            </w:r>
            <w:r w:rsidRPr="00F50AF4">
              <w:rPr>
                <w:rFonts w:ascii="Calibri" w:hAnsi="Calibri" w:cs="Calibri"/>
                <w:sz w:val="22"/>
                <w:szCs w:val="22"/>
                <w:lang w:eastAsia="zh-CN"/>
              </w:rPr>
              <w:t>0 000,00 zł</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F50AF4">
              <w:rPr>
                <w:rFonts w:ascii="Calibri" w:hAnsi="Calibri" w:cs="Calibri"/>
                <w:sz w:val="22"/>
                <w:szCs w:val="22"/>
                <w:lang w:eastAsia="zh-CN"/>
              </w:rPr>
              <w:t>Wartość odtworzeniowa</w:t>
            </w:r>
          </w:p>
        </w:tc>
      </w:tr>
      <w:tr w:rsidR="006F7E25" w:rsidRPr="00F50AF4" w:rsidTr="00C94396">
        <w:trPr>
          <w:jc w:val="center"/>
        </w:trPr>
        <w:tc>
          <w:tcPr>
            <w:tcW w:w="4459" w:type="dxa"/>
            <w:gridSpan w:val="2"/>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sidRPr="00F50AF4">
              <w:rPr>
                <w:rFonts w:ascii="Calibri" w:hAnsi="Calibri" w:cs="Calibri"/>
                <w:sz w:val="22"/>
                <w:szCs w:val="22"/>
                <w:lang w:eastAsia="zh-CN"/>
              </w:rPr>
              <w:t>Środki obrotowe</w:t>
            </w:r>
          </w:p>
        </w:tc>
        <w:tc>
          <w:tcPr>
            <w:tcW w:w="1792" w:type="dxa"/>
            <w:tcBorders>
              <w:top w:val="nil"/>
              <w:left w:val="single" w:sz="4" w:space="0" w:color="000000"/>
              <w:bottom w:val="single" w:sz="4" w:space="0" w:color="000000"/>
              <w:right w:val="nil"/>
            </w:tcBorders>
            <w:vAlign w:val="center"/>
          </w:tcPr>
          <w:p w:rsidR="006F7E25" w:rsidRPr="00F50AF4" w:rsidRDefault="00E64DAE" w:rsidP="00C94396">
            <w:pPr>
              <w:suppressAutoHyphens/>
              <w:snapToGrid w:val="0"/>
              <w:spacing w:line="276" w:lineRule="auto"/>
              <w:jc w:val="right"/>
              <w:rPr>
                <w:rFonts w:ascii="Calibri" w:hAnsi="Calibri" w:cs="Calibri"/>
                <w:sz w:val="22"/>
                <w:szCs w:val="22"/>
                <w:lang w:eastAsia="zh-CN"/>
              </w:rPr>
            </w:pPr>
            <w:r>
              <w:rPr>
                <w:rFonts w:ascii="Calibri" w:hAnsi="Calibri" w:cs="Calibri"/>
                <w:sz w:val="22"/>
                <w:szCs w:val="22"/>
                <w:lang w:eastAsia="zh-CN"/>
              </w:rPr>
              <w:t>3</w:t>
            </w:r>
            <w:r w:rsidR="006F7E25">
              <w:rPr>
                <w:rFonts w:ascii="Calibri" w:hAnsi="Calibri" w:cs="Calibri"/>
                <w:sz w:val="22"/>
                <w:szCs w:val="22"/>
                <w:lang w:eastAsia="zh-CN"/>
              </w:rPr>
              <w:t>0</w:t>
            </w:r>
            <w:r w:rsidR="006F7E25" w:rsidRPr="00F50AF4">
              <w:rPr>
                <w:rFonts w:ascii="Calibri" w:hAnsi="Calibri" w:cs="Calibri"/>
                <w:sz w:val="22"/>
                <w:szCs w:val="22"/>
                <w:lang w:eastAsia="zh-CN"/>
              </w:rPr>
              <w:t> 000,00 zł</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F50AF4">
              <w:rPr>
                <w:rFonts w:ascii="Calibri" w:hAnsi="Calibri" w:cs="Calibri"/>
                <w:sz w:val="22"/>
                <w:szCs w:val="22"/>
                <w:lang w:eastAsia="zh-CN"/>
              </w:rPr>
              <w:t>Wartość odtworzeniowa</w:t>
            </w:r>
          </w:p>
        </w:tc>
      </w:tr>
      <w:tr w:rsidR="006F7E25" w:rsidRPr="00F50AF4" w:rsidTr="00C94396">
        <w:trPr>
          <w:jc w:val="center"/>
        </w:trPr>
        <w:tc>
          <w:tcPr>
            <w:tcW w:w="4459" w:type="dxa"/>
            <w:gridSpan w:val="2"/>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Pr>
                <w:rFonts w:ascii="Calibri" w:hAnsi="Calibri" w:cs="Calibri"/>
                <w:sz w:val="22"/>
                <w:szCs w:val="22"/>
                <w:lang w:eastAsia="zh-CN"/>
              </w:rPr>
              <w:t>Mienie pracownicze i uczniowskie</w:t>
            </w:r>
          </w:p>
        </w:tc>
        <w:tc>
          <w:tcPr>
            <w:tcW w:w="1792"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jc w:val="right"/>
              <w:rPr>
                <w:rFonts w:ascii="Calibri" w:hAnsi="Calibri" w:cs="Calibri"/>
                <w:sz w:val="22"/>
                <w:szCs w:val="22"/>
                <w:lang w:eastAsia="zh-CN"/>
              </w:rPr>
            </w:pPr>
            <w:r>
              <w:rPr>
                <w:rFonts w:ascii="Calibri" w:hAnsi="Calibri" w:cs="Calibri"/>
                <w:sz w:val="22"/>
                <w:szCs w:val="22"/>
                <w:lang w:eastAsia="zh-CN"/>
              </w:rPr>
              <w:t>20 000,00 zł</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2B6EDC">
              <w:rPr>
                <w:rFonts w:ascii="Calibri" w:hAnsi="Calibri" w:cs="Calibri"/>
                <w:sz w:val="22"/>
                <w:szCs w:val="22"/>
                <w:lang w:eastAsia="zh-CN"/>
              </w:rPr>
              <w:t>Wartość odtworzeniowa</w:t>
            </w:r>
          </w:p>
        </w:tc>
      </w:tr>
      <w:tr w:rsidR="006F7E25" w:rsidRPr="00F50AF4" w:rsidTr="00C94396">
        <w:trPr>
          <w:jc w:val="center"/>
        </w:trPr>
        <w:tc>
          <w:tcPr>
            <w:tcW w:w="4459" w:type="dxa"/>
            <w:gridSpan w:val="2"/>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sidRPr="00F50AF4">
              <w:rPr>
                <w:rFonts w:ascii="Calibri" w:hAnsi="Calibri" w:cs="Calibri"/>
                <w:sz w:val="22"/>
                <w:szCs w:val="22"/>
                <w:lang w:eastAsia="zh-CN"/>
              </w:rPr>
              <w:t xml:space="preserve">Mienie osób trzecich </w:t>
            </w:r>
            <w:r>
              <w:rPr>
                <w:rFonts w:ascii="Calibri" w:hAnsi="Calibri" w:cs="Calibri"/>
                <w:sz w:val="22"/>
                <w:szCs w:val="22"/>
                <w:lang w:eastAsia="zh-CN"/>
              </w:rPr>
              <w:t>w tym mienie powierzone</w:t>
            </w:r>
          </w:p>
        </w:tc>
        <w:tc>
          <w:tcPr>
            <w:tcW w:w="1792"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jc w:val="right"/>
              <w:rPr>
                <w:rFonts w:ascii="Calibri" w:hAnsi="Calibri" w:cs="Calibri"/>
                <w:sz w:val="22"/>
                <w:szCs w:val="22"/>
                <w:lang w:eastAsia="zh-CN"/>
              </w:rPr>
            </w:pPr>
            <w:r w:rsidRPr="00F50AF4">
              <w:rPr>
                <w:rFonts w:ascii="Calibri" w:hAnsi="Calibri" w:cs="Calibri"/>
                <w:sz w:val="22"/>
                <w:szCs w:val="22"/>
                <w:lang w:eastAsia="zh-CN"/>
              </w:rPr>
              <w:t>20 000,00 zł</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F50AF4">
              <w:rPr>
                <w:rFonts w:ascii="Calibri" w:hAnsi="Calibri" w:cs="Calibri"/>
                <w:sz w:val="22"/>
                <w:szCs w:val="22"/>
                <w:lang w:eastAsia="zh-CN"/>
              </w:rPr>
              <w:t>Wartość odtworzeniowa</w:t>
            </w:r>
          </w:p>
        </w:tc>
      </w:tr>
      <w:tr w:rsidR="006F7E25" w:rsidRPr="00F50AF4" w:rsidTr="00C94396">
        <w:trPr>
          <w:jc w:val="center"/>
        </w:trPr>
        <w:tc>
          <w:tcPr>
            <w:tcW w:w="4459" w:type="dxa"/>
            <w:gridSpan w:val="2"/>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sidRPr="007F1E6B">
              <w:rPr>
                <w:rFonts w:ascii="Calibri" w:hAnsi="Calibri" w:cs="Arial"/>
                <w:sz w:val="22"/>
                <w:szCs w:val="22"/>
              </w:rPr>
              <w:t xml:space="preserve">elementy zewnętrzne i wewnętrzne budynków i budowli, stałe elementy budynków i budowli, </w:t>
            </w:r>
            <w:r>
              <w:rPr>
                <w:rFonts w:ascii="Calibri" w:hAnsi="Calibri" w:cs="Arial"/>
                <w:sz w:val="22"/>
                <w:szCs w:val="22"/>
              </w:rPr>
              <w:t xml:space="preserve">pokrycie dachów, </w:t>
            </w:r>
            <w:r w:rsidRPr="007F1E6B">
              <w:rPr>
                <w:rFonts w:ascii="Calibri" w:hAnsi="Calibri" w:cs="Arial"/>
                <w:sz w:val="22"/>
                <w:szCs w:val="22"/>
              </w:rPr>
              <w:t xml:space="preserve">mienie zainstalowane poza budynkami, </w:t>
            </w:r>
            <w:r>
              <w:rPr>
                <w:rFonts w:ascii="Calibri" w:hAnsi="Calibri" w:cs="Arial"/>
                <w:sz w:val="22"/>
                <w:szCs w:val="22"/>
              </w:rPr>
              <w:t xml:space="preserve">wyposażenie placów zabaw, parków, obiektów sportowo- rekreacyjnych, </w:t>
            </w:r>
            <w:r w:rsidRPr="007F1E6B">
              <w:rPr>
                <w:rFonts w:ascii="Calibri" w:hAnsi="Calibri" w:cs="Arial"/>
                <w:sz w:val="22"/>
                <w:szCs w:val="22"/>
              </w:rPr>
              <w:t>elementy małej architektury,</w:t>
            </w:r>
            <w:r>
              <w:rPr>
                <w:rFonts w:ascii="Calibri" w:hAnsi="Calibri" w:cs="Arial"/>
                <w:sz w:val="22"/>
                <w:szCs w:val="22"/>
              </w:rPr>
              <w:t xml:space="preserve"> pomniki, rzeźby, instalacje artystyczne</w:t>
            </w:r>
            <w:r w:rsidRPr="007F1E6B">
              <w:rPr>
                <w:rFonts w:ascii="Calibri" w:hAnsi="Calibri" w:cs="Arial"/>
                <w:sz w:val="22"/>
                <w:szCs w:val="22"/>
              </w:rPr>
              <w:t xml:space="preserve"> elementy systemu klimatyzacji, wentylacji, urządzeń technologicznych i innych, </w:t>
            </w:r>
            <w:r>
              <w:rPr>
                <w:rFonts w:ascii="Calibri" w:hAnsi="Calibri" w:cs="Arial"/>
                <w:sz w:val="22"/>
                <w:szCs w:val="22"/>
              </w:rPr>
              <w:t xml:space="preserve">oświetlenie, </w:t>
            </w:r>
            <w:r w:rsidRPr="007F1E6B">
              <w:rPr>
                <w:rFonts w:ascii="Calibri" w:hAnsi="Calibri" w:cs="Arial"/>
                <w:sz w:val="22"/>
                <w:szCs w:val="22"/>
              </w:rPr>
              <w:t>iluminacja świetlna, anteny, kraty, rynny, kraty ściekowe, pokrywy, wpusty, ogrodzenia, bramy, balustrady, zapory, hydranty, drabiny przeciwpożarowe, ławki,</w:t>
            </w:r>
            <w:r>
              <w:rPr>
                <w:rFonts w:ascii="Calibri" w:hAnsi="Calibri" w:cs="Arial"/>
                <w:sz w:val="22"/>
                <w:szCs w:val="22"/>
              </w:rPr>
              <w:t xml:space="preserve"> infrastruktura drogowa</w:t>
            </w:r>
            <w:r w:rsidRPr="007F1E6B">
              <w:rPr>
                <w:rFonts w:ascii="Calibri" w:hAnsi="Calibri" w:cs="Arial"/>
                <w:sz w:val="22"/>
                <w:szCs w:val="22"/>
              </w:rPr>
              <w:t xml:space="preserve"> </w:t>
            </w:r>
            <w:r w:rsidRPr="001E1328">
              <w:rPr>
                <w:rFonts w:ascii="Calibri" w:hAnsi="Calibri" w:cs="Arial"/>
                <w:sz w:val="22"/>
                <w:szCs w:val="22"/>
              </w:rPr>
              <w:t>itp. ich wymontowanie nie było możliwe bez pozostawienia śladów użycia siły lub narzędzi</w:t>
            </w:r>
          </w:p>
        </w:tc>
        <w:tc>
          <w:tcPr>
            <w:tcW w:w="1792"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jc w:val="right"/>
              <w:rPr>
                <w:rFonts w:ascii="Calibri" w:hAnsi="Calibri" w:cs="Calibri"/>
                <w:sz w:val="22"/>
                <w:szCs w:val="22"/>
                <w:lang w:eastAsia="zh-CN"/>
              </w:rPr>
            </w:pPr>
            <w:r>
              <w:rPr>
                <w:rFonts w:ascii="Calibri" w:hAnsi="Calibri" w:cs="Calibri"/>
                <w:sz w:val="22"/>
                <w:szCs w:val="22"/>
                <w:lang w:eastAsia="zh-CN"/>
              </w:rPr>
              <w:t>5</w:t>
            </w:r>
            <w:r w:rsidRPr="005A37EB">
              <w:rPr>
                <w:rFonts w:ascii="Calibri" w:hAnsi="Calibri" w:cs="Calibri"/>
                <w:sz w:val="22"/>
                <w:szCs w:val="22"/>
                <w:lang w:eastAsia="zh-CN"/>
              </w:rPr>
              <w:t>0 000,00 zł</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5A37EB">
              <w:rPr>
                <w:rFonts w:ascii="Calibri" w:hAnsi="Calibri" w:cs="Calibri"/>
                <w:sz w:val="22"/>
                <w:szCs w:val="22"/>
                <w:lang w:eastAsia="zh-CN"/>
              </w:rPr>
              <w:t>Wartość odtworzeniowa</w:t>
            </w:r>
          </w:p>
        </w:tc>
      </w:tr>
      <w:tr w:rsidR="006F7E25" w:rsidRPr="00F50AF4" w:rsidTr="00C94396">
        <w:trPr>
          <w:cantSplit/>
          <w:trHeight w:hRule="exact" w:val="381"/>
          <w:jc w:val="center"/>
        </w:trPr>
        <w:tc>
          <w:tcPr>
            <w:tcW w:w="1675" w:type="dxa"/>
            <w:vMerge w:val="restart"/>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sidRPr="00F50AF4">
              <w:rPr>
                <w:rFonts w:ascii="Calibri" w:hAnsi="Calibri" w:cs="Calibri"/>
                <w:sz w:val="22"/>
                <w:szCs w:val="22"/>
                <w:lang w:eastAsia="zh-CN"/>
              </w:rPr>
              <w:lastRenderedPageBreak/>
              <w:t>Gotówka i inne walory</w:t>
            </w:r>
          </w:p>
        </w:tc>
        <w:tc>
          <w:tcPr>
            <w:tcW w:w="2784"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sidRPr="00F50AF4">
              <w:rPr>
                <w:rFonts w:ascii="Calibri" w:hAnsi="Calibri" w:cs="Calibri"/>
                <w:sz w:val="22"/>
                <w:szCs w:val="22"/>
                <w:lang w:eastAsia="zh-CN"/>
              </w:rPr>
              <w:t>Rabunek</w:t>
            </w:r>
          </w:p>
        </w:tc>
        <w:tc>
          <w:tcPr>
            <w:tcW w:w="1792"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jc w:val="right"/>
              <w:rPr>
                <w:rFonts w:ascii="Calibri" w:hAnsi="Calibri" w:cs="Calibri"/>
                <w:sz w:val="22"/>
                <w:szCs w:val="22"/>
                <w:lang w:eastAsia="zh-CN"/>
              </w:rPr>
            </w:pPr>
            <w:r>
              <w:rPr>
                <w:rFonts w:ascii="Calibri" w:hAnsi="Calibri" w:cs="Calibri"/>
                <w:sz w:val="22"/>
                <w:szCs w:val="22"/>
                <w:lang w:eastAsia="zh-CN"/>
              </w:rPr>
              <w:t>100</w:t>
            </w:r>
            <w:r w:rsidRPr="00F50AF4">
              <w:rPr>
                <w:rFonts w:ascii="Calibri" w:hAnsi="Calibri" w:cs="Calibri"/>
                <w:sz w:val="22"/>
                <w:szCs w:val="22"/>
                <w:lang w:eastAsia="zh-CN"/>
              </w:rPr>
              <w:t> 000,00 zł</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F50AF4">
              <w:rPr>
                <w:rFonts w:ascii="Calibri" w:hAnsi="Calibri" w:cs="Calibri"/>
                <w:sz w:val="22"/>
                <w:szCs w:val="22"/>
                <w:lang w:eastAsia="zh-CN"/>
              </w:rPr>
              <w:t>cena nominalna</w:t>
            </w:r>
          </w:p>
        </w:tc>
      </w:tr>
      <w:tr w:rsidR="006F7E25" w:rsidRPr="00F50AF4" w:rsidTr="00C94396">
        <w:trPr>
          <w:cantSplit/>
          <w:trHeight w:hRule="exact" w:val="419"/>
          <w:jc w:val="center"/>
        </w:trPr>
        <w:tc>
          <w:tcPr>
            <w:tcW w:w="1675" w:type="dxa"/>
            <w:vMerge/>
            <w:tcBorders>
              <w:top w:val="nil"/>
              <w:left w:val="single" w:sz="4" w:space="0" w:color="000000"/>
              <w:bottom w:val="single" w:sz="4" w:space="0" w:color="000000"/>
              <w:right w:val="nil"/>
            </w:tcBorders>
            <w:vAlign w:val="center"/>
          </w:tcPr>
          <w:p w:rsidR="006F7E25" w:rsidRPr="00F50AF4" w:rsidRDefault="006F7E25" w:rsidP="00C94396">
            <w:pPr>
              <w:rPr>
                <w:rFonts w:ascii="Calibri" w:hAnsi="Calibri" w:cs="Calibri"/>
                <w:sz w:val="22"/>
                <w:szCs w:val="22"/>
                <w:lang w:eastAsia="zh-CN"/>
              </w:rPr>
            </w:pPr>
          </w:p>
        </w:tc>
        <w:tc>
          <w:tcPr>
            <w:tcW w:w="2784"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sidRPr="00F50AF4">
              <w:rPr>
                <w:rFonts w:ascii="Calibri" w:hAnsi="Calibri" w:cs="Calibri"/>
                <w:sz w:val="22"/>
                <w:szCs w:val="22"/>
                <w:lang w:eastAsia="zh-CN"/>
              </w:rPr>
              <w:t>Kradzież z włamaniem</w:t>
            </w:r>
          </w:p>
        </w:tc>
        <w:tc>
          <w:tcPr>
            <w:tcW w:w="1792" w:type="dxa"/>
            <w:tcBorders>
              <w:top w:val="nil"/>
              <w:left w:val="single" w:sz="4" w:space="0" w:color="000000"/>
              <w:bottom w:val="single" w:sz="4" w:space="0" w:color="000000"/>
              <w:right w:val="nil"/>
            </w:tcBorders>
            <w:vAlign w:val="center"/>
          </w:tcPr>
          <w:p w:rsidR="006F7E25" w:rsidRPr="00F50AF4" w:rsidRDefault="00FA3719" w:rsidP="00C94396">
            <w:pPr>
              <w:suppressAutoHyphens/>
              <w:snapToGrid w:val="0"/>
              <w:spacing w:line="276" w:lineRule="auto"/>
              <w:jc w:val="right"/>
              <w:rPr>
                <w:rFonts w:ascii="Calibri" w:hAnsi="Calibri" w:cs="Calibri"/>
                <w:sz w:val="22"/>
                <w:szCs w:val="22"/>
                <w:lang w:eastAsia="zh-CN"/>
              </w:rPr>
            </w:pPr>
            <w:r>
              <w:rPr>
                <w:rFonts w:ascii="Calibri" w:hAnsi="Calibri" w:cs="Calibri"/>
                <w:sz w:val="22"/>
                <w:szCs w:val="22"/>
                <w:lang w:eastAsia="zh-CN"/>
              </w:rPr>
              <w:t>4</w:t>
            </w:r>
            <w:r w:rsidR="006F7E25">
              <w:rPr>
                <w:rFonts w:ascii="Calibri" w:hAnsi="Calibri" w:cs="Calibri"/>
                <w:sz w:val="22"/>
                <w:szCs w:val="22"/>
                <w:lang w:eastAsia="zh-CN"/>
              </w:rPr>
              <w:t>0</w:t>
            </w:r>
            <w:r w:rsidR="006F7E25" w:rsidRPr="00F50AF4">
              <w:rPr>
                <w:rFonts w:ascii="Calibri" w:hAnsi="Calibri" w:cs="Calibri"/>
                <w:sz w:val="22"/>
                <w:szCs w:val="22"/>
                <w:lang w:eastAsia="zh-CN"/>
              </w:rPr>
              <w:t> 000,00 zł</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F50AF4">
              <w:rPr>
                <w:rFonts w:ascii="Calibri" w:hAnsi="Calibri" w:cs="Calibri"/>
                <w:sz w:val="22"/>
                <w:szCs w:val="22"/>
                <w:lang w:eastAsia="zh-CN"/>
              </w:rPr>
              <w:t>cena nominalna</w:t>
            </w:r>
          </w:p>
        </w:tc>
      </w:tr>
      <w:tr w:rsidR="006F7E25" w:rsidRPr="00F50AF4" w:rsidTr="00C94396">
        <w:trPr>
          <w:cantSplit/>
          <w:jc w:val="center"/>
        </w:trPr>
        <w:tc>
          <w:tcPr>
            <w:tcW w:w="1675" w:type="dxa"/>
            <w:vMerge/>
            <w:tcBorders>
              <w:top w:val="nil"/>
              <w:left w:val="single" w:sz="4" w:space="0" w:color="000000"/>
              <w:bottom w:val="single" w:sz="4" w:space="0" w:color="000000"/>
              <w:right w:val="nil"/>
            </w:tcBorders>
            <w:vAlign w:val="center"/>
          </w:tcPr>
          <w:p w:rsidR="006F7E25" w:rsidRPr="00F50AF4" w:rsidRDefault="006F7E25" w:rsidP="00C94396">
            <w:pPr>
              <w:rPr>
                <w:rFonts w:ascii="Calibri" w:hAnsi="Calibri" w:cs="Calibri"/>
                <w:sz w:val="22"/>
                <w:szCs w:val="22"/>
                <w:lang w:eastAsia="zh-CN"/>
              </w:rPr>
            </w:pPr>
          </w:p>
        </w:tc>
        <w:tc>
          <w:tcPr>
            <w:tcW w:w="2784"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sidRPr="00F50AF4">
              <w:rPr>
                <w:rFonts w:ascii="Calibri" w:hAnsi="Calibri" w:cs="Calibri"/>
                <w:sz w:val="22"/>
                <w:szCs w:val="22"/>
                <w:lang w:val="de-DE" w:eastAsia="zh-CN"/>
              </w:rPr>
              <w:t xml:space="preserve">Transport – teren RP </w:t>
            </w:r>
            <w:r>
              <w:rPr>
                <w:rFonts w:ascii="Calibri" w:hAnsi="Calibri" w:cs="Calibri"/>
                <w:sz w:val="22"/>
                <w:szCs w:val="22"/>
                <w:lang w:val="de-DE" w:eastAsia="zh-CN"/>
              </w:rPr>
              <w:t>w tym pieszy i samochodowy wykonywany przez inkasentów</w:t>
            </w:r>
          </w:p>
        </w:tc>
        <w:tc>
          <w:tcPr>
            <w:tcW w:w="1792"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jc w:val="right"/>
              <w:rPr>
                <w:rFonts w:ascii="Calibri" w:hAnsi="Calibri" w:cs="Calibri"/>
                <w:sz w:val="22"/>
                <w:szCs w:val="22"/>
                <w:lang w:eastAsia="zh-CN"/>
              </w:rPr>
            </w:pPr>
            <w:r>
              <w:rPr>
                <w:rFonts w:ascii="Calibri" w:hAnsi="Calibri" w:cs="Calibri"/>
                <w:sz w:val="22"/>
                <w:szCs w:val="22"/>
                <w:lang w:eastAsia="zh-CN"/>
              </w:rPr>
              <w:t>100</w:t>
            </w:r>
            <w:r w:rsidRPr="00F50AF4">
              <w:rPr>
                <w:rFonts w:ascii="Calibri" w:hAnsi="Calibri" w:cs="Calibri"/>
                <w:sz w:val="22"/>
                <w:szCs w:val="22"/>
                <w:lang w:eastAsia="zh-CN"/>
              </w:rPr>
              <w:t xml:space="preserve"> 000,00 zł</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rFonts w:ascii="Calibri" w:hAnsi="Calibri" w:cs="Calibri"/>
                <w:sz w:val="22"/>
                <w:szCs w:val="22"/>
                <w:lang w:eastAsia="zh-CN"/>
              </w:rPr>
            </w:pPr>
            <w:r w:rsidRPr="00F50AF4">
              <w:rPr>
                <w:rFonts w:ascii="Calibri" w:hAnsi="Calibri" w:cs="Calibri"/>
                <w:sz w:val="22"/>
                <w:szCs w:val="22"/>
                <w:lang w:eastAsia="zh-CN"/>
              </w:rPr>
              <w:t>cena nominalna</w:t>
            </w:r>
          </w:p>
        </w:tc>
      </w:tr>
      <w:tr w:rsidR="006F7E25" w:rsidRPr="00F50AF4" w:rsidTr="00C94396">
        <w:trPr>
          <w:jc w:val="center"/>
        </w:trPr>
        <w:tc>
          <w:tcPr>
            <w:tcW w:w="4459" w:type="dxa"/>
            <w:gridSpan w:val="2"/>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rPr>
                <w:rFonts w:ascii="Calibri" w:hAnsi="Calibri" w:cs="Calibri"/>
                <w:sz w:val="22"/>
                <w:szCs w:val="22"/>
                <w:lang w:eastAsia="zh-CN"/>
              </w:rPr>
            </w:pPr>
            <w:r w:rsidRPr="00F50AF4">
              <w:rPr>
                <w:rFonts w:ascii="Calibri" w:hAnsi="Calibri" w:cs="Calibri"/>
                <w:sz w:val="22"/>
                <w:szCs w:val="22"/>
                <w:lang w:eastAsia="zh-CN"/>
              </w:rPr>
              <w:t>Dewastacja do w/w pozycji w związku z kradzieżą wraz z zabezpieczeniami za wyjątkiem dewastacji gotówki</w:t>
            </w:r>
          </w:p>
        </w:tc>
        <w:tc>
          <w:tcPr>
            <w:tcW w:w="1792" w:type="dxa"/>
            <w:tcBorders>
              <w:top w:val="nil"/>
              <w:left w:val="single" w:sz="4" w:space="0" w:color="000000"/>
              <w:bottom w:val="single" w:sz="4" w:space="0" w:color="000000"/>
              <w:right w:val="nil"/>
            </w:tcBorders>
            <w:vAlign w:val="center"/>
          </w:tcPr>
          <w:p w:rsidR="006F7E25" w:rsidRPr="00F50AF4" w:rsidRDefault="006F7E25" w:rsidP="00C94396">
            <w:pPr>
              <w:suppressAutoHyphens/>
              <w:snapToGrid w:val="0"/>
              <w:spacing w:line="276" w:lineRule="auto"/>
              <w:jc w:val="right"/>
              <w:rPr>
                <w:rFonts w:ascii="Calibri" w:hAnsi="Calibri" w:cs="Calibri"/>
                <w:sz w:val="22"/>
                <w:szCs w:val="22"/>
                <w:lang w:eastAsia="zh-CN"/>
              </w:rPr>
            </w:pPr>
            <w:r>
              <w:rPr>
                <w:rFonts w:ascii="Calibri" w:hAnsi="Calibri" w:cs="Calibri"/>
                <w:sz w:val="22"/>
                <w:szCs w:val="22"/>
                <w:lang w:eastAsia="zh-CN"/>
              </w:rPr>
              <w:t>Do limitów sum ubezpieczenia</w:t>
            </w:r>
          </w:p>
        </w:tc>
        <w:tc>
          <w:tcPr>
            <w:tcW w:w="2609" w:type="dxa"/>
            <w:tcBorders>
              <w:top w:val="nil"/>
              <w:left w:val="single" w:sz="4" w:space="0" w:color="000000"/>
              <w:bottom w:val="single" w:sz="4" w:space="0" w:color="000000"/>
              <w:right w:val="single" w:sz="4" w:space="0" w:color="000000"/>
            </w:tcBorders>
            <w:vAlign w:val="center"/>
          </w:tcPr>
          <w:p w:rsidR="006F7E25" w:rsidRPr="00F50AF4" w:rsidRDefault="006F7E25" w:rsidP="00C94396">
            <w:pPr>
              <w:suppressAutoHyphens/>
              <w:snapToGrid w:val="0"/>
              <w:spacing w:line="276" w:lineRule="auto"/>
              <w:jc w:val="center"/>
              <w:rPr>
                <w:lang w:eastAsia="zh-CN"/>
              </w:rPr>
            </w:pPr>
            <w:r w:rsidRPr="00F50AF4">
              <w:rPr>
                <w:rFonts w:ascii="Calibri" w:hAnsi="Calibri" w:cs="Calibri"/>
                <w:sz w:val="22"/>
                <w:szCs w:val="22"/>
                <w:lang w:eastAsia="zh-CN"/>
              </w:rPr>
              <w:t>Wartość odtworzeniowa</w:t>
            </w:r>
          </w:p>
        </w:tc>
      </w:tr>
      <w:tr w:rsidR="006F7E25" w:rsidRPr="0085504C" w:rsidTr="00C94396">
        <w:trPr>
          <w:jc w:val="center"/>
        </w:trPr>
        <w:tc>
          <w:tcPr>
            <w:tcW w:w="4459" w:type="dxa"/>
            <w:gridSpan w:val="2"/>
            <w:tcBorders>
              <w:top w:val="single" w:sz="4" w:space="0" w:color="000000"/>
              <w:left w:val="single" w:sz="4" w:space="0" w:color="000000"/>
              <w:bottom w:val="single" w:sz="4" w:space="0" w:color="000000"/>
              <w:right w:val="nil"/>
            </w:tcBorders>
            <w:vAlign w:val="center"/>
          </w:tcPr>
          <w:p w:rsidR="006F7E25" w:rsidRPr="008C1B60" w:rsidRDefault="006F7E25" w:rsidP="00C94396">
            <w:pPr>
              <w:suppressAutoHyphens/>
              <w:snapToGrid w:val="0"/>
              <w:spacing w:line="276" w:lineRule="auto"/>
              <w:rPr>
                <w:rFonts w:ascii="Calibri" w:hAnsi="Calibri" w:cs="Calibri"/>
                <w:sz w:val="22"/>
                <w:szCs w:val="22"/>
                <w:lang w:eastAsia="zh-CN"/>
              </w:rPr>
            </w:pPr>
            <w:r w:rsidRPr="008C1B60">
              <w:rPr>
                <w:rFonts w:ascii="Calibri" w:hAnsi="Calibri" w:cs="Calibri"/>
                <w:sz w:val="22"/>
                <w:szCs w:val="22"/>
                <w:lang w:eastAsia="zh-CN"/>
              </w:rPr>
              <w:t>Szyby i inne przedmioty szklane od stłuczenia i rozbicia</w:t>
            </w:r>
          </w:p>
        </w:tc>
        <w:tc>
          <w:tcPr>
            <w:tcW w:w="1792" w:type="dxa"/>
            <w:tcBorders>
              <w:top w:val="nil"/>
              <w:left w:val="single" w:sz="4" w:space="0" w:color="000000"/>
              <w:bottom w:val="single" w:sz="4" w:space="0" w:color="000000"/>
              <w:right w:val="nil"/>
            </w:tcBorders>
            <w:vAlign w:val="center"/>
          </w:tcPr>
          <w:p w:rsidR="006F7E25" w:rsidRPr="008C1B60" w:rsidRDefault="006F7E25" w:rsidP="00C94396">
            <w:pPr>
              <w:suppressAutoHyphens/>
              <w:snapToGrid w:val="0"/>
              <w:spacing w:line="276" w:lineRule="auto"/>
              <w:jc w:val="right"/>
              <w:rPr>
                <w:rFonts w:ascii="Calibri" w:hAnsi="Calibri" w:cs="Calibri"/>
                <w:sz w:val="22"/>
                <w:szCs w:val="22"/>
                <w:lang w:eastAsia="zh-CN"/>
              </w:rPr>
            </w:pPr>
            <w:r w:rsidRPr="005C4159">
              <w:rPr>
                <w:rFonts w:ascii="Calibri" w:hAnsi="Calibri" w:cs="Calibri"/>
                <w:sz w:val="22"/>
                <w:szCs w:val="22"/>
                <w:lang w:eastAsia="zh-CN"/>
              </w:rPr>
              <w:t>20 000,00 zł</w:t>
            </w:r>
          </w:p>
        </w:tc>
        <w:tc>
          <w:tcPr>
            <w:tcW w:w="2609" w:type="dxa"/>
            <w:tcBorders>
              <w:top w:val="nil"/>
              <w:left w:val="single" w:sz="4" w:space="0" w:color="000000"/>
              <w:bottom w:val="single" w:sz="4" w:space="0" w:color="000000"/>
              <w:right w:val="single" w:sz="4" w:space="0" w:color="000000"/>
            </w:tcBorders>
            <w:vAlign w:val="center"/>
          </w:tcPr>
          <w:p w:rsidR="006F7E25" w:rsidRPr="008C1B60" w:rsidRDefault="006F7E25" w:rsidP="00C94396">
            <w:pPr>
              <w:suppressAutoHyphens/>
              <w:snapToGrid w:val="0"/>
              <w:spacing w:line="276" w:lineRule="auto"/>
              <w:jc w:val="center"/>
              <w:rPr>
                <w:rFonts w:ascii="Calibri" w:hAnsi="Calibri" w:cs="Calibri"/>
                <w:sz w:val="22"/>
                <w:szCs w:val="22"/>
                <w:lang w:eastAsia="zh-CN"/>
              </w:rPr>
            </w:pPr>
            <w:r w:rsidRPr="00F50AF4">
              <w:rPr>
                <w:rFonts w:ascii="Calibri" w:hAnsi="Calibri" w:cs="Calibri"/>
                <w:sz w:val="22"/>
                <w:szCs w:val="22"/>
                <w:lang w:eastAsia="zh-CN"/>
              </w:rPr>
              <w:t>Wartość odtworzeniowa</w:t>
            </w:r>
          </w:p>
        </w:tc>
      </w:tr>
    </w:tbl>
    <w:p w:rsidR="006F7E25" w:rsidRDefault="006F7E25" w:rsidP="006F7E25">
      <w:pPr>
        <w:widowControl w:val="0"/>
        <w:ind w:left="850" w:hanging="425"/>
        <w:jc w:val="both"/>
        <w:rPr>
          <w:rFonts w:ascii="Tahoma" w:hAnsi="Tahoma" w:cs="Tahoma"/>
          <w:b/>
          <w:u w:val="single"/>
        </w:rPr>
      </w:pPr>
    </w:p>
    <w:p w:rsidR="006F7E25" w:rsidRDefault="006F7E25" w:rsidP="00697886">
      <w:pPr>
        <w:pStyle w:val="Akapitzlist"/>
        <w:widowControl/>
        <w:numPr>
          <w:ilvl w:val="0"/>
          <w:numId w:val="151"/>
        </w:numPr>
        <w:tabs>
          <w:tab w:val="left" w:pos="567"/>
        </w:tabs>
        <w:suppressAutoHyphens/>
        <w:overflowPunct w:val="0"/>
        <w:autoSpaceDN/>
        <w:adjustRightInd/>
        <w:ind w:left="0" w:firstLine="0"/>
        <w:contextualSpacing/>
        <w:jc w:val="both"/>
        <w:rPr>
          <w:rFonts w:ascii="Calibri" w:hAnsi="Calibri" w:cs="Calibri"/>
          <w:sz w:val="22"/>
          <w:szCs w:val="22"/>
          <w:lang w:eastAsia="zh-CN"/>
        </w:rPr>
      </w:pPr>
      <w:r w:rsidRPr="00D57884">
        <w:rPr>
          <w:rFonts w:ascii="Calibri" w:hAnsi="Calibri" w:cs="Calibri"/>
          <w:sz w:val="22"/>
          <w:szCs w:val="22"/>
          <w:lang w:eastAsia="zh-CN"/>
        </w:rPr>
        <w:t>Zakres ubezpieczenia obejmuje szkody powstałe w wyniku kradzieży z włamaniem,</w:t>
      </w:r>
      <w:r>
        <w:rPr>
          <w:rFonts w:ascii="Calibri" w:hAnsi="Calibri" w:cs="Calibri"/>
          <w:sz w:val="22"/>
          <w:szCs w:val="22"/>
          <w:lang w:eastAsia="zh-CN"/>
        </w:rPr>
        <w:t xml:space="preserve"> </w:t>
      </w:r>
      <w:r w:rsidRPr="00D57884">
        <w:rPr>
          <w:rFonts w:ascii="Calibri" w:hAnsi="Calibri" w:cs="Calibri"/>
          <w:sz w:val="22"/>
          <w:szCs w:val="22"/>
          <w:lang w:eastAsia="zh-CN"/>
        </w:rPr>
        <w:t>rabunku (dokonany lub usiłowany) polegające na utracie lub ubytku ubezpieczonego mienia</w:t>
      </w:r>
      <w:r>
        <w:rPr>
          <w:rFonts w:ascii="Calibri" w:hAnsi="Calibri" w:cs="Calibri"/>
          <w:sz w:val="22"/>
          <w:szCs w:val="22"/>
          <w:lang w:eastAsia="zh-CN"/>
        </w:rPr>
        <w:t xml:space="preserve"> </w:t>
      </w:r>
      <w:r w:rsidRPr="00D57884">
        <w:rPr>
          <w:rFonts w:ascii="Calibri" w:hAnsi="Calibri" w:cs="Calibri"/>
          <w:sz w:val="22"/>
          <w:szCs w:val="22"/>
          <w:lang w:eastAsia="zh-CN"/>
        </w:rPr>
        <w:t>i/lub zniszczeniu ubezpieczonego mienia w tym na skutek dewastacji.</w:t>
      </w:r>
    </w:p>
    <w:p w:rsidR="006F7E25" w:rsidRDefault="006F7E25" w:rsidP="00697886">
      <w:pPr>
        <w:pStyle w:val="Akapitzlist"/>
        <w:widowControl/>
        <w:numPr>
          <w:ilvl w:val="0"/>
          <w:numId w:val="151"/>
        </w:numPr>
        <w:tabs>
          <w:tab w:val="left" w:pos="567"/>
        </w:tabs>
        <w:suppressAutoHyphens/>
        <w:overflowPunct w:val="0"/>
        <w:autoSpaceDN/>
        <w:adjustRightInd/>
        <w:ind w:left="0" w:firstLine="0"/>
        <w:contextualSpacing/>
        <w:jc w:val="both"/>
        <w:rPr>
          <w:rFonts w:ascii="Calibri" w:hAnsi="Calibri" w:cs="Calibri"/>
          <w:sz w:val="22"/>
          <w:szCs w:val="22"/>
          <w:lang w:eastAsia="zh-CN"/>
        </w:rPr>
      </w:pPr>
      <w:r w:rsidRPr="00D57884">
        <w:rPr>
          <w:rFonts w:ascii="Calibri" w:hAnsi="Calibri" w:cs="Calibri"/>
          <w:sz w:val="22"/>
          <w:szCs w:val="22"/>
          <w:lang w:eastAsia="zh-CN"/>
        </w:rPr>
        <w:t>Limity odpowiedzialności na wszystkie ryzyka kradzieżowe zostały określone na wszystkie lokalizacje i wszystkie podmioty biorące udział we wspólnym postępowaniu przetargowym,</w:t>
      </w:r>
    </w:p>
    <w:p w:rsidR="006F7E25" w:rsidRDefault="006F7E25" w:rsidP="00697886">
      <w:pPr>
        <w:pStyle w:val="Akapitzlist"/>
        <w:widowControl/>
        <w:numPr>
          <w:ilvl w:val="0"/>
          <w:numId w:val="151"/>
        </w:numPr>
        <w:tabs>
          <w:tab w:val="left" w:pos="567"/>
        </w:tabs>
        <w:suppressAutoHyphens/>
        <w:overflowPunct w:val="0"/>
        <w:autoSpaceDN/>
        <w:adjustRightInd/>
        <w:ind w:left="0" w:firstLine="0"/>
        <w:contextualSpacing/>
        <w:jc w:val="both"/>
        <w:rPr>
          <w:rFonts w:ascii="Calibri" w:hAnsi="Calibri" w:cs="Calibri"/>
          <w:sz w:val="22"/>
          <w:szCs w:val="22"/>
          <w:lang w:eastAsia="zh-CN"/>
        </w:rPr>
      </w:pPr>
      <w:r w:rsidRPr="00D57884">
        <w:rPr>
          <w:rFonts w:ascii="Calibri" w:hAnsi="Calibri" w:cs="Calibri"/>
          <w:sz w:val="22"/>
          <w:szCs w:val="22"/>
          <w:lang w:eastAsia="zh-CN"/>
        </w:rPr>
        <w:t>Wszystkie limity odpowiedzialności zostały określone w systemie na pierwsze ryzyko,</w:t>
      </w:r>
    </w:p>
    <w:p w:rsidR="006F7E25" w:rsidRDefault="006F7E25" w:rsidP="00697886">
      <w:pPr>
        <w:pStyle w:val="Akapitzlist"/>
        <w:widowControl/>
        <w:numPr>
          <w:ilvl w:val="0"/>
          <w:numId w:val="151"/>
        </w:numPr>
        <w:tabs>
          <w:tab w:val="left" w:pos="567"/>
        </w:tabs>
        <w:suppressAutoHyphens/>
        <w:overflowPunct w:val="0"/>
        <w:autoSpaceDN/>
        <w:adjustRightInd/>
        <w:ind w:left="0" w:firstLine="0"/>
        <w:contextualSpacing/>
        <w:jc w:val="both"/>
        <w:rPr>
          <w:rFonts w:ascii="Calibri" w:hAnsi="Calibri" w:cs="Calibri"/>
          <w:sz w:val="22"/>
          <w:szCs w:val="22"/>
          <w:lang w:eastAsia="zh-CN"/>
        </w:rPr>
      </w:pPr>
      <w:r w:rsidRPr="00D57884">
        <w:rPr>
          <w:rFonts w:ascii="Calibri" w:hAnsi="Calibri" w:cs="Calibri"/>
          <w:sz w:val="22"/>
          <w:szCs w:val="22"/>
          <w:lang w:eastAsia="zh-CN"/>
        </w:rPr>
        <w:t>Wszystkie l</w:t>
      </w:r>
      <w:r>
        <w:rPr>
          <w:rFonts w:ascii="Calibri" w:hAnsi="Calibri" w:cs="Calibri"/>
          <w:sz w:val="22"/>
          <w:szCs w:val="22"/>
          <w:lang w:eastAsia="zh-CN"/>
        </w:rPr>
        <w:t>imity odpowiedzialności dotyczą</w:t>
      </w:r>
      <w:r w:rsidRPr="00D57884">
        <w:rPr>
          <w:rFonts w:ascii="Calibri" w:hAnsi="Calibri" w:cs="Calibri"/>
          <w:sz w:val="22"/>
          <w:szCs w:val="22"/>
          <w:lang w:eastAsia="zh-CN"/>
        </w:rPr>
        <w:t xml:space="preserve">  rocznego okresu ubezpieczenia,</w:t>
      </w:r>
    </w:p>
    <w:p w:rsidR="006F7E25" w:rsidRDefault="006F7E25" w:rsidP="00697886">
      <w:pPr>
        <w:pStyle w:val="Akapitzlist"/>
        <w:widowControl/>
        <w:numPr>
          <w:ilvl w:val="0"/>
          <w:numId w:val="151"/>
        </w:numPr>
        <w:tabs>
          <w:tab w:val="left" w:pos="567"/>
        </w:tabs>
        <w:suppressAutoHyphens/>
        <w:overflowPunct w:val="0"/>
        <w:autoSpaceDN/>
        <w:adjustRightInd/>
        <w:ind w:left="0" w:firstLine="0"/>
        <w:contextualSpacing/>
        <w:jc w:val="both"/>
        <w:rPr>
          <w:rFonts w:ascii="Calibri" w:hAnsi="Calibri" w:cs="Calibri"/>
          <w:sz w:val="22"/>
          <w:szCs w:val="22"/>
          <w:lang w:eastAsia="zh-CN"/>
        </w:rPr>
      </w:pPr>
      <w:r w:rsidRPr="00D57884">
        <w:rPr>
          <w:rFonts w:ascii="Calibri" w:hAnsi="Calibri" w:cs="Calibri"/>
          <w:sz w:val="22"/>
          <w:szCs w:val="22"/>
          <w:lang w:eastAsia="zh-CN"/>
        </w:rPr>
        <w:t>We wszystkich ryzykach kradzieżowych następuje konsumpcja limitów odpowiedzialności po wypłacie odszkodowania,</w:t>
      </w:r>
    </w:p>
    <w:p w:rsidR="00670D68" w:rsidRPr="005409E2" w:rsidRDefault="00670D68" w:rsidP="00697886">
      <w:pPr>
        <w:pStyle w:val="Akapitzlist"/>
        <w:widowControl/>
        <w:numPr>
          <w:ilvl w:val="0"/>
          <w:numId w:val="151"/>
        </w:numPr>
        <w:tabs>
          <w:tab w:val="left" w:pos="567"/>
        </w:tabs>
        <w:suppressAutoHyphens/>
        <w:overflowPunct w:val="0"/>
        <w:autoSpaceDN/>
        <w:adjustRightInd/>
        <w:ind w:left="0" w:firstLine="0"/>
        <w:contextualSpacing/>
        <w:jc w:val="both"/>
        <w:rPr>
          <w:rFonts w:ascii="Calibri" w:hAnsi="Calibri" w:cs="Calibri"/>
          <w:sz w:val="22"/>
          <w:szCs w:val="22"/>
          <w:lang w:eastAsia="zh-CN"/>
        </w:rPr>
      </w:pPr>
      <w:r w:rsidRPr="005409E2">
        <w:rPr>
          <w:rFonts w:ascii="Calibri" w:hAnsi="Calibri" w:cs="Calibri"/>
          <w:sz w:val="22"/>
          <w:szCs w:val="22"/>
          <w:lang w:eastAsia="zh-CN"/>
        </w:rPr>
        <w:t>Dla mienia, które ze względu na swoją specyfikę i przeznaczenie zainstalowane jest na zewnątrz, przyjmuje się, iż sposób zamontowania tego mienia jest wystarczającym zabe</w:t>
      </w:r>
      <w:r>
        <w:rPr>
          <w:rFonts w:ascii="Calibri" w:hAnsi="Calibri" w:cs="Calibri"/>
          <w:sz w:val="22"/>
          <w:szCs w:val="22"/>
          <w:lang w:eastAsia="zh-CN"/>
        </w:rPr>
        <w:t>zpieczeniem przeciwkradzieżowym,</w:t>
      </w:r>
    </w:p>
    <w:p w:rsidR="00670D68" w:rsidRPr="005409E2" w:rsidRDefault="00670D68" w:rsidP="00697886">
      <w:pPr>
        <w:pStyle w:val="Akapitzlist"/>
        <w:widowControl/>
        <w:numPr>
          <w:ilvl w:val="0"/>
          <w:numId w:val="151"/>
        </w:numPr>
        <w:tabs>
          <w:tab w:val="left" w:pos="567"/>
        </w:tabs>
        <w:suppressAutoHyphens/>
        <w:overflowPunct w:val="0"/>
        <w:autoSpaceDN/>
        <w:adjustRightInd/>
        <w:ind w:left="0" w:firstLine="0"/>
        <w:contextualSpacing/>
        <w:jc w:val="both"/>
        <w:rPr>
          <w:rFonts w:ascii="Calibri" w:hAnsi="Calibri" w:cs="Calibri"/>
          <w:sz w:val="22"/>
          <w:szCs w:val="22"/>
          <w:lang w:eastAsia="zh-CN"/>
        </w:rPr>
      </w:pPr>
      <w:r w:rsidRPr="005409E2">
        <w:rPr>
          <w:rFonts w:ascii="Calibri" w:hAnsi="Calibri" w:cs="Calibri"/>
          <w:sz w:val="22"/>
          <w:szCs w:val="22"/>
          <w:lang w:eastAsia="zh-CN"/>
        </w:rPr>
        <w:t xml:space="preserve">Kradzież zwykła – ochrona pod </w:t>
      </w:r>
      <w:r>
        <w:rPr>
          <w:rFonts w:ascii="Calibri" w:hAnsi="Calibri" w:cs="Calibri"/>
          <w:sz w:val="22"/>
          <w:szCs w:val="22"/>
          <w:lang w:eastAsia="zh-CN"/>
        </w:rPr>
        <w:t>warunkiem zgłoszenia na policję,</w:t>
      </w:r>
    </w:p>
    <w:p w:rsidR="00670D68" w:rsidRPr="00D74794" w:rsidRDefault="00670D68" w:rsidP="00697886">
      <w:pPr>
        <w:pStyle w:val="Akapitzlist"/>
        <w:widowControl/>
        <w:numPr>
          <w:ilvl w:val="0"/>
          <w:numId w:val="151"/>
        </w:numPr>
        <w:tabs>
          <w:tab w:val="left" w:pos="567"/>
        </w:tabs>
        <w:suppressAutoHyphens/>
        <w:overflowPunct w:val="0"/>
        <w:autoSpaceDN/>
        <w:adjustRightInd/>
        <w:ind w:left="0" w:firstLine="0"/>
        <w:contextualSpacing/>
        <w:jc w:val="both"/>
        <w:rPr>
          <w:rFonts w:ascii="Calibri" w:hAnsi="Calibri" w:cs="Calibri"/>
          <w:sz w:val="22"/>
          <w:szCs w:val="22"/>
          <w:lang w:eastAsia="zh-CN"/>
        </w:rPr>
      </w:pPr>
      <w:r w:rsidRPr="00D74794">
        <w:rPr>
          <w:rFonts w:ascii="Calibri" w:hAnsi="Calibri" w:cs="Calibri"/>
          <w:sz w:val="22"/>
          <w:szCs w:val="22"/>
          <w:lang w:eastAsia="zh-CN"/>
        </w:rPr>
        <w:t>Kradzież z włamaniem i rabunek gotówki jak również innych walorów pieniężnych</w:t>
      </w:r>
      <w:r w:rsidRPr="00D74794">
        <w:rPr>
          <w:rFonts w:ascii="Calibri" w:hAnsi="Calibri" w:cs="Calibri"/>
          <w:sz w:val="22"/>
          <w:szCs w:val="22"/>
          <w:lang w:eastAsia="zh-CN"/>
        </w:rPr>
        <w:br/>
        <w:t>o charakterze nominalnym (druki, bilety, itp.), objęta jest ubezpieczeniem także</w:t>
      </w:r>
      <w:r w:rsidRPr="00D74794">
        <w:rPr>
          <w:rFonts w:ascii="Calibri" w:hAnsi="Calibri" w:cs="Calibri"/>
          <w:sz w:val="22"/>
          <w:szCs w:val="22"/>
          <w:lang w:eastAsia="zh-CN"/>
        </w:rPr>
        <w:br/>
        <w:t xml:space="preserve">w transporcie pieszym na terenie Gminy </w:t>
      </w:r>
      <w:r>
        <w:rPr>
          <w:rFonts w:ascii="Calibri" w:hAnsi="Calibri" w:cs="Calibri"/>
          <w:sz w:val="22"/>
          <w:szCs w:val="22"/>
          <w:lang w:eastAsia="zh-CN"/>
        </w:rPr>
        <w:t>Bartoszyce</w:t>
      </w:r>
      <w:r w:rsidR="00A114DC">
        <w:rPr>
          <w:rFonts w:ascii="Calibri" w:hAnsi="Calibri" w:cs="Calibri"/>
          <w:sz w:val="22"/>
          <w:szCs w:val="22"/>
          <w:lang w:eastAsia="zh-CN"/>
        </w:rPr>
        <w:t xml:space="preserve"> oraz lokalizacjach Gminy Bartoszyce</w:t>
      </w:r>
      <w:r w:rsidRPr="00D74794">
        <w:rPr>
          <w:rFonts w:ascii="Calibri" w:hAnsi="Calibri" w:cs="Calibri"/>
          <w:sz w:val="22"/>
          <w:szCs w:val="22"/>
          <w:lang w:eastAsia="zh-CN"/>
        </w:rPr>
        <w:t>, bez konieczności stosowania zabezpieczenia dla transportowanej gotówki do wysokości 0,3 j.o.</w:t>
      </w:r>
    </w:p>
    <w:p w:rsidR="006F7E25" w:rsidRPr="00F50AF4" w:rsidRDefault="006F7E25" w:rsidP="006F7E25">
      <w:pPr>
        <w:widowControl w:val="0"/>
        <w:suppressAutoHyphens/>
        <w:jc w:val="both"/>
        <w:rPr>
          <w:rFonts w:ascii="Calibri" w:hAnsi="Calibri" w:cs="Calibri"/>
          <w:b/>
          <w:sz w:val="22"/>
          <w:szCs w:val="22"/>
          <w:u w:val="single"/>
          <w:lang w:eastAsia="zh-CN"/>
        </w:rPr>
      </w:pPr>
    </w:p>
    <w:p w:rsidR="006F7E25" w:rsidRPr="00F50AF4" w:rsidRDefault="006F7E25" w:rsidP="00E909CA">
      <w:pPr>
        <w:widowControl w:val="0"/>
        <w:numPr>
          <w:ilvl w:val="3"/>
          <w:numId w:val="113"/>
        </w:numPr>
        <w:tabs>
          <w:tab w:val="left" w:pos="426"/>
        </w:tabs>
        <w:suppressAutoHyphens/>
        <w:ind w:hanging="2880"/>
        <w:contextualSpacing/>
        <w:jc w:val="both"/>
        <w:rPr>
          <w:rFonts w:ascii="Calibri" w:hAnsi="Calibri" w:cs="Calibri"/>
          <w:b/>
          <w:sz w:val="22"/>
          <w:szCs w:val="22"/>
          <w:u w:val="single"/>
          <w:lang w:eastAsia="zh-CN"/>
        </w:rPr>
      </w:pPr>
      <w:r w:rsidRPr="00F50AF4">
        <w:rPr>
          <w:rFonts w:ascii="Calibri" w:hAnsi="Calibri" w:cs="Calibri"/>
          <w:b/>
          <w:sz w:val="22"/>
          <w:szCs w:val="22"/>
          <w:u w:val="single"/>
          <w:lang w:eastAsia="zh-CN"/>
        </w:rPr>
        <w:t>Postanowienia dodatkowe:</w:t>
      </w:r>
    </w:p>
    <w:p w:rsidR="006F7E25" w:rsidRPr="00F50AF4" w:rsidRDefault="006F7E25" w:rsidP="00E909CA">
      <w:pPr>
        <w:widowControl w:val="0"/>
        <w:numPr>
          <w:ilvl w:val="1"/>
          <w:numId w:val="117"/>
        </w:numPr>
        <w:suppressAutoHyphens/>
        <w:ind w:left="426" w:hanging="426"/>
        <w:jc w:val="both"/>
        <w:rPr>
          <w:rFonts w:ascii="Calibri" w:hAnsi="Calibri" w:cs="Calibri"/>
          <w:sz w:val="22"/>
          <w:szCs w:val="22"/>
          <w:lang w:eastAsia="zh-CN"/>
        </w:rPr>
      </w:pPr>
      <w:r>
        <w:rPr>
          <w:rFonts w:ascii="Calibri" w:hAnsi="Calibri" w:cs="Calibri"/>
          <w:b/>
          <w:sz w:val="22"/>
          <w:szCs w:val="22"/>
          <w:u w:val="single"/>
          <w:lang w:eastAsia="zh-CN"/>
        </w:rPr>
        <w:t>Zasada wypłaty odszkodowania:</w:t>
      </w:r>
    </w:p>
    <w:p w:rsidR="006F7E25" w:rsidRDefault="006F7E25" w:rsidP="00697886">
      <w:pPr>
        <w:numPr>
          <w:ilvl w:val="2"/>
          <w:numId w:val="117"/>
        </w:numPr>
        <w:tabs>
          <w:tab w:val="left" w:pos="567"/>
        </w:tabs>
        <w:suppressAutoHyphens/>
        <w:overflowPunct w:val="0"/>
        <w:autoSpaceDE w:val="0"/>
        <w:ind w:left="0" w:firstLine="0"/>
        <w:rPr>
          <w:rFonts w:ascii="Calibri" w:hAnsi="Calibri" w:cs="Calibri"/>
          <w:sz w:val="22"/>
          <w:szCs w:val="22"/>
          <w:lang w:eastAsia="zh-CN"/>
        </w:rPr>
      </w:pPr>
      <w:r w:rsidRPr="00B67542">
        <w:rPr>
          <w:rFonts w:ascii="Calibri" w:hAnsi="Calibri" w:cs="Calibri"/>
          <w:b/>
          <w:sz w:val="22"/>
          <w:szCs w:val="22"/>
          <w:lang w:eastAsia="zh-CN"/>
        </w:rPr>
        <w:t>w przypadku budynków i budowli</w:t>
      </w:r>
      <w:r w:rsidRPr="00B67542">
        <w:rPr>
          <w:rFonts w:ascii="Calibri" w:hAnsi="Calibri" w:cs="Calibri"/>
          <w:sz w:val="22"/>
          <w:szCs w:val="22"/>
          <w:lang w:eastAsia="zh-CN"/>
        </w:rPr>
        <w:t xml:space="preserve"> – w  pełnej wysokości poniesionej szkody potwierdzonej kosztorysem, fakturami i rachunkami, który uwzględni m.in. zakres uszkodzonych elementów, konieczność przeprowadzenia dodatkowych, niezbędnych dla odtworzenia mienia napraw, </w:t>
      </w:r>
      <w:r w:rsidRPr="00B67542">
        <w:rPr>
          <w:rFonts w:ascii="Calibri" w:eastAsia="Arial-PL" w:hAnsi="Calibri" w:cs="Calibri"/>
          <w:sz w:val="22"/>
          <w:szCs w:val="22"/>
          <w:lang w:eastAsia="zh-CN"/>
        </w:rPr>
        <w:t>dotychczasową technologię, konstrukcję, wymiary, standardy wykończenia, takie same lub najbardziej zbliżone materiały itp.,</w:t>
      </w:r>
    </w:p>
    <w:p w:rsidR="006F7E25" w:rsidRDefault="006F7E25" w:rsidP="00697886">
      <w:pPr>
        <w:numPr>
          <w:ilvl w:val="2"/>
          <w:numId w:val="117"/>
        </w:numPr>
        <w:tabs>
          <w:tab w:val="left" w:pos="567"/>
        </w:tabs>
        <w:suppressAutoHyphens/>
        <w:overflowPunct w:val="0"/>
        <w:autoSpaceDE w:val="0"/>
        <w:ind w:left="0" w:firstLine="0"/>
        <w:rPr>
          <w:rFonts w:ascii="Calibri" w:hAnsi="Calibri" w:cs="Calibri"/>
          <w:sz w:val="22"/>
          <w:szCs w:val="22"/>
          <w:lang w:eastAsia="zh-CN"/>
        </w:rPr>
      </w:pPr>
      <w:r w:rsidRPr="00B67542">
        <w:rPr>
          <w:rFonts w:ascii="Calibri" w:eastAsia="Arial-PL" w:hAnsi="Calibri" w:cs="Calibri"/>
          <w:b/>
          <w:sz w:val="22"/>
          <w:szCs w:val="22"/>
          <w:lang w:eastAsia="zh-CN"/>
        </w:rPr>
        <w:t xml:space="preserve">w przypadku maszyn, sprzętu i urządzeń </w:t>
      </w:r>
      <w:r w:rsidRPr="00B67542">
        <w:rPr>
          <w:rFonts w:ascii="Calibri" w:eastAsia="Arial-PL" w:hAnsi="Calibri" w:cs="Calibri"/>
          <w:sz w:val="22"/>
          <w:szCs w:val="22"/>
          <w:lang w:eastAsia="zh-CN"/>
        </w:rPr>
        <w:t xml:space="preserve">- </w:t>
      </w:r>
      <w:r w:rsidRPr="00B67542">
        <w:rPr>
          <w:rFonts w:ascii="Calibri" w:hAnsi="Calibri" w:cs="Calibri"/>
          <w:sz w:val="22"/>
          <w:szCs w:val="22"/>
          <w:lang w:eastAsia="zh-CN"/>
        </w:rPr>
        <w:t>w  pełnej wysokości poniesionej szkody potwierdzonej fakturami lub rachunkami, obejmującej m.in. wartość kosztów zakupu, albo naprawy mienia takiego samego rodzaju lub o najbardziej zbliżonych parametrach.</w:t>
      </w:r>
    </w:p>
    <w:p w:rsidR="006F7E25" w:rsidRDefault="006F7E25" w:rsidP="00697886">
      <w:pPr>
        <w:numPr>
          <w:ilvl w:val="2"/>
          <w:numId w:val="117"/>
        </w:numPr>
        <w:tabs>
          <w:tab w:val="left" w:pos="567"/>
        </w:tabs>
        <w:suppressAutoHyphens/>
        <w:overflowPunct w:val="0"/>
        <w:autoSpaceDE w:val="0"/>
        <w:ind w:left="0" w:firstLine="0"/>
        <w:rPr>
          <w:rFonts w:ascii="Calibri" w:hAnsi="Calibri" w:cs="Calibri"/>
          <w:sz w:val="22"/>
          <w:szCs w:val="22"/>
          <w:lang w:eastAsia="zh-CN"/>
        </w:rPr>
      </w:pPr>
      <w:r w:rsidRPr="00B67542">
        <w:rPr>
          <w:rFonts w:ascii="Calibri" w:eastAsia="Arial-PL" w:hAnsi="Calibri" w:cs="Calibri"/>
          <w:sz w:val="22"/>
          <w:szCs w:val="22"/>
          <w:lang w:eastAsia="zh-CN"/>
        </w:rPr>
        <w:t>D</w:t>
      </w:r>
      <w:r w:rsidRPr="00B67542">
        <w:rPr>
          <w:rFonts w:ascii="Calibri" w:hAnsi="Calibri" w:cs="Calibri"/>
          <w:sz w:val="22"/>
          <w:szCs w:val="22"/>
          <w:lang w:eastAsia="zh-CN"/>
        </w:rPr>
        <w:t xml:space="preserve">odatkowo pokrywane będą </w:t>
      </w:r>
      <w:r w:rsidRPr="00B67542">
        <w:rPr>
          <w:rFonts w:ascii="Calibri" w:hAnsi="Calibri" w:cs="Calibri"/>
          <w:b/>
          <w:sz w:val="22"/>
          <w:szCs w:val="22"/>
          <w:lang w:eastAsia="zh-CN"/>
        </w:rPr>
        <w:t>koszty opracowania wymaganej dokumentacji, koszty transportu, demontażu, montażu</w:t>
      </w:r>
      <w:r w:rsidRPr="00B67542">
        <w:rPr>
          <w:rFonts w:ascii="Calibri" w:hAnsi="Calibri" w:cs="Calibri"/>
          <w:sz w:val="22"/>
          <w:szCs w:val="22"/>
          <w:lang w:eastAsia="zh-CN"/>
        </w:rPr>
        <w:t>, których poniesienie jest niezbędne w celu odtworzenia mienia.</w:t>
      </w:r>
    </w:p>
    <w:p w:rsidR="006F7E25" w:rsidRPr="00B67542" w:rsidRDefault="006F7E25" w:rsidP="00697886">
      <w:pPr>
        <w:numPr>
          <w:ilvl w:val="2"/>
          <w:numId w:val="117"/>
        </w:numPr>
        <w:tabs>
          <w:tab w:val="left" w:pos="567"/>
        </w:tabs>
        <w:suppressAutoHyphens/>
        <w:overflowPunct w:val="0"/>
        <w:autoSpaceDE w:val="0"/>
        <w:ind w:left="0" w:firstLine="0"/>
        <w:rPr>
          <w:rFonts w:ascii="Calibri" w:hAnsi="Calibri" w:cs="Calibri"/>
          <w:sz w:val="22"/>
          <w:szCs w:val="22"/>
          <w:lang w:eastAsia="zh-CN"/>
        </w:rPr>
      </w:pPr>
      <w:r w:rsidRPr="00B67542">
        <w:rPr>
          <w:rFonts w:ascii="Calibri" w:hAnsi="Calibri" w:cs="Calibri"/>
          <w:sz w:val="22"/>
          <w:szCs w:val="22"/>
          <w:lang w:eastAsia="zh-CN"/>
        </w:rPr>
        <w:t>W przypadku mienia ubezpieczonego według wartości księgowej bru</w:t>
      </w:r>
      <w:r>
        <w:rPr>
          <w:rFonts w:ascii="Calibri" w:hAnsi="Calibri" w:cs="Calibri"/>
          <w:sz w:val="22"/>
          <w:szCs w:val="22"/>
          <w:lang w:eastAsia="zh-CN"/>
        </w:rPr>
        <w:t xml:space="preserve">tto lub wartości odtworzeniowej </w:t>
      </w:r>
      <w:r w:rsidRPr="00B67542">
        <w:rPr>
          <w:rFonts w:ascii="Calibri" w:hAnsi="Calibri" w:cs="Calibri"/>
          <w:sz w:val="22"/>
          <w:szCs w:val="22"/>
          <w:lang w:eastAsia="zh-CN"/>
        </w:rPr>
        <w:t>Ubezpieczyciel nie będzie potrącał kwot wynikających ze zużycia technicznego, ani stosował współczynników lub procentowych wskaźników zużycia mienia, mogących mieć istotny wpływ na obniżenie wysokości odszkodowania wyliczonej zgodnie z powyższymi zapisami. Granicą odpowiedzialności ubezpieczyciela może być wyłącznie wartość księgowa brutto/odtworzeniowa</w:t>
      </w:r>
      <w:r>
        <w:rPr>
          <w:rFonts w:ascii="Calibri" w:hAnsi="Calibri" w:cs="Calibri"/>
          <w:sz w:val="22"/>
          <w:szCs w:val="22"/>
          <w:lang w:eastAsia="zh-CN"/>
        </w:rPr>
        <w:t xml:space="preserve"> </w:t>
      </w:r>
      <w:r w:rsidRPr="00B67542">
        <w:rPr>
          <w:rFonts w:ascii="Calibri" w:hAnsi="Calibri" w:cs="Calibri"/>
          <w:sz w:val="22"/>
          <w:szCs w:val="22"/>
          <w:lang w:eastAsia="zh-CN"/>
        </w:rPr>
        <w:t xml:space="preserve">zniszczonego lub uszkodzonego mienia (zarówno przy szkodzie częściowej, jak i całkowitej). </w:t>
      </w:r>
    </w:p>
    <w:p w:rsidR="006F7E25" w:rsidRPr="00F521D6" w:rsidRDefault="006F7E25" w:rsidP="00697886">
      <w:pPr>
        <w:widowControl w:val="0"/>
        <w:numPr>
          <w:ilvl w:val="2"/>
          <w:numId w:val="117"/>
        </w:numPr>
        <w:tabs>
          <w:tab w:val="left" w:pos="567"/>
          <w:tab w:val="left" w:pos="1134"/>
        </w:tabs>
        <w:suppressAutoHyphens/>
        <w:ind w:left="0" w:firstLine="0"/>
        <w:jc w:val="both"/>
        <w:rPr>
          <w:rFonts w:ascii="Calibri" w:hAnsi="Calibri" w:cs="Arial"/>
          <w:sz w:val="22"/>
          <w:szCs w:val="22"/>
        </w:rPr>
      </w:pPr>
      <w:r w:rsidRPr="00F521D6">
        <w:rPr>
          <w:rFonts w:ascii="Calibri" w:hAnsi="Calibri" w:cs="Arial"/>
          <w:b/>
          <w:sz w:val="22"/>
          <w:szCs w:val="22"/>
        </w:rPr>
        <w:t>Dla mienia o charakterze zabytkowym, artystycznym</w:t>
      </w:r>
      <w:r w:rsidRPr="00F521D6">
        <w:rPr>
          <w:rFonts w:ascii="Calibri" w:hAnsi="Calibri" w:cs="Arial"/>
          <w:sz w:val="22"/>
          <w:szCs w:val="22"/>
        </w:rPr>
        <w:t xml:space="preserve"> (dzieła sztuki, eksponaty itp.) odszkodowanie będzie wypłacane według wartości zniszczonego, utraconego lub uszkodzonego mienia z uwzględnieniem wartości artystycznej i historycznej;</w:t>
      </w:r>
    </w:p>
    <w:p w:rsidR="006F7E25" w:rsidRPr="00F50AF4" w:rsidRDefault="006F7E25" w:rsidP="006B1DDF">
      <w:pPr>
        <w:widowControl w:val="0"/>
        <w:numPr>
          <w:ilvl w:val="2"/>
          <w:numId w:val="117"/>
        </w:numPr>
        <w:tabs>
          <w:tab w:val="left" w:pos="0"/>
          <w:tab w:val="left" w:pos="567"/>
        </w:tabs>
        <w:suppressAutoHyphens/>
        <w:ind w:left="0" w:firstLine="0"/>
        <w:jc w:val="both"/>
        <w:rPr>
          <w:rFonts w:ascii="Calibri" w:hAnsi="Calibri" w:cs="Calibri"/>
          <w:sz w:val="22"/>
          <w:szCs w:val="22"/>
          <w:lang w:eastAsia="zh-CN"/>
        </w:rPr>
      </w:pPr>
      <w:r w:rsidRPr="002F24DB">
        <w:rPr>
          <w:rFonts w:ascii="Calibri" w:hAnsi="Calibri" w:cs="Calibri"/>
          <w:sz w:val="22"/>
          <w:szCs w:val="22"/>
          <w:lang w:eastAsia="zh-CN"/>
        </w:rPr>
        <w:lastRenderedPageBreak/>
        <w:t>Mienie osób trzecich</w:t>
      </w:r>
      <w:r w:rsidRPr="00F50AF4">
        <w:rPr>
          <w:rFonts w:ascii="Calibri" w:hAnsi="Calibri" w:cs="Calibri"/>
          <w:sz w:val="22"/>
          <w:szCs w:val="22"/>
          <w:lang w:eastAsia="zh-CN"/>
        </w:rPr>
        <w:t xml:space="preserve">, mienie powierzone oraz środki niskocenne – za odszkodowanie przyjmuje się koszt naprawy uszkodzonego mienia lub koszt zakupu identycznego lub zbliżonego parametrami mienia, </w:t>
      </w:r>
    </w:p>
    <w:p w:rsidR="006F7E25" w:rsidRPr="00F50AF4" w:rsidRDefault="006F7E25" w:rsidP="006B1DDF">
      <w:pPr>
        <w:widowControl w:val="0"/>
        <w:numPr>
          <w:ilvl w:val="2"/>
          <w:numId w:val="117"/>
        </w:numPr>
        <w:tabs>
          <w:tab w:val="left" w:pos="0"/>
          <w:tab w:val="left" w:pos="567"/>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Mienie pracownicze/ uczniowskie – za odszkodowania przyjmuje się koszt naprawy uszkodzonego mienia lub koszt zakupu identycznego lub zbliżonego parametrami mienia,</w:t>
      </w:r>
    </w:p>
    <w:p w:rsidR="006F7E25" w:rsidRDefault="006F7E25" w:rsidP="006B1DDF">
      <w:pPr>
        <w:widowControl w:val="0"/>
        <w:numPr>
          <w:ilvl w:val="2"/>
          <w:numId w:val="117"/>
        </w:numPr>
        <w:tabs>
          <w:tab w:val="left" w:pos="0"/>
          <w:tab w:val="left" w:pos="567"/>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 xml:space="preserve">Wyłączenie zasady proporcji wypłata odszkodowania zgodnie z podanymi sumami ubezpieczenia według mienia przyjętego do ubezpieczenia według wartości księgowej  brutto / wartości </w:t>
      </w:r>
      <w:r w:rsidRPr="00B439FC">
        <w:rPr>
          <w:rFonts w:ascii="Calibri" w:hAnsi="Calibri" w:cs="Calibri"/>
          <w:sz w:val="22"/>
          <w:szCs w:val="22"/>
          <w:lang w:eastAsia="zh-CN"/>
        </w:rPr>
        <w:t>odtworzeniowej;</w:t>
      </w:r>
      <w:r w:rsidRPr="00F50AF4">
        <w:rPr>
          <w:rFonts w:ascii="Calibri" w:hAnsi="Calibri" w:cs="Calibri"/>
          <w:sz w:val="22"/>
          <w:szCs w:val="22"/>
          <w:lang w:eastAsia="zh-CN"/>
        </w:rPr>
        <w:t xml:space="preserve"> </w:t>
      </w:r>
    </w:p>
    <w:p w:rsidR="006F7E25" w:rsidRPr="0050297F" w:rsidRDefault="006F7E25" w:rsidP="006B1DDF">
      <w:pPr>
        <w:widowControl w:val="0"/>
        <w:numPr>
          <w:ilvl w:val="2"/>
          <w:numId w:val="117"/>
        </w:numPr>
        <w:tabs>
          <w:tab w:val="left" w:pos="0"/>
          <w:tab w:val="left" w:pos="567"/>
        </w:tabs>
        <w:suppressAutoHyphens/>
        <w:ind w:left="0" w:firstLine="0"/>
        <w:jc w:val="both"/>
        <w:rPr>
          <w:rFonts w:ascii="Calibri" w:hAnsi="Calibri" w:cs="Calibri"/>
          <w:sz w:val="22"/>
          <w:szCs w:val="22"/>
          <w:lang w:eastAsia="zh-CN"/>
        </w:rPr>
      </w:pPr>
      <w:r w:rsidRPr="0050297F">
        <w:rPr>
          <w:rFonts w:ascii="Calibri" w:hAnsi="Calibri" w:cs="Calibri"/>
          <w:sz w:val="22"/>
          <w:szCs w:val="22"/>
          <w:lang w:eastAsia="zh-CN"/>
        </w:rPr>
        <w:t>Dla ryzyka stłuczenia szyb – wypłata wg wartości odtworzeniowej,</w:t>
      </w:r>
    </w:p>
    <w:p w:rsidR="006F7E25" w:rsidRPr="003C1D1F" w:rsidRDefault="006F7E25" w:rsidP="006B1DDF">
      <w:pPr>
        <w:numPr>
          <w:ilvl w:val="1"/>
          <w:numId w:val="117"/>
        </w:numPr>
        <w:suppressAutoHyphens/>
        <w:overflowPunct w:val="0"/>
        <w:autoSpaceDE w:val="0"/>
        <w:ind w:left="0" w:firstLine="0"/>
        <w:jc w:val="both"/>
        <w:rPr>
          <w:rFonts w:ascii="Calibri" w:hAnsi="Calibri" w:cs="Calibri"/>
          <w:sz w:val="22"/>
          <w:szCs w:val="22"/>
          <w:lang w:eastAsia="zh-CN"/>
        </w:rPr>
      </w:pPr>
      <w:r w:rsidRPr="00F50AF4">
        <w:rPr>
          <w:rFonts w:ascii="Calibri" w:hAnsi="Calibri" w:cs="Calibri"/>
          <w:sz w:val="22"/>
          <w:szCs w:val="22"/>
          <w:lang w:eastAsia="zh-CN"/>
        </w:rPr>
        <w:t xml:space="preserve">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poza godzinami czynnej placówki lub sprawnego alarmu dodatkowych </w:t>
      </w:r>
      <w:r w:rsidRPr="003C1D1F">
        <w:rPr>
          <w:rFonts w:ascii="Calibri" w:hAnsi="Calibri" w:cs="Calibri"/>
          <w:sz w:val="22"/>
          <w:szCs w:val="22"/>
          <w:lang w:eastAsia="zh-CN"/>
        </w:rPr>
        <w:t>zabezpieczeń w postaci krat, folii antywłamaniowych, szyb wielowarstwowych, itp.</w:t>
      </w:r>
    </w:p>
    <w:p w:rsidR="006F7E25" w:rsidRPr="003C1D1F" w:rsidRDefault="006F7E25" w:rsidP="006B1DDF">
      <w:pPr>
        <w:numPr>
          <w:ilvl w:val="1"/>
          <w:numId w:val="117"/>
        </w:numPr>
        <w:suppressAutoHyphens/>
        <w:overflowPunct w:val="0"/>
        <w:autoSpaceDE w:val="0"/>
        <w:ind w:left="0" w:firstLine="0"/>
        <w:jc w:val="both"/>
        <w:rPr>
          <w:rFonts w:ascii="Calibri" w:hAnsi="Calibri" w:cs="Calibri"/>
          <w:sz w:val="22"/>
          <w:szCs w:val="22"/>
          <w:lang w:eastAsia="zh-CN"/>
        </w:rPr>
      </w:pPr>
      <w:r w:rsidRPr="003C1D1F">
        <w:rPr>
          <w:rFonts w:ascii="Calibri" w:hAnsi="Calibri" w:cs="Calibri"/>
          <w:sz w:val="22"/>
          <w:szCs w:val="22"/>
          <w:lang w:eastAsia="zh-CN"/>
        </w:rPr>
        <w:t xml:space="preserve">Ubezpieczyciel uznaje za wystarczające wszystkie istniejące zabezpieczenia przeciwpożarowe i </w:t>
      </w:r>
      <w:r w:rsidR="00B57238">
        <w:rPr>
          <w:rFonts w:ascii="Calibri" w:hAnsi="Calibri" w:cs="Calibri"/>
          <w:sz w:val="22"/>
          <w:szCs w:val="22"/>
          <w:lang w:eastAsia="zh-CN"/>
        </w:rPr>
        <w:t>przeciwk</w:t>
      </w:r>
      <w:r w:rsidRPr="003C1D1F">
        <w:rPr>
          <w:rFonts w:ascii="Calibri" w:hAnsi="Calibri" w:cs="Calibri"/>
          <w:sz w:val="22"/>
          <w:szCs w:val="22"/>
          <w:lang w:eastAsia="zh-CN"/>
        </w:rPr>
        <w:t>radzieżowe posiadane przez wszystkie podmioty/Ubezpieczonych we wszystkich lokalizacjach, niezależnie od uregulowań obowiązujących w Ogólnych Warunkach Ubezpieczeń.</w:t>
      </w:r>
    </w:p>
    <w:p w:rsidR="006F7E25" w:rsidRPr="00F50AF4" w:rsidRDefault="006F7E25" w:rsidP="006F7E25">
      <w:pPr>
        <w:widowControl w:val="0"/>
        <w:tabs>
          <w:tab w:val="left" w:pos="1134"/>
        </w:tabs>
        <w:suppressAutoHyphens/>
        <w:jc w:val="both"/>
        <w:rPr>
          <w:rFonts w:ascii="Calibri" w:hAnsi="Calibri" w:cs="Calibri"/>
          <w:sz w:val="22"/>
          <w:szCs w:val="22"/>
          <w:lang w:eastAsia="zh-CN"/>
        </w:rPr>
      </w:pPr>
    </w:p>
    <w:p w:rsidR="006F7E25" w:rsidRPr="00F50AF4" w:rsidRDefault="006F7E25" w:rsidP="006B1DDF">
      <w:pPr>
        <w:widowControl w:val="0"/>
        <w:numPr>
          <w:ilvl w:val="3"/>
          <w:numId w:val="113"/>
        </w:numPr>
        <w:suppressAutoHyphens/>
        <w:ind w:left="284" w:hanging="284"/>
        <w:contextualSpacing/>
        <w:jc w:val="both"/>
        <w:rPr>
          <w:rFonts w:ascii="Calibri" w:hAnsi="Calibri" w:cs="Calibri"/>
          <w:spacing w:val="-2"/>
          <w:sz w:val="22"/>
          <w:szCs w:val="22"/>
          <w:lang w:eastAsia="zh-CN"/>
        </w:rPr>
      </w:pPr>
      <w:r w:rsidRPr="00F50AF4">
        <w:rPr>
          <w:rFonts w:ascii="Calibri" w:hAnsi="Calibri" w:cs="Calibri"/>
          <w:b/>
          <w:sz w:val="22"/>
          <w:szCs w:val="22"/>
          <w:u w:val="single"/>
          <w:lang w:eastAsia="zh-CN"/>
        </w:rPr>
        <w:t>Miejsce ubezpieczenia</w:t>
      </w:r>
    </w:p>
    <w:p w:rsidR="006F7E25" w:rsidRPr="00F50AF4" w:rsidRDefault="006F7E25" w:rsidP="006B1DDF">
      <w:pPr>
        <w:widowControl w:val="0"/>
        <w:numPr>
          <w:ilvl w:val="1"/>
          <w:numId w:val="118"/>
        </w:numPr>
        <w:tabs>
          <w:tab w:val="left" w:pos="426"/>
        </w:tabs>
        <w:suppressAutoHyphens/>
        <w:ind w:left="0" w:firstLine="0"/>
        <w:jc w:val="both"/>
        <w:rPr>
          <w:rFonts w:ascii="Calibri" w:hAnsi="Calibri" w:cs="Calibri"/>
          <w:b/>
          <w:sz w:val="22"/>
          <w:szCs w:val="22"/>
          <w:u w:val="single"/>
          <w:lang w:eastAsia="zh-CN"/>
        </w:rPr>
      </w:pPr>
      <w:r w:rsidRPr="00F50AF4">
        <w:rPr>
          <w:rFonts w:ascii="Calibri" w:hAnsi="Calibri" w:cs="Calibri"/>
          <w:spacing w:val="-2"/>
          <w:sz w:val="22"/>
          <w:szCs w:val="22"/>
          <w:lang w:eastAsia="zh-CN"/>
        </w:rPr>
        <w:t xml:space="preserve">Wszystkie miejsca prowadzenia działalności </w:t>
      </w:r>
      <w:r>
        <w:rPr>
          <w:rFonts w:ascii="Calibri" w:hAnsi="Calibri" w:cs="Calibri"/>
          <w:spacing w:val="-2"/>
          <w:sz w:val="22"/>
          <w:szCs w:val="22"/>
          <w:lang w:eastAsia="zh-CN"/>
        </w:rPr>
        <w:t xml:space="preserve">Gminy </w:t>
      </w:r>
      <w:r>
        <w:rPr>
          <w:rFonts w:ascii="Calibri" w:hAnsi="Calibri" w:cs="Calibri"/>
          <w:sz w:val="22"/>
          <w:szCs w:val="22"/>
          <w:lang w:eastAsia="zh-CN"/>
        </w:rPr>
        <w:t>Bartoszyce oraz jej jednostek organizacyjnych</w:t>
      </w:r>
      <w:r w:rsidRPr="00F50AF4">
        <w:rPr>
          <w:rFonts w:ascii="Calibri" w:hAnsi="Calibri" w:cs="Calibri"/>
          <w:spacing w:val="-2"/>
          <w:sz w:val="22"/>
          <w:szCs w:val="22"/>
          <w:lang w:eastAsia="zh-CN"/>
        </w:rPr>
        <w:t xml:space="preserve"> oraz lokalizacje, w których znajduje się mienie Zamawiającego</w:t>
      </w:r>
      <w:r>
        <w:rPr>
          <w:rFonts w:ascii="Calibri" w:hAnsi="Calibri" w:cs="Calibri"/>
          <w:spacing w:val="-2"/>
          <w:sz w:val="22"/>
          <w:szCs w:val="22"/>
          <w:lang w:eastAsia="zh-CN"/>
        </w:rPr>
        <w:t>/ubezpieczonych</w:t>
      </w:r>
      <w:r w:rsidRPr="00F50AF4">
        <w:rPr>
          <w:rFonts w:ascii="Calibri" w:hAnsi="Calibri" w:cs="Calibri"/>
          <w:color w:val="000000"/>
          <w:sz w:val="22"/>
          <w:szCs w:val="22"/>
          <w:lang w:eastAsia="zh-CN"/>
        </w:rPr>
        <w:t xml:space="preserve"> w tym lokalizacje określone w załącznikach do SIWZ.</w:t>
      </w:r>
    </w:p>
    <w:p w:rsidR="006F7E25" w:rsidRPr="00F50AF4" w:rsidRDefault="006F7E25" w:rsidP="006F7E25">
      <w:pPr>
        <w:widowControl w:val="0"/>
        <w:suppressAutoHyphens/>
        <w:jc w:val="both"/>
        <w:rPr>
          <w:rFonts w:ascii="Calibri" w:hAnsi="Calibri" w:cs="Calibri"/>
          <w:b/>
          <w:sz w:val="22"/>
          <w:szCs w:val="22"/>
          <w:u w:val="single"/>
          <w:lang w:eastAsia="zh-CN"/>
        </w:rPr>
      </w:pPr>
    </w:p>
    <w:p w:rsidR="006F7E25" w:rsidRPr="00F50AF4" w:rsidRDefault="006F7E25" w:rsidP="006F7E25">
      <w:pPr>
        <w:widowControl w:val="0"/>
        <w:suppressAutoHyphens/>
        <w:jc w:val="both"/>
        <w:rPr>
          <w:rFonts w:ascii="Calibri" w:hAnsi="Calibri" w:cs="Calibri"/>
          <w:sz w:val="22"/>
          <w:szCs w:val="22"/>
          <w:lang w:eastAsia="zh-CN"/>
        </w:rPr>
      </w:pPr>
      <w:r w:rsidRPr="00F50AF4">
        <w:rPr>
          <w:rFonts w:ascii="Calibri" w:hAnsi="Calibri" w:cs="Calibri"/>
          <w:b/>
          <w:sz w:val="22"/>
          <w:szCs w:val="22"/>
          <w:u w:val="single"/>
          <w:lang w:eastAsia="zh-CN"/>
        </w:rPr>
        <w:t>6. Franszyzy i udziały własne</w:t>
      </w:r>
    </w:p>
    <w:p w:rsidR="006F7E25" w:rsidRDefault="006F7E25" w:rsidP="006B1DDF">
      <w:pPr>
        <w:widowControl w:val="0"/>
        <w:numPr>
          <w:ilvl w:val="1"/>
          <w:numId w:val="119"/>
        </w:numPr>
        <w:suppressAutoHyphens/>
        <w:ind w:left="284" w:hanging="284"/>
        <w:jc w:val="both"/>
        <w:rPr>
          <w:rFonts w:ascii="Calibri" w:hAnsi="Calibri" w:cs="Calibri"/>
          <w:sz w:val="22"/>
          <w:szCs w:val="22"/>
          <w:lang w:eastAsia="zh-CN"/>
        </w:rPr>
      </w:pPr>
      <w:r w:rsidRPr="00F50AF4">
        <w:rPr>
          <w:rFonts w:ascii="Calibri" w:hAnsi="Calibri" w:cs="Calibri"/>
          <w:b/>
          <w:sz w:val="22"/>
          <w:szCs w:val="22"/>
          <w:lang w:eastAsia="zh-CN"/>
        </w:rPr>
        <w:t>Franszyza integralna</w:t>
      </w:r>
      <w:r w:rsidRPr="00F50AF4">
        <w:rPr>
          <w:rFonts w:ascii="Calibri" w:hAnsi="Calibri" w:cs="Calibri"/>
          <w:sz w:val="22"/>
          <w:szCs w:val="22"/>
          <w:lang w:eastAsia="zh-CN"/>
        </w:rPr>
        <w:t xml:space="preserve">: </w:t>
      </w:r>
    </w:p>
    <w:p w:rsidR="006F7E25" w:rsidRPr="00547B8A" w:rsidRDefault="006F7E25" w:rsidP="006B1DDF">
      <w:pPr>
        <w:widowControl w:val="0"/>
        <w:suppressAutoHyphens/>
        <w:ind w:left="284" w:hanging="284"/>
        <w:jc w:val="both"/>
        <w:rPr>
          <w:rFonts w:ascii="Calibri" w:hAnsi="Calibri" w:cs="Calibri"/>
          <w:sz w:val="22"/>
          <w:szCs w:val="22"/>
          <w:lang w:eastAsia="zh-CN"/>
        </w:rPr>
      </w:pPr>
      <w:r w:rsidRPr="00547B8A">
        <w:rPr>
          <w:rFonts w:ascii="Calibri" w:hAnsi="Calibri" w:cs="Tahoma"/>
          <w:sz w:val="22"/>
          <w:szCs w:val="22"/>
        </w:rPr>
        <w:t xml:space="preserve">- </w:t>
      </w:r>
      <w:r>
        <w:rPr>
          <w:rFonts w:ascii="Calibri" w:hAnsi="Calibri" w:cs="Tahoma"/>
          <w:sz w:val="22"/>
          <w:szCs w:val="22"/>
        </w:rPr>
        <w:t>stłuczone przedmioty szklane: 5</w:t>
      </w:r>
      <w:r w:rsidRPr="00547B8A">
        <w:rPr>
          <w:rFonts w:ascii="Calibri" w:hAnsi="Calibri" w:cs="Tahoma"/>
          <w:sz w:val="22"/>
          <w:szCs w:val="22"/>
        </w:rPr>
        <w:t>0,00 zł</w:t>
      </w:r>
    </w:p>
    <w:p w:rsidR="006F7E25" w:rsidRPr="00547B8A" w:rsidRDefault="006F7E25" w:rsidP="006B1DDF">
      <w:pPr>
        <w:widowControl w:val="0"/>
        <w:suppressAutoHyphens/>
        <w:ind w:left="284" w:hanging="284"/>
        <w:jc w:val="both"/>
        <w:rPr>
          <w:rFonts w:ascii="Calibri" w:hAnsi="Calibri" w:cs="Calibri"/>
          <w:sz w:val="22"/>
          <w:szCs w:val="22"/>
          <w:lang w:eastAsia="zh-CN"/>
        </w:rPr>
      </w:pPr>
      <w:r w:rsidRPr="00547B8A">
        <w:rPr>
          <w:rFonts w:ascii="Calibri" w:hAnsi="Calibri" w:cs="Tahoma"/>
          <w:sz w:val="22"/>
          <w:szCs w:val="22"/>
        </w:rPr>
        <w:t>- pozostałe: 200,00 zł</w:t>
      </w:r>
    </w:p>
    <w:p w:rsidR="006F7E25" w:rsidRPr="00F50AF4" w:rsidRDefault="006F7E25" w:rsidP="006B1DDF">
      <w:pPr>
        <w:widowControl w:val="0"/>
        <w:numPr>
          <w:ilvl w:val="1"/>
          <w:numId w:val="119"/>
        </w:numPr>
        <w:suppressAutoHyphens/>
        <w:ind w:left="284" w:hanging="284"/>
        <w:jc w:val="both"/>
        <w:rPr>
          <w:rFonts w:ascii="Calibri" w:hAnsi="Calibri" w:cs="Calibri"/>
          <w:sz w:val="22"/>
          <w:szCs w:val="22"/>
          <w:lang w:eastAsia="zh-CN"/>
        </w:rPr>
      </w:pPr>
      <w:r w:rsidRPr="00F50AF4">
        <w:rPr>
          <w:rFonts w:ascii="Calibri" w:hAnsi="Calibri" w:cs="Calibri"/>
          <w:b/>
          <w:sz w:val="22"/>
          <w:szCs w:val="22"/>
          <w:lang w:eastAsia="zh-CN"/>
        </w:rPr>
        <w:t>Franszyza redukcyjna</w:t>
      </w:r>
      <w:r w:rsidRPr="00F50AF4">
        <w:rPr>
          <w:rFonts w:ascii="Calibri" w:hAnsi="Calibri" w:cs="Calibri"/>
          <w:sz w:val="22"/>
          <w:szCs w:val="22"/>
          <w:lang w:eastAsia="zh-CN"/>
        </w:rPr>
        <w:t>: brak</w:t>
      </w:r>
    </w:p>
    <w:p w:rsidR="006F7E25" w:rsidRPr="00F50AF4" w:rsidRDefault="006F7E25" w:rsidP="006B1DDF">
      <w:pPr>
        <w:widowControl w:val="0"/>
        <w:numPr>
          <w:ilvl w:val="1"/>
          <w:numId w:val="119"/>
        </w:numPr>
        <w:suppressAutoHyphens/>
        <w:ind w:left="284" w:hanging="284"/>
        <w:jc w:val="both"/>
        <w:rPr>
          <w:rFonts w:ascii="Calibri" w:hAnsi="Calibri" w:cs="Calibri"/>
          <w:sz w:val="22"/>
          <w:szCs w:val="22"/>
          <w:lang w:eastAsia="zh-CN"/>
        </w:rPr>
      </w:pPr>
      <w:r w:rsidRPr="00F50AF4">
        <w:rPr>
          <w:rFonts w:ascii="Calibri" w:hAnsi="Calibri" w:cs="Calibri"/>
          <w:b/>
          <w:sz w:val="22"/>
          <w:szCs w:val="22"/>
          <w:lang w:eastAsia="zh-CN"/>
        </w:rPr>
        <w:t>Udziały własne</w:t>
      </w:r>
      <w:r w:rsidRPr="00F50AF4">
        <w:rPr>
          <w:rFonts w:ascii="Calibri" w:hAnsi="Calibri" w:cs="Calibri"/>
          <w:sz w:val="22"/>
          <w:szCs w:val="22"/>
          <w:lang w:eastAsia="zh-CN"/>
        </w:rPr>
        <w:t>: brak</w:t>
      </w:r>
    </w:p>
    <w:p w:rsidR="006F7E25" w:rsidRPr="00F50AF4" w:rsidRDefault="006F7E25" w:rsidP="006F7E25">
      <w:pPr>
        <w:widowControl w:val="0"/>
        <w:suppressAutoHyphens/>
        <w:jc w:val="both"/>
        <w:rPr>
          <w:rFonts w:ascii="Calibri" w:hAnsi="Calibri" w:cs="Calibri"/>
          <w:b/>
          <w:sz w:val="22"/>
          <w:szCs w:val="22"/>
          <w:lang w:eastAsia="zh-CN"/>
        </w:rPr>
      </w:pPr>
    </w:p>
    <w:p w:rsidR="006F7E25" w:rsidRPr="00F50AF4" w:rsidRDefault="006F7E25" w:rsidP="00E909CA">
      <w:pPr>
        <w:widowControl w:val="0"/>
        <w:numPr>
          <w:ilvl w:val="0"/>
          <w:numId w:val="120"/>
        </w:numPr>
        <w:suppressAutoHyphens/>
        <w:ind w:left="284" w:hanging="284"/>
        <w:contextualSpacing/>
        <w:jc w:val="both"/>
        <w:rPr>
          <w:rFonts w:ascii="Calibri" w:hAnsi="Calibri" w:cs="Calibri"/>
          <w:sz w:val="22"/>
          <w:szCs w:val="22"/>
          <w:lang w:eastAsia="zh-CN"/>
        </w:rPr>
      </w:pPr>
      <w:r w:rsidRPr="00F50AF4">
        <w:rPr>
          <w:rFonts w:ascii="Calibri" w:hAnsi="Calibri" w:cs="Calibri"/>
          <w:b/>
          <w:sz w:val="22"/>
          <w:szCs w:val="22"/>
          <w:u w:val="single"/>
          <w:lang w:eastAsia="zh-CN"/>
        </w:rPr>
        <w:t>Klauzule obligatoryjne:</w:t>
      </w:r>
    </w:p>
    <w:p w:rsidR="006F7E25" w:rsidRPr="00F50AF4" w:rsidRDefault="006F7E25" w:rsidP="006F7E25">
      <w:pPr>
        <w:widowControl w:val="0"/>
        <w:suppressAutoHyphens/>
        <w:contextualSpacing/>
        <w:jc w:val="both"/>
        <w:rPr>
          <w:rFonts w:ascii="Calibri" w:hAnsi="Calibri" w:cs="Calibri"/>
          <w:sz w:val="22"/>
          <w:szCs w:val="22"/>
          <w:lang w:eastAsia="zh-CN"/>
        </w:rPr>
      </w:pPr>
    </w:p>
    <w:p w:rsidR="006F7E25" w:rsidRPr="00F50AF4" w:rsidRDefault="006F7E25" w:rsidP="006B1DDF">
      <w:pPr>
        <w:numPr>
          <w:ilvl w:val="1"/>
          <w:numId w:val="120"/>
        </w:numPr>
        <w:tabs>
          <w:tab w:val="left" w:pos="426"/>
        </w:tabs>
        <w:suppressAutoHyphens/>
        <w:spacing w:before="100" w:beforeAutospacing="1"/>
        <w:ind w:left="0" w:firstLine="0"/>
        <w:contextualSpacing/>
        <w:jc w:val="both"/>
        <w:rPr>
          <w:rFonts w:ascii="Calibri" w:hAnsi="Calibri" w:cs="Calibri"/>
          <w:sz w:val="22"/>
          <w:szCs w:val="22"/>
          <w:lang w:eastAsia="zh-CN"/>
        </w:rPr>
      </w:pPr>
      <w:r w:rsidRPr="00F50AF4">
        <w:rPr>
          <w:rFonts w:ascii="Calibri" w:hAnsi="Calibri" w:cs="Calibri"/>
          <w:b/>
          <w:sz w:val="22"/>
          <w:szCs w:val="22"/>
          <w:lang w:eastAsia="zh-CN"/>
        </w:rPr>
        <w:t xml:space="preserve">Klauzula reprezentantów </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suppressAutoHyphens/>
        <w:jc w:val="both"/>
        <w:rPr>
          <w:rFonts w:ascii="Calibri" w:hAnsi="Calibri" w:cs="Calibri"/>
          <w:b/>
          <w:sz w:val="22"/>
          <w:szCs w:val="22"/>
          <w:lang w:eastAsia="zh-CN"/>
        </w:rPr>
      </w:pPr>
      <w:r w:rsidRPr="00F50AF4">
        <w:rPr>
          <w:rFonts w:ascii="Calibri" w:hAnsi="Calibri" w:cs="Calibri"/>
          <w:sz w:val="22"/>
          <w:szCs w:val="22"/>
          <w:lang w:eastAsia="zh-CN"/>
        </w:rPr>
        <w:t xml:space="preserve">Ubezpieczyciel nie odpowiada za szkody wyrządzone umyślnie lub wskutek rażącego niedbalstwa Ubezpieczonego przy czym przez Ubezpieczonego rozumie się </w:t>
      </w:r>
      <w:r>
        <w:rPr>
          <w:rFonts w:ascii="Calibri" w:hAnsi="Calibri" w:cs="Calibri"/>
          <w:sz w:val="22"/>
          <w:szCs w:val="22"/>
          <w:lang w:eastAsia="zh-CN"/>
        </w:rPr>
        <w:t>Wójta Gminy</w:t>
      </w:r>
      <w:r w:rsidRPr="00F50AF4">
        <w:rPr>
          <w:rFonts w:ascii="Calibri" w:hAnsi="Calibri" w:cs="Calibri"/>
          <w:sz w:val="22"/>
          <w:szCs w:val="22"/>
          <w:lang w:eastAsia="zh-CN"/>
        </w:rPr>
        <w:t xml:space="preserve"> i jego zastępców oraz dyrektorów</w:t>
      </w:r>
      <w:r>
        <w:rPr>
          <w:rFonts w:ascii="Calibri" w:hAnsi="Calibri" w:cs="Calibri"/>
          <w:sz w:val="22"/>
          <w:szCs w:val="22"/>
          <w:lang w:eastAsia="zh-CN"/>
        </w:rPr>
        <w:t xml:space="preserve"> lub kierowników </w:t>
      </w:r>
      <w:r w:rsidRPr="00F50AF4">
        <w:rPr>
          <w:rFonts w:ascii="Calibri" w:hAnsi="Calibri" w:cs="Calibri"/>
          <w:sz w:val="22"/>
          <w:szCs w:val="22"/>
          <w:lang w:eastAsia="zh-CN"/>
        </w:rPr>
        <w:t>i jego zastępców jednostek organizacyjnych uczestniczących w postępowaniu przetargowym. Nie dopuszcza się wyłączenia odpowiedzialności w związku z winą umyślną lub rażącym niedbalstwem innych osób niż wyżej wymienione (w szczególności osób za które odpowiedzialność ponosi Ubezpieczony).</w:t>
      </w:r>
    </w:p>
    <w:p w:rsidR="006F7E25" w:rsidRPr="00F50AF4" w:rsidRDefault="006F7E25" w:rsidP="006B1DDF">
      <w:pPr>
        <w:numPr>
          <w:ilvl w:val="1"/>
          <w:numId w:val="120"/>
        </w:numPr>
        <w:tabs>
          <w:tab w:val="left" w:pos="426"/>
        </w:tabs>
        <w:suppressAutoHyphens/>
        <w:spacing w:before="100" w:beforeAutospacing="1"/>
        <w:ind w:left="0" w:firstLine="0"/>
        <w:contextualSpacing/>
        <w:jc w:val="both"/>
        <w:rPr>
          <w:rFonts w:ascii="Calibri" w:hAnsi="Calibri" w:cs="Calibri"/>
          <w:sz w:val="22"/>
          <w:szCs w:val="22"/>
          <w:lang w:eastAsia="zh-CN"/>
        </w:rPr>
      </w:pPr>
      <w:r w:rsidRPr="00F50AF4">
        <w:rPr>
          <w:rFonts w:ascii="Calibri" w:hAnsi="Calibri" w:cs="Calibri"/>
          <w:b/>
          <w:sz w:val="22"/>
          <w:szCs w:val="22"/>
          <w:lang w:eastAsia="zh-CN"/>
        </w:rPr>
        <w:t xml:space="preserve">Klauzula automatycznego ubezpieczenia nowych miejsc </w:t>
      </w:r>
    </w:p>
    <w:p w:rsidR="006F7E25" w:rsidRPr="00F50AF4" w:rsidRDefault="006F7E25" w:rsidP="006F7E25">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uruchomianie przez Ubezpieczającego nowe miejsca prowadzenia działalności gospodarczej będą automatycznie pokryte ochroną ubezpieczeniową z chwilą ich utworzenia</w:t>
      </w:r>
      <w:r w:rsidR="00B57238">
        <w:rPr>
          <w:rFonts w:ascii="Calibri" w:hAnsi="Calibri" w:cs="Calibri"/>
          <w:sz w:val="22"/>
          <w:szCs w:val="22"/>
          <w:lang w:eastAsia="zh-CN"/>
        </w:rPr>
        <w:t xml:space="preserve"> na terenie RP</w:t>
      </w:r>
      <w:r w:rsidRPr="00F50AF4">
        <w:rPr>
          <w:rFonts w:ascii="Calibri" w:hAnsi="Calibri" w:cs="Calibri"/>
          <w:sz w:val="22"/>
          <w:szCs w:val="22"/>
          <w:lang w:eastAsia="zh-CN"/>
        </w:rPr>
        <w:t>. Termin zgłaszania dla nowych lokalizacji spoza obszaru działania Ubezpieczonego: w ciągu 90 dni od daty utworzenia placówki. Standard zabezpieczeń przeciwkradzieżowych i przeciwpożarowych odpowiadać będzie analogicznie do placówek o podobnym charakterze prowadzonej działalności.</w:t>
      </w:r>
    </w:p>
    <w:p w:rsidR="006F7E25" w:rsidRPr="00F50AF4" w:rsidRDefault="006F7E25" w:rsidP="006B1DDF">
      <w:pPr>
        <w:widowControl w:val="0"/>
        <w:suppressAutoHyphens/>
        <w:jc w:val="both"/>
        <w:rPr>
          <w:rFonts w:ascii="Calibri" w:hAnsi="Calibri" w:cs="Calibri"/>
          <w:b/>
          <w:sz w:val="22"/>
          <w:szCs w:val="22"/>
          <w:lang w:eastAsia="zh-CN"/>
        </w:rPr>
      </w:pPr>
      <w:r w:rsidRPr="00F50AF4">
        <w:rPr>
          <w:rFonts w:ascii="Calibri" w:hAnsi="Calibri" w:cs="Calibri"/>
          <w:sz w:val="22"/>
          <w:szCs w:val="22"/>
          <w:lang w:eastAsia="zh-CN"/>
        </w:rPr>
        <w:t xml:space="preserve">Limit na jedno i wszystkie zdarzenia -  </w:t>
      </w:r>
      <w:r w:rsidR="00B57238">
        <w:rPr>
          <w:rFonts w:ascii="Calibri" w:hAnsi="Calibri" w:cs="Calibri"/>
          <w:b/>
          <w:bCs/>
          <w:sz w:val="22"/>
          <w:szCs w:val="22"/>
          <w:lang w:eastAsia="zh-CN"/>
        </w:rPr>
        <w:t>2</w:t>
      </w:r>
      <w:r w:rsidRPr="00F50AF4">
        <w:rPr>
          <w:rFonts w:ascii="Calibri" w:hAnsi="Calibri" w:cs="Calibri"/>
          <w:b/>
          <w:bCs/>
          <w:sz w:val="22"/>
          <w:szCs w:val="22"/>
          <w:lang w:eastAsia="zh-CN"/>
        </w:rPr>
        <w:t>.000.000 zł</w:t>
      </w:r>
    </w:p>
    <w:p w:rsidR="006F7E25" w:rsidRPr="00F50AF4" w:rsidRDefault="006F7E25" w:rsidP="006B1DDF">
      <w:pPr>
        <w:numPr>
          <w:ilvl w:val="1"/>
          <w:numId w:val="120"/>
        </w:numPr>
        <w:tabs>
          <w:tab w:val="left" w:pos="426"/>
        </w:tabs>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 xml:space="preserve">Klauzula rezygnacji z regresu </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B1DDF">
      <w:pPr>
        <w:tabs>
          <w:tab w:val="left" w:pos="709"/>
        </w:tabs>
        <w:suppressAutoHyphens/>
        <w:jc w:val="both"/>
        <w:rPr>
          <w:rFonts w:ascii="Calibri" w:hAnsi="Calibri" w:cs="Calibri"/>
          <w:b/>
          <w:sz w:val="22"/>
          <w:szCs w:val="22"/>
          <w:lang w:eastAsia="zh-CN"/>
        </w:rPr>
      </w:pPr>
      <w:r w:rsidRPr="00790B36">
        <w:rPr>
          <w:rFonts w:ascii="Calibri" w:hAnsi="Calibri" w:cs="Calibri"/>
          <w:sz w:val="22"/>
          <w:szCs w:val="22"/>
          <w:lang w:eastAsia="zh-CN"/>
        </w:rPr>
        <w:t xml:space="preserve">Ubezpieczyciel rezygnuje z prawa do regresu z tytułu wypłaconego odszkodowania w stosunku do podmiotów powiązanych  z Ubezpieczającym/ Ubezpieczonym (Zamawiającym), jednostek wchodzących </w:t>
      </w:r>
      <w:r w:rsidRPr="00790B36">
        <w:rPr>
          <w:rFonts w:ascii="Calibri" w:hAnsi="Calibri" w:cs="Calibri"/>
          <w:sz w:val="22"/>
          <w:szCs w:val="22"/>
          <w:lang w:eastAsia="zh-CN"/>
        </w:rPr>
        <w:lastRenderedPageBreak/>
        <w:t>w skład tego postępowania przetargowego oraz ich pracowników. Klauzula nie dotyczy sz</w:t>
      </w:r>
      <w:r>
        <w:rPr>
          <w:rFonts w:ascii="Calibri" w:hAnsi="Calibri" w:cs="Calibri"/>
          <w:sz w:val="22"/>
          <w:szCs w:val="22"/>
          <w:lang w:eastAsia="zh-CN"/>
        </w:rPr>
        <w:t>k</w:t>
      </w:r>
      <w:r w:rsidRPr="00790B36">
        <w:rPr>
          <w:rFonts w:ascii="Calibri" w:hAnsi="Calibri" w:cs="Calibri"/>
          <w:sz w:val="22"/>
          <w:szCs w:val="22"/>
          <w:lang w:eastAsia="zh-CN"/>
        </w:rPr>
        <w:t>ód wyrządzonych umyślnie.</w:t>
      </w:r>
      <w:r w:rsidRPr="00F50AF4">
        <w:rPr>
          <w:rFonts w:ascii="Calibri" w:hAnsi="Calibri" w:cs="Calibri"/>
          <w:sz w:val="22"/>
          <w:szCs w:val="22"/>
          <w:lang w:eastAsia="zh-CN"/>
        </w:rPr>
        <w:t xml:space="preserve"> </w:t>
      </w:r>
    </w:p>
    <w:p w:rsidR="006F7E25" w:rsidRPr="00F50AF4" w:rsidRDefault="006B1DDF" w:rsidP="006B1DDF">
      <w:pPr>
        <w:numPr>
          <w:ilvl w:val="1"/>
          <w:numId w:val="120"/>
        </w:numPr>
        <w:tabs>
          <w:tab w:val="left" w:pos="284"/>
        </w:tabs>
        <w:suppressAutoHyphens/>
        <w:ind w:left="0" w:firstLine="0"/>
        <w:jc w:val="both"/>
        <w:rPr>
          <w:rFonts w:ascii="Calibri" w:hAnsi="Calibri" w:cs="Calibri"/>
          <w:sz w:val="22"/>
          <w:szCs w:val="22"/>
          <w:lang w:eastAsia="zh-CN"/>
        </w:rPr>
      </w:pPr>
      <w:r>
        <w:rPr>
          <w:rFonts w:ascii="Calibri" w:hAnsi="Calibri" w:cs="Calibri"/>
          <w:b/>
          <w:sz w:val="22"/>
          <w:szCs w:val="22"/>
          <w:lang w:eastAsia="zh-CN"/>
        </w:rPr>
        <w:t xml:space="preserve"> </w:t>
      </w:r>
      <w:r w:rsidR="006F7E25" w:rsidRPr="00F50AF4">
        <w:rPr>
          <w:rFonts w:ascii="Calibri" w:hAnsi="Calibri" w:cs="Calibri"/>
          <w:b/>
          <w:sz w:val="22"/>
          <w:szCs w:val="22"/>
          <w:lang w:eastAsia="zh-CN"/>
        </w:rPr>
        <w:t>Klauzula ubezpieczenia mieni</w:t>
      </w:r>
      <w:r w:rsidR="006F7E25">
        <w:rPr>
          <w:rFonts w:ascii="Calibri" w:hAnsi="Calibri" w:cs="Calibri"/>
          <w:b/>
          <w:sz w:val="22"/>
          <w:szCs w:val="22"/>
          <w:lang w:eastAsia="zh-CN"/>
        </w:rPr>
        <w:t>a podczas prac remontowo budowlanych</w:t>
      </w:r>
    </w:p>
    <w:p w:rsidR="006F7E25" w:rsidRDefault="006F7E25" w:rsidP="006F7E25">
      <w:pPr>
        <w:suppressAutoHyphens/>
        <w:jc w:val="both"/>
        <w:rPr>
          <w:rFonts w:ascii="Calibri" w:hAnsi="Calibri" w:cs="Calibri"/>
          <w:sz w:val="22"/>
          <w:szCs w:val="22"/>
          <w:lang w:eastAsia="zh-CN"/>
        </w:rPr>
      </w:pPr>
      <w:r w:rsidRPr="0057471C">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Niniejszą klauzulą rozszerza się ubezpieczenie mienia o szkody powstałe w związku z prowadzeniem robót budowlano-montażowych w mieniu będącym:</w:t>
      </w:r>
    </w:p>
    <w:p w:rsidR="006F7E25" w:rsidRPr="00F50AF4" w:rsidRDefault="006F7E25" w:rsidP="00E909CA">
      <w:pPr>
        <w:numPr>
          <w:ilvl w:val="0"/>
          <w:numId w:val="121"/>
        </w:numPr>
        <w:tabs>
          <w:tab w:val="left"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przedmiotem ubezpieczenia – do pełnej sumy ubezpieczenia/limitu odpowiedzialności,</w:t>
      </w:r>
    </w:p>
    <w:p w:rsidR="006F7E25" w:rsidRPr="00F50AF4" w:rsidRDefault="006F7E25" w:rsidP="00E909CA">
      <w:pPr>
        <w:numPr>
          <w:ilvl w:val="0"/>
          <w:numId w:val="121"/>
        </w:numPr>
        <w:tabs>
          <w:tab w:val="left"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przedmiotem robót budowlano-montażowych w zakresie określonym w umowie ubezpieczenia pod warunkiem, że realizacja robót budowlano-montażowych nie wiąże się z naruszeniem konstrukcji nośnej obiektu lub konstrukcji dachu oraz roboty budowlano-montażowe prowadzone są przez lub na zlecenie Ubezpieczającego w obiektach oddanych do użytkowania /eksploatacji.</w:t>
      </w:r>
    </w:p>
    <w:p w:rsidR="006F7E25" w:rsidRPr="00F50AF4" w:rsidRDefault="006F7E25" w:rsidP="006B1DDF">
      <w:pPr>
        <w:tabs>
          <w:tab w:val="left" w:pos="426"/>
        </w:tabs>
        <w:suppressAutoHyphens/>
        <w:jc w:val="both"/>
        <w:rPr>
          <w:rFonts w:ascii="Calibri" w:hAnsi="Calibri" w:cs="Calibri"/>
          <w:sz w:val="22"/>
          <w:szCs w:val="22"/>
          <w:lang w:eastAsia="zh-CN"/>
        </w:rPr>
      </w:pPr>
      <w:r w:rsidRPr="00F50AF4">
        <w:rPr>
          <w:rFonts w:ascii="Calibri" w:hAnsi="Calibri" w:cs="Calibri"/>
          <w:sz w:val="22"/>
          <w:szCs w:val="22"/>
          <w:lang w:eastAsia="zh-CN"/>
        </w:rPr>
        <w:t>Limit na jedn</w:t>
      </w:r>
      <w:r>
        <w:rPr>
          <w:rFonts w:ascii="Calibri" w:hAnsi="Calibri" w:cs="Calibri"/>
          <w:sz w:val="22"/>
          <w:szCs w:val="22"/>
          <w:lang w:eastAsia="zh-CN"/>
        </w:rPr>
        <w:t>o i wszystkie zdarzenia wynosi 500 000</w:t>
      </w:r>
      <w:r w:rsidRPr="00B175FF">
        <w:rPr>
          <w:rFonts w:ascii="Calibri" w:hAnsi="Calibri" w:cs="Calibri"/>
          <w:sz w:val="22"/>
          <w:szCs w:val="22"/>
          <w:lang w:eastAsia="zh-CN"/>
        </w:rPr>
        <w:t xml:space="preserve"> </w:t>
      </w:r>
      <w:r>
        <w:rPr>
          <w:rFonts w:ascii="Calibri" w:hAnsi="Calibri" w:cs="Calibri"/>
          <w:sz w:val="22"/>
          <w:szCs w:val="22"/>
          <w:lang w:eastAsia="zh-CN"/>
        </w:rPr>
        <w:t>zł.</w:t>
      </w:r>
    </w:p>
    <w:p w:rsidR="006F7E25" w:rsidRPr="00F50AF4" w:rsidRDefault="006F7E25" w:rsidP="006B1DDF">
      <w:pPr>
        <w:numPr>
          <w:ilvl w:val="1"/>
          <w:numId w:val="120"/>
        </w:numPr>
        <w:tabs>
          <w:tab w:val="left" w:pos="426"/>
        </w:tabs>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 xml:space="preserve">Klauzula kosztów dodatkowych </w:t>
      </w:r>
    </w:p>
    <w:p w:rsidR="006F7E25" w:rsidRPr="00F50AF4" w:rsidRDefault="006F7E25" w:rsidP="006F7E25">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ochrona ubezpieczeniowa obejmuje dodatkowo wymienione poniżej koszty powstałe wskutek zdarzenia objętego umową ubezpieczenia z limitem odpowiedzialności nie mniej niż </w:t>
      </w:r>
      <w:r w:rsidR="00B57238">
        <w:rPr>
          <w:rFonts w:ascii="Calibri" w:hAnsi="Calibri" w:cs="Calibri"/>
          <w:b/>
          <w:bCs/>
          <w:sz w:val="22"/>
          <w:szCs w:val="22"/>
          <w:lang w:eastAsia="zh-CN"/>
        </w:rPr>
        <w:t xml:space="preserve">1 </w:t>
      </w:r>
      <w:r w:rsidRPr="00F50AF4">
        <w:rPr>
          <w:rFonts w:ascii="Calibri" w:hAnsi="Calibri" w:cs="Calibri"/>
          <w:b/>
          <w:bCs/>
          <w:sz w:val="22"/>
          <w:szCs w:val="22"/>
          <w:lang w:eastAsia="zh-CN"/>
        </w:rPr>
        <w:t xml:space="preserve">00 000,00 zł </w:t>
      </w:r>
      <w:r w:rsidRPr="00F50AF4">
        <w:rPr>
          <w:rFonts w:ascii="Calibri" w:hAnsi="Calibri" w:cs="Calibri"/>
          <w:sz w:val="22"/>
          <w:szCs w:val="22"/>
          <w:lang w:eastAsia="zh-CN"/>
        </w:rPr>
        <w:t>na jedno i wszystkie zdarzenia w rocznym okresie ubezpieczenia:</w:t>
      </w:r>
    </w:p>
    <w:p w:rsidR="006F7E25" w:rsidRPr="00F50AF4"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koszty związane z akcją ratowniczą ubezpieczonego mienia;</w:t>
      </w:r>
    </w:p>
    <w:p w:rsidR="006F7E25" w:rsidRPr="0081264A" w:rsidRDefault="006F7E25" w:rsidP="006B1DDF">
      <w:pPr>
        <w:numPr>
          <w:ilvl w:val="0"/>
          <w:numId w:val="122"/>
        </w:numPr>
        <w:tabs>
          <w:tab w:val="clear" w:pos="795"/>
          <w:tab w:val="num" w:pos="284"/>
        </w:tabs>
        <w:ind w:left="0" w:firstLine="0"/>
        <w:jc w:val="both"/>
        <w:rPr>
          <w:rFonts w:ascii="Calibri" w:hAnsi="Calibri" w:cs="Arial"/>
          <w:sz w:val="22"/>
          <w:szCs w:val="22"/>
        </w:rPr>
      </w:pPr>
      <w:r w:rsidRPr="00337F53">
        <w:rPr>
          <w:rFonts w:ascii="Calibri" w:hAnsi="Calibri" w:cs="Arial"/>
          <w:sz w:val="22"/>
          <w:szCs w:val="22"/>
        </w:rPr>
        <w:t xml:space="preserve">koszty poszukiwania miejsca wycieku i usunięcia awarii; </w:t>
      </w:r>
    </w:p>
    <w:p w:rsidR="006F7E25" w:rsidRPr="00F50AF4"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koszty uprzątnięcia pozostałości po szkodzie w ubezpieczonym mieniu łącznie z kosztami rozbiórki, demontażu części niezdatnych do użytku;</w:t>
      </w:r>
    </w:p>
    <w:p w:rsidR="006F7E25" w:rsidRPr="00F50AF4"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 xml:space="preserve">koszty zabezpieczenia ubezpieczonego mienia przed szkodą </w:t>
      </w:r>
      <w:r>
        <w:rPr>
          <w:rFonts w:ascii="Calibri" w:hAnsi="Calibri" w:cs="Calibri"/>
          <w:sz w:val="22"/>
          <w:szCs w:val="22"/>
          <w:lang w:eastAsia="zh-CN"/>
        </w:rPr>
        <w:t>(</w:t>
      </w:r>
      <w:r w:rsidRPr="0081264A">
        <w:rPr>
          <w:rFonts w:ascii="Calibri" w:hAnsi="Calibri" w:cs="Calibri"/>
          <w:sz w:val="22"/>
          <w:szCs w:val="22"/>
          <w:lang w:eastAsia="zh-CN"/>
        </w:rPr>
        <w:t>nawet w sytuacji gdyby do szkody nie doszło)</w:t>
      </w:r>
      <w:r w:rsidRPr="00F50AF4">
        <w:rPr>
          <w:rFonts w:ascii="Calibri" w:hAnsi="Calibri" w:cs="Calibri"/>
          <w:sz w:val="22"/>
          <w:szCs w:val="22"/>
          <w:lang w:eastAsia="zh-CN"/>
        </w:rPr>
        <w:t>w przypadku jego bezpośredniego zagrożenia działaniem zdarzenia losowego objętego umową ubezpieczenia;</w:t>
      </w:r>
    </w:p>
    <w:p w:rsidR="006F7E25" w:rsidRPr="00F50AF4"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koszty wynikające ze zniszczenia lub utraty mienia (w tym mienia osób trzecich), powstałe na skutek akcji ratowniczej lub w związku z likwidacją szkody;</w:t>
      </w:r>
    </w:p>
    <w:p w:rsidR="006F7E25" w:rsidRPr="00F50AF4"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zwiększone koszty odtworzenia maszyn, materiałów archiwalnych (np. osuszanie) wykonanych na specjalne zamówienie, powstałe w wyniku trudności z ich ponownym zakupem, odbudową, naprawą lub montażem;</w:t>
      </w:r>
    </w:p>
    <w:p w:rsidR="006F7E25" w:rsidRPr="00F50AF4"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konieczne i uzasadnione koszty rzeczoznawców poniesione przez Ubezpieczającego związane z ustaleniem zakresu i rozmiaru szkody z podlimitem 100 000 zł na jedno i wszystkie zdarzenia;</w:t>
      </w:r>
    </w:p>
    <w:p w:rsidR="006F7E25"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koszty prac w godzinach nadliczbowych, nocnych i w dniach wolnych od pracy oraz frachtu ekspresowego (z wyjątkiem frachtu lotniczego) pod warunkiem, że takie koszty są poniesione w związku ze szkodą w ubezpieczonych przedmiotach podlegającą odszkodowaniu z podlimitem 50 000 zł</w:t>
      </w:r>
      <w:r>
        <w:rPr>
          <w:rFonts w:ascii="Calibri" w:hAnsi="Calibri" w:cs="Calibri"/>
          <w:sz w:val="22"/>
          <w:szCs w:val="22"/>
          <w:lang w:eastAsia="zh-CN"/>
        </w:rPr>
        <w:t xml:space="preserve"> na jedno i wszystkie zdarzenia;</w:t>
      </w:r>
    </w:p>
    <w:p w:rsidR="006F7E25"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sidRPr="0081264A">
        <w:rPr>
          <w:rFonts w:ascii="Calibri" w:hAnsi="Calibri" w:cs="Arial"/>
          <w:sz w:val="22"/>
          <w:szCs w:val="22"/>
        </w:rPr>
        <w:t xml:space="preserve">koszty związane ze złomowaniem, usunięciem rumowiska, usunięciem, rozmontowaniem, rozłożeniem, rozebraniem, składowaniem lub utylizacją ubezpieczonego mienia, oszalowaniem lub umocnieniem ubezpieczonego mienia, demontażem i montażem; </w:t>
      </w:r>
    </w:p>
    <w:p w:rsidR="006F7E25"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Pr>
          <w:rFonts w:ascii="Calibri" w:hAnsi="Calibri" w:cs="Calibri"/>
          <w:sz w:val="22"/>
          <w:szCs w:val="22"/>
          <w:lang w:eastAsia="zh-CN"/>
        </w:rPr>
        <w:t>k</w:t>
      </w:r>
      <w:r w:rsidRPr="0081264A">
        <w:rPr>
          <w:rFonts w:ascii="Calibri" w:hAnsi="Calibri" w:cs="Arial"/>
          <w:sz w:val="22"/>
          <w:szCs w:val="22"/>
        </w:rPr>
        <w:t xml:space="preserve">oszty związane z koniecznością czasowego użytkowania obcych pomieszczeń, powierzchni magazynowych, maszyn lub urządzeń, koszty przeniesienia, przewiezienia urządzeń, surowców, towarów itp. do nowych pomieszczeń oraz ich adaptacji, koszty poinformowania Klientów i kooperantów o zmianach w prowadzonej działalności gospodarczej; </w:t>
      </w:r>
    </w:p>
    <w:p w:rsidR="006F7E25" w:rsidRPr="006B1DDF" w:rsidRDefault="006F7E25" w:rsidP="006B1DDF">
      <w:pPr>
        <w:numPr>
          <w:ilvl w:val="0"/>
          <w:numId w:val="122"/>
        </w:numPr>
        <w:tabs>
          <w:tab w:val="clear" w:pos="795"/>
          <w:tab w:val="num" w:pos="284"/>
        </w:tabs>
        <w:suppressAutoHyphens/>
        <w:ind w:left="0" w:firstLine="0"/>
        <w:jc w:val="both"/>
        <w:rPr>
          <w:rFonts w:ascii="Calibri" w:hAnsi="Calibri" w:cs="Calibri"/>
          <w:sz w:val="22"/>
          <w:szCs w:val="22"/>
          <w:lang w:eastAsia="zh-CN"/>
        </w:rPr>
      </w:pPr>
      <w:r w:rsidRPr="0081264A">
        <w:rPr>
          <w:rFonts w:ascii="Calibri" w:hAnsi="Calibri" w:cs="Arial"/>
          <w:sz w:val="22"/>
          <w:szCs w:val="22"/>
        </w:rPr>
        <w:t>Koszty związane z koniecznością odtworzenia lub naprawienia mienia zgodnie ze stosownymi obowiązującymi przepisami prawa polskiego.</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zmiany własności</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Default="006F7E25" w:rsidP="006B1DDF">
      <w:pPr>
        <w:numPr>
          <w:ilvl w:val="0"/>
          <w:numId w:val="123"/>
        </w:numPr>
        <w:tabs>
          <w:tab w:val="left" w:pos="284"/>
        </w:tabs>
        <w:suppressAutoHyphens/>
        <w:ind w:left="0" w:firstLine="0"/>
        <w:jc w:val="both"/>
        <w:rPr>
          <w:rFonts w:ascii="Calibri" w:hAnsi="Calibri" w:cs="Calibri"/>
          <w:b/>
          <w:sz w:val="22"/>
          <w:szCs w:val="22"/>
          <w:lang w:eastAsia="zh-CN"/>
        </w:rPr>
      </w:pPr>
      <w:r w:rsidRPr="0081264A">
        <w:rPr>
          <w:rFonts w:ascii="Calibri" w:hAnsi="Calibri" w:cs="Arial"/>
          <w:sz w:val="22"/>
          <w:szCs w:val="22"/>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6F7E25" w:rsidRPr="0081264A" w:rsidRDefault="006F7E25" w:rsidP="006B1DDF">
      <w:pPr>
        <w:numPr>
          <w:ilvl w:val="0"/>
          <w:numId w:val="123"/>
        </w:numPr>
        <w:tabs>
          <w:tab w:val="left" w:pos="284"/>
        </w:tabs>
        <w:suppressAutoHyphens/>
        <w:ind w:left="0" w:firstLine="0"/>
        <w:jc w:val="both"/>
        <w:rPr>
          <w:rFonts w:ascii="Calibri" w:hAnsi="Calibri" w:cs="Calibri"/>
          <w:b/>
          <w:sz w:val="22"/>
          <w:szCs w:val="22"/>
          <w:lang w:eastAsia="zh-CN"/>
        </w:rPr>
      </w:pPr>
      <w:r w:rsidRPr="0081264A">
        <w:rPr>
          <w:rFonts w:ascii="Calibri" w:hAnsi="Calibri" w:cs="Arial"/>
          <w:sz w:val="22"/>
          <w:szCs w:val="22"/>
        </w:rPr>
        <w:lastRenderedPageBreak/>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rsidR="006F7E25" w:rsidRPr="00F50AF4" w:rsidRDefault="006F7E25" w:rsidP="006B1DDF">
      <w:pPr>
        <w:numPr>
          <w:ilvl w:val="1"/>
          <w:numId w:val="120"/>
        </w:numPr>
        <w:tabs>
          <w:tab w:val="left" w:pos="567"/>
        </w:tabs>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płatności składki lub rat składki</w:t>
      </w:r>
    </w:p>
    <w:p w:rsidR="006F7E25" w:rsidRPr="00F50AF4" w:rsidRDefault="006F7E25" w:rsidP="006F7E25">
      <w:pPr>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B1DDF">
      <w:pPr>
        <w:numPr>
          <w:ilvl w:val="0"/>
          <w:numId w:val="124"/>
        </w:numPr>
        <w:tabs>
          <w:tab w:val="clear" w:pos="360"/>
          <w:tab w:val="num" w:pos="284"/>
        </w:tabs>
        <w:suppressAutoHyphens/>
        <w:spacing w:after="120"/>
        <w:ind w:left="0" w:firstLine="0"/>
        <w:jc w:val="both"/>
        <w:rPr>
          <w:rFonts w:ascii="Calibri" w:hAnsi="Calibri" w:cs="Calibri"/>
          <w:sz w:val="22"/>
          <w:szCs w:val="22"/>
          <w:lang w:eastAsia="zh-CN"/>
        </w:rPr>
      </w:pPr>
      <w:r w:rsidRPr="00F50AF4">
        <w:rPr>
          <w:rFonts w:ascii="Calibri" w:hAnsi="Calibri" w:cs="Calibri"/>
          <w:sz w:val="22"/>
          <w:szCs w:val="22"/>
          <w:lang w:eastAsia="zh-CN"/>
        </w:rPr>
        <w:t>Odpowiedzialność Ubezpieczyciela rozpoczyna się od godz. 00:00 dnia wskazanego w umowie jako początek okresu ubezpieczenia,</w:t>
      </w:r>
    </w:p>
    <w:p w:rsidR="006F7E25" w:rsidRPr="00F50AF4" w:rsidRDefault="006F7E25" w:rsidP="006B1DDF">
      <w:pPr>
        <w:numPr>
          <w:ilvl w:val="0"/>
          <w:numId w:val="124"/>
        </w:numPr>
        <w:tabs>
          <w:tab w:val="clear" w:pos="360"/>
          <w:tab w:val="num" w:pos="284"/>
        </w:tabs>
        <w:suppressAutoHyphens/>
        <w:ind w:left="0" w:firstLine="0"/>
        <w:jc w:val="both"/>
        <w:rPr>
          <w:rFonts w:ascii="Calibri" w:hAnsi="Calibri" w:cs="Calibri"/>
          <w:b/>
          <w:sz w:val="22"/>
          <w:szCs w:val="22"/>
          <w:lang w:eastAsia="zh-CN"/>
        </w:rPr>
      </w:pPr>
      <w:r w:rsidRPr="00F50AF4">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lokalizacji</w:t>
      </w:r>
    </w:p>
    <w:p w:rsidR="006F7E25"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w:t>
      </w:r>
      <w:r>
        <w:rPr>
          <w:rFonts w:ascii="Calibri" w:hAnsi="Calibri" w:cs="Calibri"/>
          <w:sz w:val="22"/>
          <w:szCs w:val="22"/>
          <w:lang w:eastAsia="zh-CN"/>
        </w:rPr>
        <w:t>bezpieczenia, uzgadnia się, że:</w:t>
      </w:r>
    </w:p>
    <w:p w:rsidR="006F7E25" w:rsidRPr="00B72954" w:rsidRDefault="006F7E25" w:rsidP="006B1DDF">
      <w:pPr>
        <w:jc w:val="both"/>
        <w:rPr>
          <w:rFonts w:ascii="Calibri" w:hAnsi="Calibri" w:cs="Arial"/>
          <w:sz w:val="22"/>
          <w:szCs w:val="22"/>
        </w:rPr>
      </w:pPr>
      <w:r w:rsidRPr="00B72954">
        <w:rPr>
          <w:rFonts w:ascii="Calibri" w:hAnsi="Calibri" w:cs="Arial"/>
          <w:sz w:val="22"/>
          <w:szCs w:val="22"/>
        </w:rPr>
        <w:t>ochrona ubezpieczeniowa udzielona na podstawie umowy rozszerzona zostaje na wszystkie dowolne lokalizacje</w:t>
      </w:r>
      <w:r>
        <w:rPr>
          <w:rFonts w:ascii="Calibri" w:hAnsi="Calibri" w:cs="Arial"/>
          <w:sz w:val="22"/>
          <w:szCs w:val="22"/>
        </w:rPr>
        <w:t xml:space="preserve"> na terenie RP</w:t>
      </w:r>
      <w:r w:rsidRPr="00B72954">
        <w:rPr>
          <w:rFonts w:ascii="Calibri" w:hAnsi="Calibri" w:cs="Arial"/>
          <w:sz w:val="22"/>
          <w:szCs w:val="22"/>
        </w:rPr>
        <w:t>, gdzie z</w:t>
      </w:r>
      <w:r>
        <w:rPr>
          <w:rFonts w:ascii="Calibri" w:hAnsi="Calibri" w:cs="Arial"/>
          <w:sz w:val="22"/>
          <w:szCs w:val="22"/>
        </w:rPr>
        <w:t>najduje się ubezpieczone mienie,</w:t>
      </w:r>
      <w:r w:rsidRPr="00B72954">
        <w:rPr>
          <w:rFonts w:ascii="Calibri" w:hAnsi="Calibri" w:cs="Arial"/>
          <w:sz w:val="22"/>
          <w:szCs w:val="22"/>
        </w:rPr>
        <w:t xml:space="preserve"> należące do Ubezpieczonego lub znajdujące się pod jego kontrolą. Standard zabezpieczeń ppoż. odpowiadać będzie analogicznie do placówek o podobnym charakterze prowadzonej działalności.</w:t>
      </w:r>
      <w:r>
        <w:rPr>
          <w:rFonts w:ascii="Calibri" w:hAnsi="Calibri" w:cs="Arial"/>
          <w:sz w:val="22"/>
          <w:szCs w:val="22"/>
        </w:rPr>
        <w:t xml:space="preserve"> Limit 1 000 000 zł na lokalizację.</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 xml:space="preserve">Klauzula odbudowy w innej lokalizacji </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B1DDF">
      <w:pPr>
        <w:suppressAutoHyphens/>
        <w:jc w:val="both"/>
        <w:rPr>
          <w:rFonts w:ascii="Calibri" w:hAnsi="Calibri" w:cs="Calibri"/>
          <w:b/>
          <w:sz w:val="22"/>
          <w:szCs w:val="22"/>
          <w:lang w:eastAsia="zh-CN"/>
        </w:rPr>
      </w:pPr>
      <w:r w:rsidRPr="00F50AF4">
        <w:rPr>
          <w:rFonts w:ascii="Calibri" w:hAnsi="Calibri" w:cs="Calibri"/>
          <w:sz w:val="22"/>
          <w:szCs w:val="22"/>
          <w:lang w:eastAsia="zh-CN"/>
        </w:rPr>
        <w:t xml:space="preserve">Ubezpieczyciel zezwala, aby uszkodzone lub zniszczone mienie mogło być przywrócone do poprzedniego stanu w dowolnym miejscu na terenie </w:t>
      </w:r>
      <w:r>
        <w:rPr>
          <w:rFonts w:ascii="Calibri" w:hAnsi="Calibri" w:cs="Calibri"/>
          <w:sz w:val="22"/>
          <w:szCs w:val="22"/>
          <w:lang w:eastAsia="zh-CN"/>
        </w:rPr>
        <w:t>Gminy Bartoszyce</w:t>
      </w:r>
      <w:r w:rsidRPr="00F50AF4">
        <w:rPr>
          <w:rFonts w:ascii="Calibri" w:hAnsi="Calibri" w:cs="Calibri"/>
          <w:sz w:val="22"/>
          <w:szCs w:val="22"/>
          <w:lang w:eastAsia="zh-CN"/>
        </w:rPr>
        <w:t xml:space="preserve">,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odstąpienia od odtworzenia mienia</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Default="006F7E25" w:rsidP="006B1DDF">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warunków i taryf</w:t>
      </w:r>
    </w:p>
    <w:p w:rsidR="006F7E25" w:rsidRPr="00621735" w:rsidRDefault="006F7E25" w:rsidP="006F7E25">
      <w:pPr>
        <w:suppressAutoHyphens/>
        <w:jc w:val="both"/>
        <w:rPr>
          <w:rFonts w:ascii="Calibri" w:hAnsi="Calibri" w:cs="Calibri"/>
          <w:sz w:val="22"/>
          <w:szCs w:val="22"/>
          <w:lang w:eastAsia="zh-CN"/>
        </w:rPr>
      </w:pPr>
      <w:r w:rsidRPr="0062173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B1DDF">
      <w:pPr>
        <w:suppressAutoHyphens/>
        <w:jc w:val="both"/>
        <w:rPr>
          <w:rFonts w:ascii="Calibri" w:hAnsi="Calibri" w:cs="Calibri"/>
          <w:b/>
          <w:sz w:val="22"/>
          <w:szCs w:val="22"/>
          <w:lang w:eastAsia="zh-CN"/>
        </w:rPr>
      </w:pPr>
      <w:r w:rsidRPr="00F50AF4">
        <w:rPr>
          <w:rFonts w:ascii="Calibri" w:hAnsi="Calibri" w:cs="Calibri"/>
          <w:sz w:val="22"/>
          <w:szCs w:val="22"/>
          <w:lang w:eastAsia="zh-CN"/>
        </w:rPr>
        <w:t>W przypadku doubezpieczenia, wznawiania, uzupełniania lub podwyższania sumy ubezpieczenia zastosowanie będą miały warunki umowy oraz taryfa składek obowiązująca dla polisy zasadniczej.</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mienia ruchomego</w:t>
      </w:r>
    </w:p>
    <w:p w:rsidR="006F7E25" w:rsidRDefault="006F7E25" w:rsidP="006F7E25">
      <w:pPr>
        <w:suppressAutoHyphens/>
        <w:jc w:val="both"/>
        <w:rPr>
          <w:rFonts w:ascii="Calibri" w:hAnsi="Calibri" w:cs="Calibri"/>
          <w:sz w:val="22"/>
          <w:szCs w:val="22"/>
          <w:lang w:eastAsia="zh-CN"/>
        </w:rPr>
      </w:pPr>
      <w:r w:rsidRPr="0062173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Ochrona ubezpieczeniowa obejmuje wyszczególnione w polisie mienie niezależnie od tego, czy jest w ruchu, czy w spoczynku, podczas przemieszczania  czy ponownego montażu, pod warunkiem, ze znajduje się na terenie RP. Limit w wysokości 40 000 zł na jedno i wszystkie zdarzenia</w:t>
      </w:r>
      <w:r>
        <w:rPr>
          <w:rFonts w:ascii="Calibri" w:hAnsi="Calibri" w:cs="Calibri"/>
          <w:sz w:val="22"/>
          <w:szCs w:val="22"/>
          <w:lang w:eastAsia="zh-CN"/>
        </w:rPr>
        <w:t>.</w:t>
      </w:r>
    </w:p>
    <w:p w:rsidR="006B1DDF" w:rsidRPr="00F50AF4" w:rsidRDefault="006B1DDF" w:rsidP="006F7E25">
      <w:pPr>
        <w:suppressAutoHyphens/>
        <w:jc w:val="both"/>
        <w:rPr>
          <w:rFonts w:ascii="Calibri" w:hAnsi="Calibri" w:cs="Calibri"/>
          <w:sz w:val="22"/>
          <w:szCs w:val="22"/>
          <w:lang w:eastAsia="zh-CN"/>
        </w:rPr>
      </w:pPr>
    </w:p>
    <w:p w:rsidR="006F7E25" w:rsidRPr="00F50AF4" w:rsidRDefault="006F7E25" w:rsidP="00E909CA">
      <w:pPr>
        <w:numPr>
          <w:ilvl w:val="1"/>
          <w:numId w:val="120"/>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lastRenderedPageBreak/>
        <w:t xml:space="preserve">Klauzula automatycznego pokrycia </w:t>
      </w:r>
    </w:p>
    <w:p w:rsidR="00B57238" w:rsidRPr="003914B3" w:rsidRDefault="006F7E25" w:rsidP="006B1DDF">
      <w:pPr>
        <w:suppressAutoHyphens/>
        <w:jc w:val="both"/>
        <w:rPr>
          <w:rFonts w:ascii="Calibri" w:hAnsi="Calibri" w:cs="Calibri"/>
          <w:sz w:val="22"/>
          <w:szCs w:val="22"/>
          <w:lang w:eastAsia="zh-CN"/>
        </w:rPr>
      </w:pPr>
      <w:r w:rsidRPr="00621735">
        <w:rPr>
          <w:rFonts w:ascii="Calibri" w:hAnsi="Calibri" w:cs="Calibri"/>
          <w:sz w:val="22"/>
          <w:szCs w:val="22"/>
          <w:lang w:eastAsia="zh-CN"/>
        </w:rPr>
        <w:t xml:space="preserve">Z zastrzeżeniem pozostałych, nie zmienionych niniejszą klauzulą postanowień umowy ubezpieczenia oraz ogólnych warunków </w:t>
      </w:r>
      <w:r>
        <w:rPr>
          <w:rFonts w:ascii="Calibri" w:hAnsi="Calibri" w:cs="Calibri"/>
          <w:sz w:val="22"/>
          <w:szCs w:val="22"/>
          <w:lang w:eastAsia="zh-CN"/>
        </w:rPr>
        <w:t xml:space="preserve">ubezpieczenia, </w:t>
      </w:r>
      <w:r w:rsidRPr="00F50AF4">
        <w:rPr>
          <w:rFonts w:ascii="Calibri" w:hAnsi="Calibri" w:cs="Calibri"/>
          <w:sz w:val="22"/>
          <w:szCs w:val="22"/>
          <w:lang w:eastAsia="zh-CN"/>
        </w:rPr>
        <w:t>uzgadnia się, że zakresem ubezpieczenia objęte zostają wszelkie nakłady adaptacyjne, mienie remontowane i modernizowane oraz inwestycje tj. rzeczy nabywane przez ubezpieczającego podczas trwania umowy ubezpieczenia oraz w okresie poprzedz</w:t>
      </w:r>
      <w:r>
        <w:rPr>
          <w:rFonts w:ascii="Calibri" w:hAnsi="Calibri" w:cs="Calibri"/>
          <w:sz w:val="22"/>
          <w:szCs w:val="22"/>
          <w:lang w:eastAsia="zh-CN"/>
        </w:rPr>
        <w:t>ającym zawarcie umowy (tj. od 31.08.201</w:t>
      </w:r>
      <w:r w:rsidR="00B57238">
        <w:rPr>
          <w:rFonts w:ascii="Calibri" w:hAnsi="Calibri" w:cs="Calibri"/>
          <w:sz w:val="22"/>
          <w:szCs w:val="22"/>
          <w:lang w:eastAsia="zh-CN"/>
        </w:rPr>
        <w:t>7</w:t>
      </w:r>
      <w:r w:rsidRPr="00F50AF4">
        <w:rPr>
          <w:rFonts w:ascii="Calibri" w:hAnsi="Calibri" w:cs="Calibri"/>
          <w:sz w:val="22"/>
          <w:szCs w:val="22"/>
          <w:lang w:eastAsia="zh-CN"/>
        </w:rPr>
        <w:t xml:space="preserve"> do dnia podpisania umowy), na podstawie umów sprzedaży bądź innych umów, na mocy których powstaje po stronie ubezpieczającego  prawo do używania rzeczy (leasing, </w:t>
      </w:r>
      <w:r w:rsidRPr="00F50AF4">
        <w:rPr>
          <w:rFonts w:ascii="Calibri" w:hAnsi="Calibri" w:cs="Calibr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F50AF4">
        <w:rPr>
          <w:rFonts w:ascii="Calibri" w:hAnsi="Calibri" w:cs="Calibri"/>
          <w:sz w:val="22"/>
          <w:szCs w:val="22"/>
          <w:lang w:eastAsia="zh-CN"/>
        </w:rPr>
        <w:t>bądź z dniem przejścia na ubezpieczonego ryzyka utraty (zniszczenia, uszkodzenia) w zależności, która z powyższych sytuacji zajdzie wcześniej.</w:t>
      </w:r>
      <w:r w:rsidRPr="00F50AF4">
        <w:rPr>
          <w:rFonts w:ascii="Calibri" w:hAnsi="Calibri" w:cs="Calibri"/>
          <w:color w:val="000000"/>
          <w:sz w:val="22"/>
          <w:szCs w:val="22"/>
          <w:lang w:eastAsia="zh-CN"/>
        </w:rPr>
        <w:t xml:space="preserve"> Odpowiedzialność ubezpieczyciela w stosunku do automatycznie ubezpieczonego na mocy niniejszej klauzuli mi</w:t>
      </w:r>
      <w:r>
        <w:rPr>
          <w:rFonts w:ascii="Calibri" w:hAnsi="Calibri" w:cs="Calibri"/>
          <w:color w:val="000000"/>
          <w:sz w:val="22"/>
          <w:szCs w:val="22"/>
          <w:lang w:eastAsia="zh-CN"/>
        </w:rPr>
        <w:t xml:space="preserve">enia ograniczona jest do kwoty 1 </w:t>
      </w:r>
      <w:r w:rsidRPr="00F50AF4">
        <w:rPr>
          <w:rFonts w:ascii="Calibri" w:hAnsi="Calibri" w:cs="Calibri"/>
          <w:color w:val="000000"/>
          <w:sz w:val="22"/>
          <w:szCs w:val="22"/>
          <w:lang w:eastAsia="zh-CN"/>
        </w:rPr>
        <w:t>000 000,00 zł bez składki dodatkowej</w:t>
      </w:r>
      <w:r w:rsidRPr="00F50AF4">
        <w:rPr>
          <w:rFonts w:ascii="Calibri" w:hAnsi="Calibri" w:cs="Calibri"/>
          <w:sz w:val="22"/>
          <w:szCs w:val="22"/>
          <w:lang w:eastAsia="zh-CN"/>
        </w:rPr>
        <w:t xml:space="preserve">. </w:t>
      </w:r>
      <w:r w:rsidRPr="00F50AF4">
        <w:rPr>
          <w:rFonts w:ascii="Calibri" w:hAnsi="Calibri" w:cs="Calibri"/>
          <w:color w:val="000000"/>
          <w:sz w:val="22"/>
          <w:szCs w:val="22"/>
        </w:rPr>
        <w:t xml:space="preserve">W przypadku przekroczenia wartości mienia ponad ustalony limit, będzie naliczona składka ubezpieczeniowa na podstawie obowiązujących w umowie ubezpieczenia stawek, a termin jej rozliczenia nastąpi najpóźniej w ciągu 30 dni po zakończeniu okresu ubezpieczenia. </w:t>
      </w:r>
      <w:r w:rsidRPr="00F50AF4">
        <w:rPr>
          <w:rFonts w:ascii="Calibri" w:hAnsi="Calibri" w:cs="Calibri"/>
          <w:sz w:val="22"/>
          <w:szCs w:val="22"/>
          <w:lang w:eastAsia="zh-CN"/>
        </w:rPr>
        <w:t xml:space="preserve">Zamawiający deklaruje możliwość aktualizacji sum ubezpieczenia w momencie wystawiania polis za taryfę składki wynikającej ze złożonej oferty przez Wykonawcę.  </w:t>
      </w:r>
      <w:r w:rsidR="00B57238">
        <w:rPr>
          <w:rFonts w:ascii="Calibri" w:hAnsi="Calibri" w:cs="Calibri"/>
          <w:sz w:val="22"/>
          <w:szCs w:val="22"/>
          <w:lang w:eastAsia="zh-CN"/>
        </w:rPr>
        <w:t>Górny limit klauzuli – 20 000 000,00 zł.</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wypłaty zaliczek</w:t>
      </w:r>
    </w:p>
    <w:p w:rsidR="006F7E25" w:rsidRDefault="006F7E25" w:rsidP="006F7E25">
      <w:pPr>
        <w:suppressAutoHyphens/>
        <w:jc w:val="both"/>
        <w:rPr>
          <w:rFonts w:ascii="Calibri" w:hAnsi="Calibri" w:cs="Calibri"/>
          <w:sz w:val="22"/>
          <w:szCs w:val="22"/>
          <w:lang w:eastAsia="zh-CN"/>
        </w:rPr>
      </w:pPr>
      <w:r w:rsidRPr="0062173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B1DDF">
      <w:pPr>
        <w:suppressAutoHyphens/>
        <w:jc w:val="both"/>
        <w:rPr>
          <w:rFonts w:ascii="Calibri" w:hAnsi="Calibri" w:cs="Calibri"/>
          <w:b/>
          <w:sz w:val="22"/>
          <w:szCs w:val="22"/>
          <w:lang w:eastAsia="zh-CN"/>
        </w:rPr>
      </w:pPr>
      <w:r w:rsidRPr="00F50AF4">
        <w:rPr>
          <w:rFonts w:ascii="Calibri" w:hAnsi="Calibri" w:cs="Calibri"/>
          <w:sz w:val="22"/>
          <w:szCs w:val="22"/>
          <w:lang w:eastAsia="zh-CN"/>
        </w:rPr>
        <w:t xml:space="preserve">Pomimo trwania szkody, Ubezpieczyciel wypłaci Ubezpieczającemu w ciągu 14 dni od daty złożenia stosownego wniosku </w:t>
      </w:r>
      <w:r>
        <w:rPr>
          <w:rFonts w:ascii="Calibri" w:hAnsi="Calibri" w:cs="Calibri"/>
          <w:sz w:val="22"/>
          <w:szCs w:val="22"/>
          <w:lang w:eastAsia="zh-CN"/>
        </w:rPr>
        <w:t>zaliczki na poczet odszkodowania</w:t>
      </w:r>
      <w:r w:rsidRPr="00F50AF4">
        <w:rPr>
          <w:rFonts w:ascii="Calibri" w:hAnsi="Calibri" w:cs="Calibri"/>
          <w:sz w:val="22"/>
          <w:szCs w:val="22"/>
          <w:lang w:eastAsia="zh-CN"/>
        </w:rPr>
        <w:t>, każdorazowo maksymalnie do wysokości odpowiadającej bezspornej wielkości już powstałej szkody, pod warunkiem, że odpowiedzialność odszkodowawcza Ubezpieczyciela została bezspornie stwierdzona.</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Katastrofa budowlana</w:t>
      </w:r>
    </w:p>
    <w:p w:rsidR="006F7E25" w:rsidRDefault="006F7E25" w:rsidP="006F7E25">
      <w:pPr>
        <w:suppressAutoHyphens/>
        <w:jc w:val="both"/>
        <w:rPr>
          <w:rFonts w:ascii="Calibri" w:hAnsi="Calibri" w:cs="Calibri"/>
          <w:sz w:val="22"/>
          <w:szCs w:val="22"/>
          <w:lang w:eastAsia="zh-CN"/>
        </w:rPr>
      </w:pPr>
      <w:r w:rsidRPr="0062173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Przez katastrofę budowlaną rozumie się niezamierzone, gwałtowne, zniszczenie obiektu budowlanego lub jego części, a także konstrukcyjnych elementów rusztowań, elementów urządzeń formujących, ścianek szczelnych i obudowy wykopów. Klauzula nie obejmuje ochroną budynków przed datą końcowego odbioru, tymczasowo oddanych do </w:t>
      </w:r>
      <w:r w:rsidR="00B57238">
        <w:rPr>
          <w:rFonts w:ascii="Calibri" w:hAnsi="Calibri" w:cs="Calibri"/>
          <w:sz w:val="22"/>
          <w:szCs w:val="22"/>
          <w:lang w:eastAsia="zh-CN"/>
        </w:rPr>
        <w:t>użytkowania.</w:t>
      </w:r>
    </w:p>
    <w:p w:rsidR="006F7E25" w:rsidRPr="00F50AF4" w:rsidRDefault="006F7E25" w:rsidP="006B1DDF">
      <w:pPr>
        <w:suppressAutoHyphens/>
        <w:jc w:val="both"/>
        <w:rPr>
          <w:rFonts w:ascii="Calibri" w:hAnsi="Calibri" w:cs="Calibri"/>
          <w:b/>
          <w:sz w:val="22"/>
          <w:szCs w:val="22"/>
          <w:lang w:eastAsia="zh-CN"/>
        </w:rPr>
      </w:pPr>
      <w:r w:rsidRPr="00F50AF4">
        <w:rPr>
          <w:rFonts w:ascii="Calibri" w:hAnsi="Calibri" w:cs="Calibri"/>
          <w:sz w:val="22"/>
          <w:szCs w:val="22"/>
          <w:lang w:eastAsia="zh-CN"/>
        </w:rPr>
        <w:t>Limit na je</w:t>
      </w:r>
      <w:r>
        <w:rPr>
          <w:rFonts w:ascii="Calibri" w:hAnsi="Calibri" w:cs="Calibri"/>
          <w:sz w:val="22"/>
          <w:szCs w:val="22"/>
          <w:lang w:eastAsia="zh-CN"/>
        </w:rPr>
        <w:t>dno zdarzenie wynosi 1 000 000 zł obligatoryjny zakres; 3</w:t>
      </w:r>
      <w:r w:rsidRPr="00F50AF4">
        <w:rPr>
          <w:rFonts w:ascii="Calibri" w:hAnsi="Calibri" w:cs="Calibri"/>
          <w:sz w:val="22"/>
          <w:szCs w:val="22"/>
          <w:lang w:eastAsia="zh-CN"/>
        </w:rPr>
        <w:t> 000 000 zł – fakultatywny zakres</w:t>
      </w:r>
      <w:r>
        <w:rPr>
          <w:rFonts w:ascii="Calibri" w:hAnsi="Calibri" w:cs="Calibri"/>
          <w:sz w:val="22"/>
          <w:szCs w:val="22"/>
          <w:lang w:eastAsia="zh-CN"/>
        </w:rPr>
        <w:t>;</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rozstrzygania sporów</w:t>
      </w:r>
    </w:p>
    <w:p w:rsidR="006F7E25" w:rsidRPr="00621735" w:rsidRDefault="006F7E25" w:rsidP="006F7E25">
      <w:pPr>
        <w:suppressAutoHyphens/>
        <w:jc w:val="both"/>
        <w:rPr>
          <w:rFonts w:ascii="Calibri" w:hAnsi="Calibri" w:cs="Calibri"/>
          <w:sz w:val="22"/>
          <w:szCs w:val="22"/>
          <w:lang w:eastAsia="zh-CN"/>
        </w:rPr>
      </w:pPr>
      <w:r w:rsidRPr="0062173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B1DDF">
      <w:pPr>
        <w:suppressAutoHyphens/>
        <w:jc w:val="both"/>
        <w:rPr>
          <w:rFonts w:ascii="Calibri" w:hAnsi="Calibri" w:cs="Calibri"/>
          <w:b/>
          <w:sz w:val="22"/>
          <w:szCs w:val="22"/>
          <w:lang w:eastAsia="zh-CN"/>
        </w:rPr>
      </w:pPr>
      <w:r w:rsidRPr="00F50AF4">
        <w:rPr>
          <w:rFonts w:ascii="Calibri" w:hAnsi="Calibri" w:cs="Calibri"/>
          <w:sz w:val="22"/>
          <w:szCs w:val="22"/>
          <w:lang w:eastAsia="zh-CN"/>
        </w:rPr>
        <w:t>Spory wynikłe z istnienia i stosowania niniejszej umowy strony mogą poddać pod rozstrzygnięcie sądu właściwego dla siedziby ubezpieczającego.</w:t>
      </w:r>
    </w:p>
    <w:p w:rsidR="006F7E25" w:rsidRPr="00F50AF4" w:rsidRDefault="006F7E25" w:rsidP="006B1DDF">
      <w:pPr>
        <w:numPr>
          <w:ilvl w:val="1"/>
          <w:numId w:val="120"/>
        </w:numPr>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odpowiedzialności</w:t>
      </w:r>
    </w:p>
    <w:p w:rsidR="006F7E25" w:rsidRPr="00621735" w:rsidRDefault="006F7E25" w:rsidP="006F7E25">
      <w:pPr>
        <w:suppressAutoHyphens/>
        <w:jc w:val="both"/>
        <w:rPr>
          <w:rFonts w:ascii="Calibri" w:hAnsi="Calibri" w:cs="Calibri"/>
          <w:sz w:val="22"/>
          <w:szCs w:val="22"/>
          <w:lang w:eastAsia="zh-CN"/>
        </w:rPr>
      </w:pPr>
      <w:r w:rsidRPr="0062173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B1DDF">
      <w:pPr>
        <w:tabs>
          <w:tab w:val="left" w:pos="284"/>
        </w:tabs>
        <w:suppressAutoHyphens/>
        <w:jc w:val="both"/>
        <w:rPr>
          <w:rFonts w:ascii="Calibri" w:hAnsi="Calibri" w:cs="Calibri"/>
          <w:b/>
          <w:sz w:val="22"/>
          <w:szCs w:val="22"/>
          <w:lang w:eastAsia="zh-CN"/>
        </w:rPr>
      </w:pPr>
      <w:r w:rsidRPr="00F50AF4">
        <w:rPr>
          <w:rFonts w:ascii="Calibri" w:hAnsi="Calibri" w:cs="Calibri"/>
          <w:sz w:val="22"/>
          <w:szCs w:val="22"/>
          <w:lang w:eastAsia="zh-CN"/>
        </w:rPr>
        <w:t>Początek okresu odpowiedzialności ubezpieczyciela jest tożsamy z początkiem okresu ubezpieczenia.</w:t>
      </w:r>
    </w:p>
    <w:p w:rsidR="006F7E25" w:rsidRPr="00F50AF4" w:rsidRDefault="006F7E25" w:rsidP="006B1DDF">
      <w:pPr>
        <w:numPr>
          <w:ilvl w:val="1"/>
          <w:numId w:val="120"/>
        </w:numPr>
        <w:suppressAutoHyphens/>
        <w:ind w:left="0" w:firstLine="0"/>
        <w:jc w:val="both"/>
        <w:rPr>
          <w:rFonts w:ascii="Calibri" w:hAnsi="Calibri" w:cs="Calibri"/>
          <w:sz w:val="22"/>
          <w:szCs w:val="22"/>
          <w:lang w:eastAsia="ar-SA"/>
        </w:rPr>
      </w:pPr>
      <w:r w:rsidRPr="00F50AF4">
        <w:rPr>
          <w:rFonts w:ascii="Calibri" w:hAnsi="Calibri" w:cs="Calibri"/>
          <w:b/>
          <w:sz w:val="22"/>
          <w:szCs w:val="22"/>
          <w:lang w:eastAsia="zh-CN"/>
        </w:rPr>
        <w:t>Klauzula przepięć</w:t>
      </w:r>
    </w:p>
    <w:p w:rsidR="006F7E25" w:rsidRPr="003314EA" w:rsidRDefault="006F7E25" w:rsidP="006F7E25">
      <w:pPr>
        <w:tabs>
          <w:tab w:val="left" w:pos="3114"/>
        </w:tabs>
        <w:suppressAutoHyphens/>
        <w:jc w:val="both"/>
        <w:rPr>
          <w:rFonts w:ascii="Calibri" w:hAnsi="Calibri" w:cs="Arial"/>
          <w:sz w:val="22"/>
          <w:szCs w:val="22"/>
          <w:lang w:eastAsia="ar-SA"/>
        </w:rPr>
      </w:pPr>
      <w:r w:rsidRPr="003314EA">
        <w:rPr>
          <w:rFonts w:ascii="Calibri" w:hAnsi="Calibri" w:cs="Arial"/>
          <w:sz w:val="22"/>
          <w:szCs w:val="22"/>
          <w:lang w:eastAsia="ar-SA"/>
        </w:rPr>
        <w:t>Ochrona ubezpieczeniowa obejmuje również szkody w mieniu wymienionym w umowie ubezpieczenia, powstałe wskutek przetężeń, przepięć i innych przyczyn spowodowanych niewłaściwymi parametrami prądu elektrycznego, pośrednim uderzeniem pioruna</w:t>
      </w:r>
      <w:r w:rsidR="00A1546D">
        <w:rPr>
          <w:rFonts w:ascii="Calibri" w:hAnsi="Calibri" w:cs="Arial"/>
          <w:sz w:val="22"/>
          <w:szCs w:val="22"/>
          <w:lang w:eastAsia="ar-SA"/>
        </w:rPr>
        <w:t>,</w:t>
      </w:r>
      <w:r w:rsidR="00A1546D" w:rsidRPr="00A1546D">
        <w:t xml:space="preserve"> </w:t>
      </w:r>
      <w:r w:rsidR="00A1546D" w:rsidRPr="00A1546D">
        <w:rPr>
          <w:rFonts w:ascii="Calibri" w:hAnsi="Calibri" w:cs="Arial"/>
          <w:sz w:val="22"/>
          <w:szCs w:val="22"/>
          <w:lang w:eastAsia="ar-SA"/>
        </w:rPr>
        <w:t>wyładowaniami atmosferycznymi</w:t>
      </w:r>
      <w:r w:rsidRPr="003314EA">
        <w:rPr>
          <w:rFonts w:ascii="Calibri" w:hAnsi="Calibri" w:cs="Arial"/>
          <w:sz w:val="22"/>
          <w:szCs w:val="22"/>
          <w:lang w:eastAsia="ar-SA"/>
        </w:rPr>
        <w:t xml:space="preserve"> lub innymi zjawiskami elektrycznymi, uwarunkowanymi działaniem atmosferycznym oraz związane z tym szkody następcze, a także przepięcia powstałe z innych przyczyn, za które nie budzącą wątpliwości winę i odpowiedzialność ponoszą osoby trzecie (podmioty zewnętrzne). Niniejsze rozszerzenie ochrony ubezpieczeniowej nie ma zastosowania w odniesieniu do szkód w mieniu, które będą wypłacone z tytułu innego ubezpieczenia. Klauzula nie dotyczy bezpośredniego uderzenia pioruna.</w:t>
      </w:r>
    </w:p>
    <w:p w:rsidR="006F7E25" w:rsidRDefault="006F7E25" w:rsidP="006F7E25">
      <w:pPr>
        <w:tabs>
          <w:tab w:val="left" w:pos="3114"/>
        </w:tabs>
        <w:suppressAutoHyphens/>
        <w:spacing w:after="120"/>
        <w:jc w:val="both"/>
        <w:rPr>
          <w:rFonts w:ascii="Calibri" w:hAnsi="Calibri" w:cs="Calibri"/>
          <w:b/>
          <w:sz w:val="22"/>
          <w:szCs w:val="22"/>
          <w:lang w:eastAsia="zh-CN"/>
        </w:rPr>
      </w:pPr>
    </w:p>
    <w:p w:rsidR="006B1DDF" w:rsidRDefault="006B1DDF" w:rsidP="006F7E25">
      <w:pPr>
        <w:tabs>
          <w:tab w:val="left" w:pos="3114"/>
        </w:tabs>
        <w:suppressAutoHyphens/>
        <w:spacing w:after="120"/>
        <w:jc w:val="both"/>
        <w:rPr>
          <w:rFonts w:ascii="Calibri" w:hAnsi="Calibri" w:cs="Calibri"/>
          <w:b/>
          <w:sz w:val="22"/>
          <w:szCs w:val="22"/>
          <w:lang w:eastAsia="zh-CN"/>
        </w:rPr>
      </w:pPr>
    </w:p>
    <w:p w:rsidR="006B1DDF" w:rsidRPr="00F50AF4" w:rsidRDefault="006B1DDF" w:rsidP="006F7E25">
      <w:pPr>
        <w:tabs>
          <w:tab w:val="left" w:pos="3114"/>
        </w:tabs>
        <w:suppressAutoHyphens/>
        <w:spacing w:after="120"/>
        <w:jc w:val="both"/>
        <w:rPr>
          <w:rFonts w:ascii="Calibri" w:hAnsi="Calibri" w:cs="Calibri"/>
          <w:b/>
          <w:sz w:val="22"/>
          <w:szCs w:val="22"/>
          <w:lang w:eastAsia="zh-CN"/>
        </w:rPr>
      </w:pPr>
    </w:p>
    <w:p w:rsidR="006F7E25" w:rsidRPr="00F50AF4" w:rsidRDefault="006F7E25" w:rsidP="00E909CA">
      <w:pPr>
        <w:numPr>
          <w:ilvl w:val="1"/>
          <w:numId w:val="120"/>
        </w:numPr>
        <w:suppressAutoHyphens/>
        <w:spacing w:before="100" w:beforeAutospacing="1"/>
        <w:ind w:left="0" w:firstLine="0"/>
        <w:contextualSpacing/>
        <w:jc w:val="both"/>
        <w:rPr>
          <w:rFonts w:ascii="Calibri" w:hAnsi="Calibri" w:cs="Calibri"/>
          <w:sz w:val="22"/>
          <w:szCs w:val="22"/>
          <w:lang w:eastAsia="zh-CN"/>
        </w:rPr>
      </w:pPr>
      <w:r w:rsidRPr="00F50AF4">
        <w:rPr>
          <w:rFonts w:ascii="Calibri" w:hAnsi="Calibri" w:cs="Calibri"/>
          <w:b/>
          <w:sz w:val="22"/>
          <w:szCs w:val="22"/>
          <w:lang w:eastAsia="zh-CN"/>
        </w:rPr>
        <w:lastRenderedPageBreak/>
        <w:t>Klauzula przezornej sumy ubezpieczenia</w:t>
      </w:r>
    </w:p>
    <w:p w:rsidR="006F7E25" w:rsidRDefault="006F7E25" w:rsidP="006F7E25">
      <w:pPr>
        <w:suppressAutoHyphens/>
        <w:jc w:val="both"/>
        <w:rPr>
          <w:rFonts w:ascii="Calibri" w:hAnsi="Calibri" w:cs="Calibri"/>
          <w:sz w:val="22"/>
          <w:szCs w:val="22"/>
          <w:lang w:eastAsia="zh-CN"/>
        </w:rPr>
      </w:pPr>
      <w:r w:rsidRPr="0062173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umowa obejmuje tzw. przezorną sumę ubezpieczenia, którą rozdziela się na sumy ubezpieczenia tych kategorii ubezpieczanego mienia lub nakładów adaptacyjnych, dla których wystąpiło niedoubezpieczenie lub w odniesieniu do których suma ubezpieczenia jest niewystarczająca ze względu na poniesione koszty związane z </w:t>
      </w:r>
      <w:r>
        <w:rPr>
          <w:rFonts w:ascii="Calibri" w:hAnsi="Calibri" w:cs="Calibri"/>
          <w:sz w:val="22"/>
          <w:szCs w:val="22"/>
          <w:lang w:eastAsia="zh-CN"/>
        </w:rPr>
        <w:t xml:space="preserve">likwidacją, </w:t>
      </w:r>
      <w:r w:rsidRPr="00F50AF4">
        <w:rPr>
          <w:rFonts w:ascii="Calibri" w:hAnsi="Calibri" w:cs="Calibri"/>
          <w:sz w:val="22"/>
          <w:szCs w:val="22"/>
          <w:lang w:eastAsia="zh-CN"/>
        </w:rPr>
        <w:t>uniknięciem lub ograniczeniem rozmiaru szkody.</w:t>
      </w:r>
    </w:p>
    <w:p w:rsidR="006F7E25" w:rsidRPr="00F50AF4" w:rsidRDefault="006F7E25" w:rsidP="006B1DDF">
      <w:pPr>
        <w:suppressAutoHyphens/>
        <w:jc w:val="both"/>
        <w:rPr>
          <w:rFonts w:ascii="Calibri" w:hAnsi="Calibri" w:cs="Calibri"/>
          <w:sz w:val="22"/>
          <w:szCs w:val="22"/>
          <w:lang w:eastAsia="zh-CN"/>
        </w:rPr>
      </w:pPr>
      <w:r>
        <w:rPr>
          <w:rFonts w:ascii="Calibri" w:hAnsi="Calibri" w:cs="Calibri"/>
          <w:sz w:val="22"/>
          <w:szCs w:val="22"/>
          <w:lang w:eastAsia="zh-CN"/>
        </w:rPr>
        <w:t>Limit odpowiedzialności 1 0</w:t>
      </w:r>
      <w:r w:rsidRPr="00F50AF4">
        <w:rPr>
          <w:rFonts w:ascii="Calibri" w:hAnsi="Calibri" w:cs="Calibri"/>
          <w:sz w:val="22"/>
          <w:szCs w:val="22"/>
          <w:lang w:eastAsia="zh-CN"/>
        </w:rPr>
        <w:t>00 000 zł na jedno i wszystkie zdarzenia</w:t>
      </w:r>
      <w:r>
        <w:rPr>
          <w:rFonts w:ascii="Calibri" w:hAnsi="Calibri" w:cs="Calibri"/>
          <w:sz w:val="22"/>
          <w:szCs w:val="22"/>
          <w:lang w:eastAsia="zh-CN"/>
        </w:rPr>
        <w:t>.</w:t>
      </w:r>
    </w:p>
    <w:p w:rsidR="006F7E25" w:rsidRPr="00F50AF4" w:rsidRDefault="006F7E25" w:rsidP="006B1DDF">
      <w:pPr>
        <w:numPr>
          <w:ilvl w:val="1"/>
          <w:numId w:val="120"/>
        </w:numPr>
        <w:tabs>
          <w:tab w:val="left" w:pos="709"/>
        </w:tabs>
        <w:suppressAutoHyphens/>
        <w:ind w:left="646" w:hanging="646"/>
        <w:jc w:val="both"/>
        <w:rPr>
          <w:rFonts w:ascii="Calibri" w:hAnsi="Calibri" w:cs="Calibri"/>
          <w:b/>
          <w:bCs/>
          <w:i/>
          <w:iCs/>
          <w:sz w:val="22"/>
          <w:szCs w:val="22"/>
        </w:rPr>
      </w:pPr>
      <w:r w:rsidRPr="00F50AF4">
        <w:rPr>
          <w:rFonts w:ascii="Calibri" w:hAnsi="Calibri" w:cs="Calibri"/>
          <w:b/>
          <w:sz w:val="22"/>
          <w:szCs w:val="22"/>
        </w:rPr>
        <w:t>Klauzula nakazów administracyjnego</w:t>
      </w:r>
    </w:p>
    <w:p w:rsidR="006F7E25" w:rsidRPr="00621735" w:rsidRDefault="006F7E25" w:rsidP="006F7E25">
      <w:pPr>
        <w:suppressAutoHyphens/>
        <w:jc w:val="both"/>
        <w:rPr>
          <w:rFonts w:ascii="Calibri" w:hAnsi="Calibri" w:cs="Calibri"/>
          <w:sz w:val="22"/>
          <w:szCs w:val="22"/>
          <w:lang w:eastAsia="zh-CN"/>
        </w:rPr>
      </w:pPr>
      <w:r>
        <w:rPr>
          <w:rFonts w:ascii="Calibri" w:hAnsi="Calibri" w:cs="Calibri"/>
          <w:sz w:val="22"/>
          <w:szCs w:val="22"/>
          <w:lang w:eastAsia="zh-CN"/>
        </w:rPr>
        <w:t>Z</w:t>
      </w:r>
      <w:r w:rsidRPr="00621735">
        <w:rPr>
          <w:rFonts w:ascii="Calibri" w:hAnsi="Calibri" w:cs="Calibri"/>
          <w:sz w:val="22"/>
          <w:szCs w:val="22"/>
          <w:lang w:eastAsia="zh-CN"/>
        </w:rPr>
        <w:t xml:space="preserve"> zastrzeżeniem pozostałych, nie zmienionych niniejszą klauzulą postanowień umowy ubezpieczenia oraz ogólnych warunków ubezpieczenia, uzgadnia się, że:</w:t>
      </w:r>
    </w:p>
    <w:p w:rsidR="006F7E25" w:rsidRPr="00F50AF4" w:rsidRDefault="006F7E25" w:rsidP="006B1DDF">
      <w:pPr>
        <w:tabs>
          <w:tab w:val="left" w:pos="3114"/>
        </w:tabs>
        <w:suppressAutoHyphens/>
        <w:jc w:val="both"/>
        <w:rPr>
          <w:rFonts w:ascii="Calibri" w:hAnsi="Calibri" w:cs="Calibri"/>
          <w:sz w:val="22"/>
          <w:szCs w:val="22"/>
          <w:lang w:eastAsia="ar-SA"/>
        </w:rPr>
      </w:pPr>
      <w:r w:rsidRPr="00F50AF4">
        <w:rPr>
          <w:rFonts w:ascii="Calibri" w:hAnsi="Calibri" w:cs="Calibri"/>
          <w:sz w:val="22"/>
          <w:szCs w:val="22"/>
          <w:lang w:eastAsia="ar-SA"/>
        </w:rPr>
        <w:t>Jeśli po wystąpieniu szkody okaże się, ze wskutek decyzji władz administracyjnych lub z obowiązującymi przepisami Prawa Ubezpieczony będzie musiał ponieść zwiększone wydatki na odtworzenie mienia ubezpieczyciel pokryje takie szkody i wydatki, które wynikają z konieczności dostosowania się do przepisów prawnych lub decyzji administracyjnych. Limit odpowiedzialności – 500 000 zł na jedno i wszystkie zdarzenia</w:t>
      </w:r>
      <w:r>
        <w:rPr>
          <w:rFonts w:ascii="Calibri" w:hAnsi="Calibri" w:cs="Calibri"/>
          <w:sz w:val="22"/>
          <w:szCs w:val="22"/>
          <w:lang w:eastAsia="ar-SA"/>
        </w:rPr>
        <w:t>.</w:t>
      </w:r>
    </w:p>
    <w:p w:rsidR="006F7E25" w:rsidRPr="00F50AF4" w:rsidRDefault="006F7E25" w:rsidP="006B1DDF">
      <w:pPr>
        <w:numPr>
          <w:ilvl w:val="1"/>
          <w:numId w:val="120"/>
        </w:numPr>
        <w:suppressAutoHyphens/>
        <w:ind w:left="646" w:hanging="646"/>
        <w:jc w:val="both"/>
        <w:rPr>
          <w:rFonts w:ascii="Calibri" w:hAnsi="Calibri" w:cs="Calibri"/>
          <w:b/>
          <w:bCs/>
          <w:i/>
          <w:iCs/>
          <w:sz w:val="22"/>
          <w:szCs w:val="22"/>
        </w:rPr>
      </w:pPr>
      <w:r w:rsidRPr="00F50AF4">
        <w:rPr>
          <w:rFonts w:ascii="Calibri" w:hAnsi="Calibri" w:cs="Calibri"/>
          <w:b/>
          <w:sz w:val="22"/>
          <w:szCs w:val="22"/>
        </w:rPr>
        <w:t xml:space="preserve">Klauzula likwidacji drobnych szkód majątkowych do kwoty </w:t>
      </w:r>
      <w:r>
        <w:rPr>
          <w:rFonts w:ascii="Calibri" w:hAnsi="Calibri" w:cs="Calibri"/>
          <w:b/>
          <w:sz w:val="22"/>
          <w:szCs w:val="22"/>
        </w:rPr>
        <w:t>5</w:t>
      </w:r>
      <w:r w:rsidRPr="00F50AF4">
        <w:rPr>
          <w:rFonts w:ascii="Calibri" w:hAnsi="Calibri" w:cs="Calibri"/>
          <w:b/>
          <w:sz w:val="22"/>
          <w:szCs w:val="22"/>
        </w:rPr>
        <w:t> 000 zł</w:t>
      </w:r>
    </w:p>
    <w:p w:rsidR="006F7E25" w:rsidRPr="00F50AF4" w:rsidRDefault="006F7E25" w:rsidP="006B1DDF">
      <w:pPr>
        <w:tabs>
          <w:tab w:val="left" w:pos="3114"/>
        </w:tabs>
        <w:suppressAutoHyphens/>
        <w:jc w:val="both"/>
        <w:rPr>
          <w:rFonts w:ascii="Calibri" w:hAnsi="Calibri" w:cs="Calibri"/>
          <w:sz w:val="22"/>
          <w:szCs w:val="22"/>
          <w:lang w:eastAsia="ar-SA"/>
        </w:rPr>
      </w:pPr>
      <w:r w:rsidRPr="00F50AF4">
        <w:rPr>
          <w:rFonts w:ascii="Calibri" w:hAnsi="Calibri" w:cs="Calibri"/>
          <w:sz w:val="22"/>
          <w:szCs w:val="22"/>
          <w:lang w:eastAsia="ar-SA"/>
        </w:rPr>
        <w:t>W przypadku szkód o szacunkowej wart</w:t>
      </w:r>
      <w:r>
        <w:rPr>
          <w:rFonts w:ascii="Calibri" w:hAnsi="Calibri" w:cs="Calibri"/>
          <w:sz w:val="22"/>
          <w:szCs w:val="22"/>
          <w:lang w:eastAsia="ar-SA"/>
        </w:rPr>
        <w:t>ości szkody nieprzekraczającej 5</w:t>
      </w:r>
      <w:r w:rsidRPr="00F50AF4">
        <w:rPr>
          <w:rFonts w:ascii="Calibri" w:hAnsi="Calibri" w:cs="Calibri"/>
          <w:sz w:val="22"/>
          <w:szCs w:val="22"/>
          <w:lang w:eastAsia="ar-SA"/>
        </w:rPr>
        <w:t> 000 zł z zachowaniem pozostałych niezmienionych niniejszą klauzulą postanowień umowy ubezpieczenia, ubezpieczone jednostki mają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rsidR="006F7E25" w:rsidRPr="00F50AF4" w:rsidRDefault="006F7E25" w:rsidP="006B1DDF">
      <w:pPr>
        <w:numPr>
          <w:ilvl w:val="1"/>
          <w:numId w:val="120"/>
        </w:numPr>
        <w:suppressAutoHyphens/>
        <w:ind w:left="0" w:firstLine="0"/>
        <w:jc w:val="both"/>
        <w:rPr>
          <w:rFonts w:ascii="Calibri" w:hAnsi="Calibri" w:cs="Calibri"/>
          <w:sz w:val="22"/>
          <w:szCs w:val="22"/>
          <w:lang w:eastAsia="ar-SA"/>
        </w:rPr>
      </w:pPr>
      <w:r w:rsidRPr="00F50AF4">
        <w:rPr>
          <w:rFonts w:ascii="Calibri" w:hAnsi="Calibri" w:cs="Calibri"/>
          <w:b/>
          <w:sz w:val="22"/>
          <w:szCs w:val="22"/>
          <w:lang w:eastAsia="zh-CN"/>
        </w:rPr>
        <w:t>Klauzula kosztów ewakuacji</w:t>
      </w:r>
    </w:p>
    <w:p w:rsidR="006F7E25" w:rsidRPr="00F50AF4" w:rsidRDefault="006F7E25" w:rsidP="006B1DDF">
      <w:pPr>
        <w:tabs>
          <w:tab w:val="left" w:pos="3114"/>
        </w:tabs>
        <w:suppressAutoHyphens/>
        <w:jc w:val="both"/>
        <w:rPr>
          <w:rFonts w:ascii="Calibri" w:hAnsi="Calibri" w:cs="Calibri"/>
          <w:b/>
          <w:bCs/>
          <w:sz w:val="22"/>
          <w:szCs w:val="22"/>
          <w:lang w:eastAsia="zh-CN"/>
        </w:rPr>
      </w:pPr>
      <w:r w:rsidRPr="00621735">
        <w:rPr>
          <w:rFonts w:ascii="Calibri" w:hAnsi="Calibri" w:cs="Calibri"/>
          <w:sz w:val="22"/>
          <w:szCs w:val="22"/>
          <w:lang w:eastAsia="ar-SA"/>
        </w:rPr>
        <w:t>Z zastrzeżeniem pozostałych, nie zmienionych niniejszą klauzulą postanowień umowy ubezpieczenia oraz ogólnych warunków ubezpieczenia, uzgadnia się, że:</w:t>
      </w:r>
      <w:r>
        <w:rPr>
          <w:rFonts w:ascii="Calibri" w:hAnsi="Calibri" w:cs="Calibri"/>
          <w:sz w:val="22"/>
          <w:szCs w:val="22"/>
          <w:lang w:eastAsia="ar-SA"/>
        </w:rPr>
        <w:t xml:space="preserve"> </w:t>
      </w:r>
      <w:r w:rsidRPr="00F50AF4">
        <w:rPr>
          <w:rFonts w:ascii="Calibri" w:hAnsi="Calibri" w:cs="Calibri"/>
          <w:sz w:val="22"/>
          <w:szCs w:val="22"/>
          <w:lang w:eastAsia="ar-SA"/>
        </w:rPr>
        <w:t>rozszerza się zakres ochrony ubezpieczeniowej o dodatkowe koszty ewakuacji wskutek zdarzenia objętym umową ubezpieczenia do limit 40 000 zł. Za  ewakuację rozumie się konieczność zapewnienia poszkodowanym schronienia wskutek zdarzenia losowego, koszt dozoru uszkodzonego mienia (o ile to konieczne) do czasu zabezpieczenia mienia; koszty, o których mowa w klauzuli pokryte zostaną wyłącznie w sytuacji gdy ewakuacja przeprowadzona została na polecenie Policji, Straży Pożarnej lub Straży Miejskiej oraz odbywała się pod kierunkiem lub w obecności ww. służb.</w:t>
      </w:r>
    </w:p>
    <w:p w:rsidR="006F7E25" w:rsidRPr="00A13FDF" w:rsidRDefault="006F7E25" w:rsidP="006B1DDF">
      <w:pPr>
        <w:ind w:left="426" w:hanging="426"/>
        <w:jc w:val="both"/>
        <w:rPr>
          <w:rFonts w:ascii="Calibri" w:hAnsi="Calibri" w:cs="Tahoma"/>
          <w:sz w:val="22"/>
          <w:szCs w:val="16"/>
        </w:rPr>
      </w:pPr>
      <w:r w:rsidRPr="00A13FDF">
        <w:rPr>
          <w:rFonts w:ascii="Calibri" w:hAnsi="Calibri" w:cs="Tahoma"/>
          <w:b/>
          <w:sz w:val="22"/>
          <w:szCs w:val="16"/>
        </w:rPr>
        <w:fldChar w:fldCharType="begin"/>
      </w:r>
      <w:r w:rsidRPr="00A13FDF">
        <w:rPr>
          <w:rFonts w:ascii="Calibri" w:hAnsi="Calibri" w:cs="Tahoma"/>
          <w:b/>
          <w:sz w:val="22"/>
          <w:szCs w:val="16"/>
        </w:rPr>
        <w:instrText xml:space="preserve"> LISTNUM </w:instrText>
      </w:r>
      <w:r w:rsidRPr="00A13FDF">
        <w:rPr>
          <w:rFonts w:ascii="Calibri" w:hAnsi="Calibri" w:cs="Tahoma"/>
          <w:b/>
          <w:sz w:val="22"/>
          <w:szCs w:val="16"/>
        </w:rPr>
        <w:fldChar w:fldCharType="end"/>
      </w:r>
      <w:r w:rsidRPr="00A13FDF">
        <w:rPr>
          <w:rFonts w:ascii="Calibri" w:hAnsi="Calibri" w:cs="Tahoma"/>
          <w:b/>
          <w:sz w:val="22"/>
          <w:szCs w:val="16"/>
        </w:rPr>
        <w:t xml:space="preserve"> Klauzula wyrównania sumy ubezpieczenia</w:t>
      </w:r>
      <w:r w:rsidRPr="00A13FDF">
        <w:rPr>
          <w:rFonts w:ascii="Calibri" w:hAnsi="Calibri" w:cs="Tahoma"/>
          <w:sz w:val="22"/>
          <w:szCs w:val="16"/>
        </w:rPr>
        <w:t xml:space="preserve">: </w:t>
      </w:r>
    </w:p>
    <w:p w:rsidR="006F7E25" w:rsidRPr="006B1DDF" w:rsidRDefault="006F7E25" w:rsidP="006B1DDF">
      <w:pPr>
        <w:tabs>
          <w:tab w:val="num" w:pos="426"/>
        </w:tabs>
        <w:jc w:val="both"/>
        <w:rPr>
          <w:rFonts w:ascii="Calibri" w:hAnsi="Calibri" w:cs="Tahoma"/>
          <w:sz w:val="22"/>
          <w:szCs w:val="16"/>
        </w:rPr>
      </w:pPr>
      <w:r w:rsidRPr="00A13FDF">
        <w:rPr>
          <w:rFonts w:ascii="Calibri" w:hAnsi="Calibri" w:cs="Tahoma"/>
          <w:sz w:val="22"/>
          <w:szCs w:val="16"/>
        </w:rPr>
        <w:t>Z zachowaniem pozostałych, nie zmienionych niniejszą klauzulą, postanowień umowy ubezpieczenia określonych we wniosku i ogólnych warunkach ubezpieczenia strony uzgodniły, że w przypadku, gdy suma ubezpieczenia niektórych kategorii mienia jest wyższa niż ich wartość, nadwyżka ta zostanie rozłożona na te kategorie mienia, co do których</w:t>
      </w:r>
      <w:r>
        <w:rPr>
          <w:rFonts w:ascii="Calibri" w:hAnsi="Calibri" w:cs="Tahoma"/>
          <w:sz w:val="22"/>
          <w:szCs w:val="16"/>
        </w:rPr>
        <w:t xml:space="preserve"> występuje niedoubezpieczenie (</w:t>
      </w:r>
      <w:r w:rsidRPr="00A13FDF">
        <w:rPr>
          <w:rFonts w:ascii="Calibri" w:hAnsi="Calibri" w:cs="Tahoma"/>
          <w:sz w:val="22"/>
          <w:szCs w:val="16"/>
        </w:rPr>
        <w:t>w ramach jednej szkody). Zasada ta dotyczy wyłącznie środków trwałych ubezpieczanych wg wartości odtworzeniowej.</w:t>
      </w:r>
    </w:p>
    <w:p w:rsidR="006F7E25" w:rsidRPr="00A13FDF" w:rsidRDefault="006F7E25" w:rsidP="006B1DDF">
      <w:pPr>
        <w:widowControl w:val="0"/>
        <w:ind w:left="426" w:hanging="426"/>
        <w:contextualSpacing/>
        <w:jc w:val="both"/>
        <w:rPr>
          <w:rFonts w:ascii="Calibri" w:hAnsi="Calibri" w:cs="Tahoma"/>
          <w:b/>
          <w:sz w:val="22"/>
          <w:szCs w:val="16"/>
        </w:rPr>
      </w:pPr>
      <w:r w:rsidRPr="00A13FDF">
        <w:rPr>
          <w:rFonts w:ascii="Calibri" w:hAnsi="Calibri" w:cs="Tahoma"/>
          <w:b/>
          <w:sz w:val="22"/>
          <w:szCs w:val="16"/>
        </w:rPr>
        <w:fldChar w:fldCharType="begin"/>
      </w:r>
      <w:r w:rsidRPr="00A13FDF">
        <w:rPr>
          <w:rFonts w:ascii="Calibri" w:hAnsi="Calibri" w:cs="Tahoma"/>
          <w:b/>
          <w:sz w:val="22"/>
          <w:szCs w:val="16"/>
        </w:rPr>
        <w:instrText xml:space="preserve"> LISTNUM </w:instrText>
      </w:r>
      <w:r w:rsidRPr="00A13FDF">
        <w:rPr>
          <w:rFonts w:ascii="Calibri" w:hAnsi="Calibri" w:cs="Tahoma"/>
          <w:b/>
          <w:sz w:val="22"/>
          <w:szCs w:val="16"/>
        </w:rPr>
        <w:fldChar w:fldCharType="end"/>
      </w:r>
      <w:r w:rsidRPr="00A13FDF">
        <w:rPr>
          <w:rFonts w:ascii="Calibri" w:hAnsi="Calibri" w:cs="Tahoma"/>
          <w:b/>
          <w:sz w:val="22"/>
          <w:szCs w:val="16"/>
        </w:rPr>
        <w:t xml:space="preserve"> Klauzula okolicznościowa</w:t>
      </w:r>
    </w:p>
    <w:p w:rsidR="006F7E25" w:rsidRPr="002160E2" w:rsidRDefault="006F7E25" w:rsidP="002160E2">
      <w:pPr>
        <w:jc w:val="both"/>
        <w:rPr>
          <w:rFonts w:ascii="Calibri" w:hAnsi="Calibri" w:cs="Tahoma"/>
          <w:sz w:val="22"/>
          <w:szCs w:val="16"/>
        </w:rPr>
      </w:pPr>
      <w:r w:rsidRPr="00A13FDF">
        <w:rPr>
          <w:rFonts w:ascii="Calibri" w:hAnsi="Calibri" w:cs="Tahoma"/>
          <w:sz w:val="22"/>
          <w:szCs w:val="16"/>
        </w:rPr>
        <w:t>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zasadami, bez konieczności oczekiwania na prawomocne postanowienie kończące postępowanie w sprawie dotyczącej szkody.</w:t>
      </w:r>
    </w:p>
    <w:p w:rsidR="006F7E25" w:rsidRPr="00A13FDF" w:rsidRDefault="006F7E25" w:rsidP="006F7E25">
      <w:pPr>
        <w:widowControl w:val="0"/>
        <w:ind w:left="426" w:hanging="426"/>
        <w:jc w:val="both"/>
        <w:rPr>
          <w:rFonts w:ascii="Calibri" w:hAnsi="Calibri" w:cs="Tahoma"/>
          <w:b/>
          <w:iCs/>
          <w:sz w:val="22"/>
          <w:szCs w:val="16"/>
        </w:rPr>
      </w:pPr>
      <w:r w:rsidRPr="00A13FDF">
        <w:rPr>
          <w:rFonts w:ascii="Calibri" w:hAnsi="Calibri" w:cs="Tahoma"/>
          <w:b/>
          <w:iCs/>
          <w:sz w:val="22"/>
          <w:szCs w:val="16"/>
        </w:rPr>
        <w:fldChar w:fldCharType="begin"/>
      </w:r>
      <w:r w:rsidRPr="00A13FDF">
        <w:rPr>
          <w:rFonts w:ascii="Calibri" w:hAnsi="Calibri" w:cs="Tahoma"/>
          <w:b/>
          <w:iCs/>
          <w:sz w:val="22"/>
          <w:szCs w:val="16"/>
        </w:rPr>
        <w:instrText xml:space="preserve"> LISTNUM </w:instrText>
      </w:r>
      <w:r w:rsidRPr="00A13FDF">
        <w:rPr>
          <w:rFonts w:ascii="Calibri" w:hAnsi="Calibri" w:cs="Tahoma"/>
          <w:b/>
          <w:iCs/>
          <w:sz w:val="22"/>
          <w:szCs w:val="16"/>
        </w:rPr>
        <w:fldChar w:fldCharType="end"/>
      </w:r>
      <w:r w:rsidRPr="00A13FDF">
        <w:rPr>
          <w:rFonts w:ascii="Calibri" w:hAnsi="Calibri" w:cs="Tahoma"/>
          <w:b/>
          <w:iCs/>
          <w:sz w:val="22"/>
          <w:szCs w:val="16"/>
        </w:rPr>
        <w:t xml:space="preserve"> Klauzula 72 godzin</w:t>
      </w:r>
    </w:p>
    <w:p w:rsidR="006F7E25" w:rsidRPr="00A13FDF" w:rsidRDefault="006F7E25" w:rsidP="006F7E25">
      <w:pPr>
        <w:widowControl w:val="0"/>
        <w:jc w:val="both"/>
        <w:rPr>
          <w:rFonts w:ascii="Calibri" w:hAnsi="Calibri" w:cs="Tahoma"/>
          <w:iCs/>
          <w:sz w:val="22"/>
          <w:szCs w:val="16"/>
        </w:rPr>
      </w:pPr>
      <w:r w:rsidRPr="00A13FDF">
        <w:rPr>
          <w:rFonts w:ascii="Calibri" w:hAnsi="Calibri" w:cs="Tahoma"/>
          <w:iCs/>
          <w:sz w:val="22"/>
          <w:szCs w:val="16"/>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w:t>
      </w:r>
      <w:r w:rsidRPr="00A13FDF">
        <w:rPr>
          <w:rFonts w:ascii="Calibri" w:hAnsi="Calibri" w:cs="Tahoma"/>
          <w:bCs/>
          <w:iCs/>
          <w:sz w:val="22"/>
          <w:szCs w:val="16"/>
        </w:rPr>
        <w:t xml:space="preserve"> np. huraganu, powodzi, deszczu nawalnego, trzęsienia ziemi, śniegu)</w:t>
      </w:r>
      <w:r w:rsidRPr="00A13FDF">
        <w:rPr>
          <w:rFonts w:ascii="Calibri" w:hAnsi="Calibri" w:cs="Tahoma"/>
          <w:iCs/>
          <w:sz w:val="22"/>
          <w:szCs w:val="16"/>
        </w:rPr>
        <w:t>) objętego ochroną w ramach umowy ubezpieczenia, traktowane są jako pojedyncza szkoda w odniesieniu do sumy ubezpieczenia oraz franszyz określonych w umowie ubezpieczenia.</w:t>
      </w:r>
    </w:p>
    <w:p w:rsidR="006F7E25" w:rsidRDefault="006F7E25" w:rsidP="006F7E25">
      <w:pPr>
        <w:suppressAutoHyphens/>
        <w:spacing w:after="120" w:line="276" w:lineRule="auto"/>
        <w:jc w:val="both"/>
        <w:rPr>
          <w:rFonts w:ascii="Calibri" w:hAnsi="Calibri" w:cs="Calibri"/>
          <w:sz w:val="22"/>
          <w:szCs w:val="22"/>
          <w:lang w:eastAsia="zh-CN"/>
        </w:rPr>
      </w:pPr>
    </w:p>
    <w:p w:rsidR="006F7E25" w:rsidRPr="00AC0C90" w:rsidRDefault="006F7E25" w:rsidP="002160E2">
      <w:pPr>
        <w:suppressAutoHyphens/>
        <w:jc w:val="both"/>
        <w:rPr>
          <w:rFonts w:ascii="Calibri" w:hAnsi="Calibri" w:cs="Arial"/>
          <w:b/>
          <w:sz w:val="22"/>
          <w:szCs w:val="22"/>
          <w:lang w:eastAsia="ar-SA"/>
        </w:rPr>
      </w:pPr>
      <w:r>
        <w:rPr>
          <w:rFonts w:ascii="Calibri" w:hAnsi="Calibri" w:cs="Arial"/>
          <w:b/>
          <w:sz w:val="22"/>
          <w:szCs w:val="22"/>
          <w:lang w:eastAsia="ar-SA"/>
        </w:rPr>
        <w:lastRenderedPageBreak/>
        <w:fldChar w:fldCharType="begin"/>
      </w:r>
      <w:r>
        <w:rPr>
          <w:rFonts w:ascii="Calibri" w:hAnsi="Calibri" w:cs="Arial"/>
          <w:b/>
          <w:sz w:val="22"/>
          <w:szCs w:val="22"/>
          <w:lang w:eastAsia="ar-SA"/>
        </w:rPr>
        <w:instrText xml:space="preserve"> LISTNUM </w:instrText>
      </w:r>
      <w:r>
        <w:rPr>
          <w:rFonts w:ascii="Calibri" w:hAnsi="Calibri" w:cs="Arial"/>
          <w:b/>
          <w:sz w:val="22"/>
          <w:szCs w:val="22"/>
          <w:lang w:eastAsia="ar-SA"/>
        </w:rPr>
        <w:fldChar w:fldCharType="end"/>
      </w:r>
      <w:r>
        <w:rPr>
          <w:rFonts w:ascii="Calibri" w:hAnsi="Calibri" w:cs="Arial"/>
          <w:b/>
          <w:sz w:val="22"/>
          <w:szCs w:val="22"/>
          <w:lang w:eastAsia="ar-SA"/>
        </w:rPr>
        <w:t xml:space="preserve"> </w:t>
      </w:r>
      <w:r w:rsidRPr="00AC0C90">
        <w:rPr>
          <w:rFonts w:ascii="Calibri" w:hAnsi="Calibri" w:cs="Arial"/>
          <w:b/>
          <w:sz w:val="22"/>
          <w:szCs w:val="22"/>
          <w:lang w:eastAsia="ar-SA"/>
        </w:rPr>
        <w:t>Klauzula ubezpieczenia maszyn, urządzeń od uszkodzeń</w:t>
      </w:r>
    </w:p>
    <w:p w:rsidR="006F7E25" w:rsidRPr="007773CC" w:rsidRDefault="006F7E25" w:rsidP="002160E2">
      <w:pPr>
        <w:tabs>
          <w:tab w:val="left" w:pos="3114"/>
        </w:tabs>
        <w:suppressAutoHyphens/>
        <w:jc w:val="both"/>
        <w:rPr>
          <w:rFonts w:ascii="Calibri" w:hAnsi="Calibri" w:cs="Arial"/>
          <w:sz w:val="22"/>
          <w:szCs w:val="22"/>
          <w:lang w:eastAsia="ar-SA"/>
        </w:rPr>
      </w:pPr>
      <w:r w:rsidRPr="007773CC">
        <w:rPr>
          <w:rFonts w:ascii="Calibri" w:hAnsi="Calibri" w:cs="Arial"/>
          <w:sz w:val="22"/>
          <w:szCs w:val="22"/>
          <w:lang w:eastAsia="ar-SA"/>
        </w:rPr>
        <w:t>Z zachowaniem pozostałych nie zmienionych niniejszą klauzulą postanowień ogólnych warunków ubezpieczenia i innych postanowień umowy ubezpieczenia rozszerza się zakres ochrony ubezpie</w:t>
      </w:r>
      <w:r>
        <w:rPr>
          <w:rFonts w:ascii="Calibri" w:hAnsi="Calibri" w:cs="Arial"/>
          <w:sz w:val="22"/>
          <w:szCs w:val="22"/>
          <w:lang w:eastAsia="ar-SA"/>
        </w:rPr>
        <w:t>czeniowej o szkody w maszynach (</w:t>
      </w:r>
      <w:r w:rsidRPr="007773CC">
        <w:rPr>
          <w:rFonts w:ascii="Calibri" w:hAnsi="Calibri" w:cs="Arial"/>
          <w:sz w:val="22"/>
          <w:szCs w:val="22"/>
          <w:lang w:eastAsia="ar-SA"/>
        </w:rPr>
        <w:t>wszystkie w tym urządzenia, kotły, silniki elektryczne, aparaty itd.) wraz z cała elektroniką – oprzyrządowaniem, systemami sterującymi powstałe w związku z:</w:t>
      </w:r>
    </w:p>
    <w:p w:rsidR="006F7E25" w:rsidRPr="007773CC" w:rsidRDefault="006F7E25" w:rsidP="002160E2">
      <w:pPr>
        <w:tabs>
          <w:tab w:val="left" w:pos="3114"/>
        </w:tabs>
        <w:suppressAutoHyphens/>
        <w:jc w:val="both"/>
        <w:rPr>
          <w:rFonts w:ascii="Calibri" w:hAnsi="Calibri" w:cs="Arial"/>
          <w:sz w:val="22"/>
          <w:szCs w:val="22"/>
          <w:lang w:eastAsia="ar-SA"/>
        </w:rPr>
      </w:pPr>
      <w:r w:rsidRPr="007773CC">
        <w:rPr>
          <w:rFonts w:ascii="Calibri" w:hAnsi="Calibri" w:cs="Arial"/>
          <w:sz w:val="22"/>
          <w:szCs w:val="22"/>
          <w:lang w:eastAsia="ar-SA"/>
        </w:rPr>
        <w:t>- działaniami człowieka</w:t>
      </w:r>
      <w:r>
        <w:rPr>
          <w:rFonts w:ascii="Calibri" w:hAnsi="Calibri" w:cs="Arial"/>
          <w:sz w:val="22"/>
          <w:szCs w:val="22"/>
          <w:lang w:eastAsia="ar-SA"/>
        </w:rPr>
        <w:t xml:space="preserve"> </w:t>
      </w:r>
    </w:p>
    <w:p w:rsidR="006F7E25" w:rsidRPr="007773CC" w:rsidRDefault="006F7E25" w:rsidP="002160E2">
      <w:pPr>
        <w:tabs>
          <w:tab w:val="left" w:pos="3114"/>
        </w:tabs>
        <w:suppressAutoHyphens/>
        <w:jc w:val="both"/>
        <w:rPr>
          <w:rFonts w:ascii="Calibri" w:hAnsi="Calibri" w:cs="Arial"/>
          <w:sz w:val="22"/>
          <w:szCs w:val="22"/>
          <w:lang w:eastAsia="ar-SA"/>
        </w:rPr>
      </w:pPr>
      <w:r w:rsidRPr="007773CC">
        <w:rPr>
          <w:rFonts w:ascii="Calibri" w:hAnsi="Calibri" w:cs="Arial"/>
          <w:sz w:val="22"/>
          <w:szCs w:val="22"/>
          <w:lang w:eastAsia="ar-SA"/>
        </w:rPr>
        <w:t>- przyczynami w eksploatacji</w:t>
      </w:r>
    </w:p>
    <w:p w:rsidR="006F7E25" w:rsidRPr="007773CC" w:rsidRDefault="006F7E25" w:rsidP="002160E2">
      <w:pPr>
        <w:tabs>
          <w:tab w:val="left" w:pos="3114"/>
        </w:tabs>
        <w:suppressAutoHyphens/>
        <w:jc w:val="both"/>
        <w:rPr>
          <w:rFonts w:ascii="Calibri" w:hAnsi="Calibri" w:cs="Arial"/>
          <w:sz w:val="22"/>
          <w:szCs w:val="22"/>
          <w:lang w:eastAsia="ar-SA"/>
        </w:rPr>
      </w:pPr>
      <w:r w:rsidRPr="007773CC">
        <w:rPr>
          <w:rFonts w:ascii="Calibri" w:hAnsi="Calibri" w:cs="Arial"/>
          <w:sz w:val="22"/>
          <w:szCs w:val="22"/>
          <w:lang w:eastAsia="ar-SA"/>
        </w:rPr>
        <w:t>- wadami produkcyjnymi</w:t>
      </w:r>
    </w:p>
    <w:p w:rsidR="006F7E25" w:rsidRPr="007773CC" w:rsidRDefault="006F7E25" w:rsidP="002160E2">
      <w:pPr>
        <w:tabs>
          <w:tab w:val="left" w:pos="3114"/>
        </w:tabs>
        <w:suppressAutoHyphens/>
        <w:jc w:val="both"/>
        <w:rPr>
          <w:rFonts w:ascii="Calibri" w:hAnsi="Calibri" w:cs="Arial"/>
          <w:sz w:val="22"/>
          <w:szCs w:val="22"/>
          <w:lang w:eastAsia="ar-SA"/>
        </w:rPr>
      </w:pPr>
      <w:r w:rsidRPr="007773CC">
        <w:rPr>
          <w:rFonts w:ascii="Calibri" w:hAnsi="Calibri" w:cs="Arial"/>
          <w:sz w:val="22"/>
          <w:szCs w:val="22"/>
          <w:lang w:eastAsia="ar-SA"/>
        </w:rPr>
        <w:t>- szkodami, które są spowodowane wybuchem gazów spalinowych w kotłach i/lub piecach</w:t>
      </w:r>
    </w:p>
    <w:p w:rsidR="006F7E25" w:rsidRDefault="006F7E25" w:rsidP="002160E2">
      <w:pPr>
        <w:tabs>
          <w:tab w:val="left" w:pos="3114"/>
        </w:tabs>
        <w:suppressAutoHyphens/>
        <w:jc w:val="both"/>
        <w:rPr>
          <w:rFonts w:ascii="Calibri" w:hAnsi="Calibri" w:cs="Arial"/>
          <w:sz w:val="22"/>
          <w:szCs w:val="22"/>
          <w:lang w:eastAsia="ar-SA"/>
        </w:rPr>
      </w:pPr>
      <w:r w:rsidRPr="007773CC">
        <w:rPr>
          <w:rFonts w:ascii="Calibri" w:hAnsi="Calibri" w:cs="Arial"/>
          <w:sz w:val="22"/>
          <w:szCs w:val="22"/>
          <w:lang w:eastAsia="ar-SA"/>
        </w:rPr>
        <w:t xml:space="preserve">Limit odpowiedzialności </w:t>
      </w:r>
      <w:r>
        <w:rPr>
          <w:rFonts w:ascii="Calibri" w:hAnsi="Calibri" w:cs="Arial"/>
          <w:b/>
          <w:sz w:val="22"/>
          <w:szCs w:val="22"/>
          <w:lang w:eastAsia="ar-SA"/>
        </w:rPr>
        <w:t>5</w:t>
      </w:r>
      <w:r w:rsidRPr="007773CC">
        <w:rPr>
          <w:rFonts w:ascii="Calibri" w:hAnsi="Calibri" w:cs="Arial"/>
          <w:b/>
          <w:sz w:val="22"/>
          <w:szCs w:val="22"/>
          <w:lang w:eastAsia="ar-SA"/>
        </w:rPr>
        <w:t>0 000 zł</w:t>
      </w:r>
      <w:r w:rsidRPr="007773CC">
        <w:rPr>
          <w:rFonts w:ascii="Calibri" w:hAnsi="Calibri" w:cs="Arial"/>
          <w:sz w:val="22"/>
          <w:szCs w:val="22"/>
          <w:lang w:eastAsia="ar-SA"/>
        </w:rPr>
        <w:t xml:space="preserve"> na jedno i wszystkie zdarzenia w okresie ubezpieczenia</w:t>
      </w:r>
      <w:r>
        <w:rPr>
          <w:rFonts w:ascii="Calibri" w:hAnsi="Calibri" w:cs="Arial"/>
          <w:sz w:val="22"/>
          <w:szCs w:val="22"/>
          <w:lang w:eastAsia="ar-SA"/>
        </w:rPr>
        <w:t>.</w:t>
      </w:r>
    </w:p>
    <w:p w:rsidR="002160E2" w:rsidRPr="002160E2" w:rsidRDefault="002160E2" w:rsidP="002160E2">
      <w:pPr>
        <w:tabs>
          <w:tab w:val="left" w:pos="3114"/>
        </w:tabs>
        <w:suppressAutoHyphens/>
        <w:jc w:val="both"/>
        <w:rPr>
          <w:rFonts w:ascii="Calibri" w:hAnsi="Calibri" w:cs="Arial"/>
          <w:sz w:val="22"/>
          <w:szCs w:val="22"/>
          <w:lang w:eastAsia="ar-SA"/>
        </w:rPr>
      </w:pPr>
    </w:p>
    <w:p w:rsidR="006F7E25" w:rsidRPr="00F50AF4" w:rsidRDefault="006F7E25" w:rsidP="00E909CA">
      <w:pPr>
        <w:widowControl w:val="0"/>
        <w:numPr>
          <w:ilvl w:val="0"/>
          <w:numId w:val="126"/>
        </w:numPr>
        <w:suppressAutoHyphens/>
        <w:spacing w:after="120" w:line="276" w:lineRule="auto"/>
        <w:jc w:val="both"/>
        <w:rPr>
          <w:rFonts w:ascii="Calibri" w:hAnsi="Calibri" w:cs="Calibri"/>
          <w:b/>
          <w:sz w:val="22"/>
          <w:szCs w:val="22"/>
          <w:u w:val="single"/>
          <w:lang w:eastAsia="zh-CN"/>
        </w:rPr>
      </w:pPr>
      <w:r w:rsidRPr="00F50AF4">
        <w:rPr>
          <w:rFonts w:ascii="Calibri" w:hAnsi="Calibri" w:cs="Calibri"/>
          <w:b/>
          <w:bCs/>
          <w:sz w:val="22"/>
          <w:szCs w:val="22"/>
          <w:lang w:eastAsia="zh-CN"/>
        </w:rPr>
        <w:t xml:space="preserve">UBEZPIECZENIE </w:t>
      </w:r>
      <w:r>
        <w:rPr>
          <w:rFonts w:ascii="Calibri" w:hAnsi="Calibri" w:cs="Calibri"/>
          <w:b/>
          <w:bCs/>
          <w:sz w:val="22"/>
          <w:szCs w:val="22"/>
          <w:lang w:eastAsia="zh-CN"/>
        </w:rPr>
        <w:t>SPRZĘTU ELEKTRONICZNEGO</w:t>
      </w:r>
      <w:r w:rsidRPr="00F50AF4">
        <w:rPr>
          <w:rFonts w:ascii="Calibri" w:hAnsi="Calibri" w:cs="Calibri"/>
          <w:b/>
          <w:bCs/>
          <w:sz w:val="22"/>
          <w:szCs w:val="22"/>
          <w:lang w:eastAsia="zh-CN"/>
        </w:rPr>
        <w:t xml:space="preserve"> OD WSZYTSKICH RYZYK - (ALL RISKS)</w:t>
      </w:r>
    </w:p>
    <w:p w:rsidR="006F7E25" w:rsidRPr="00F50AF4" w:rsidRDefault="006F7E25" w:rsidP="00E909CA">
      <w:pPr>
        <w:widowControl w:val="0"/>
        <w:numPr>
          <w:ilvl w:val="2"/>
          <w:numId w:val="125"/>
        </w:numPr>
        <w:tabs>
          <w:tab w:val="left" w:pos="360"/>
        </w:tabs>
        <w:suppressAutoHyphens/>
        <w:ind w:left="360"/>
        <w:jc w:val="both"/>
        <w:rPr>
          <w:rFonts w:ascii="Calibri" w:hAnsi="Calibri" w:cs="Calibri"/>
          <w:sz w:val="22"/>
          <w:szCs w:val="22"/>
          <w:lang w:eastAsia="zh-CN"/>
        </w:rPr>
      </w:pPr>
      <w:r w:rsidRPr="00F50AF4">
        <w:rPr>
          <w:rFonts w:ascii="Calibri" w:hAnsi="Calibri" w:cs="Calibri"/>
          <w:b/>
          <w:sz w:val="22"/>
          <w:szCs w:val="22"/>
          <w:u w:val="single"/>
          <w:lang w:eastAsia="zh-CN"/>
        </w:rPr>
        <w:t xml:space="preserve">Przedmiot ubezpieczenia </w:t>
      </w:r>
    </w:p>
    <w:p w:rsidR="006F7E25" w:rsidRPr="00F50AF4" w:rsidRDefault="006F7E25" w:rsidP="006F7E25">
      <w:pPr>
        <w:suppressAutoHyphens/>
        <w:contextualSpacing/>
        <w:jc w:val="both"/>
        <w:rPr>
          <w:rFonts w:ascii="Calibri" w:hAnsi="Calibri" w:cs="Calibri"/>
          <w:sz w:val="22"/>
          <w:szCs w:val="22"/>
          <w:lang w:eastAsia="zh-CN"/>
        </w:rPr>
      </w:pPr>
      <w:r w:rsidRPr="00F50AF4">
        <w:rPr>
          <w:rFonts w:ascii="Calibri" w:hAnsi="Calibri" w:cs="Calibri"/>
          <w:sz w:val="22"/>
          <w:szCs w:val="22"/>
          <w:lang w:eastAsia="zh-CN"/>
        </w:rPr>
        <w:t xml:space="preserve">Przedmiotem ubezpieczenia jest m.in. </w:t>
      </w:r>
      <w:r w:rsidRPr="00F50AF4">
        <w:rPr>
          <w:rFonts w:ascii="Calibri" w:hAnsi="Calibri" w:cs="Calibri"/>
          <w:b/>
          <w:sz w:val="22"/>
          <w:szCs w:val="22"/>
          <w:lang w:eastAsia="zh-CN"/>
        </w:rPr>
        <w:t xml:space="preserve">sprzęt elektroniczny (stacjonarny i przenośny) </w:t>
      </w:r>
      <w:r w:rsidRPr="00F50AF4">
        <w:rPr>
          <w:rFonts w:ascii="Calibri" w:hAnsi="Calibri" w:cs="Calibri"/>
          <w:sz w:val="22"/>
          <w:szCs w:val="22"/>
          <w:lang w:eastAsia="zh-CN"/>
        </w:rPr>
        <w:t xml:space="preserve">oraz </w:t>
      </w:r>
      <w:r w:rsidRPr="00F50AF4">
        <w:rPr>
          <w:rFonts w:ascii="Calibri" w:hAnsi="Calibri" w:cs="Calibri"/>
          <w:b/>
          <w:sz w:val="22"/>
          <w:szCs w:val="22"/>
          <w:lang w:eastAsia="zh-CN"/>
        </w:rPr>
        <w:t>systemy monitoringu (zewnętrzne i wewnętrzne)</w:t>
      </w:r>
      <w:r w:rsidRPr="00F50AF4">
        <w:rPr>
          <w:rFonts w:ascii="Calibri" w:hAnsi="Calibri" w:cs="Calibri"/>
          <w:sz w:val="22"/>
          <w:szCs w:val="22"/>
          <w:lang w:eastAsia="zh-CN"/>
        </w:rPr>
        <w:t xml:space="preserve"> będący w posiadaniu (samoistnym lub zależnym) jednostek organizacyjnych </w:t>
      </w:r>
      <w:r>
        <w:rPr>
          <w:rFonts w:ascii="Calibri" w:hAnsi="Calibri" w:cs="Calibri"/>
          <w:sz w:val="22"/>
          <w:szCs w:val="22"/>
          <w:lang w:eastAsia="zh-CN"/>
        </w:rPr>
        <w:t>Gminy Bartoszyce</w:t>
      </w:r>
      <w:r w:rsidRPr="00F50AF4">
        <w:rPr>
          <w:rFonts w:ascii="Calibri" w:hAnsi="Calibri" w:cs="Calibri"/>
          <w:sz w:val="22"/>
          <w:szCs w:val="22"/>
          <w:lang w:eastAsia="zh-CN"/>
        </w:rPr>
        <w:t>, biorących udział w niniejszym postępowaniu przetargowym w okresie ubezpieczenia (także mienie w którego posiadanie Zamawiający wejdzie w okresie trwania umowy ubezpieczenia) oraz inne mienie według SIWZ.</w:t>
      </w:r>
    </w:p>
    <w:p w:rsidR="006F7E25" w:rsidRPr="00F50AF4" w:rsidRDefault="006F7E25" w:rsidP="006F7E25">
      <w:pPr>
        <w:suppressAutoHyphens/>
        <w:jc w:val="both"/>
        <w:rPr>
          <w:rFonts w:ascii="Calibri" w:hAnsi="Calibri" w:cs="Calibri"/>
          <w:b/>
          <w:sz w:val="22"/>
          <w:szCs w:val="22"/>
          <w:u w:val="single"/>
          <w:lang w:eastAsia="zh-CN"/>
        </w:rPr>
      </w:pPr>
      <w:r w:rsidRPr="00F50AF4">
        <w:rPr>
          <w:rFonts w:ascii="Calibri" w:hAnsi="Calibri" w:cs="Calibri"/>
          <w:sz w:val="22"/>
          <w:szCs w:val="22"/>
          <w:lang w:eastAsia="zh-CN"/>
        </w:rPr>
        <w:t>Wśród ubezpieczonego sprzętu można wyróżnić:</w:t>
      </w:r>
    </w:p>
    <w:p w:rsidR="006F7E25" w:rsidRPr="00F50AF4" w:rsidRDefault="006F7E25" w:rsidP="002160E2">
      <w:pPr>
        <w:numPr>
          <w:ilvl w:val="1"/>
          <w:numId w:val="127"/>
        </w:numPr>
        <w:suppressAutoHyphens/>
        <w:overflowPunct w:val="0"/>
        <w:autoSpaceDE w:val="0"/>
        <w:ind w:left="426" w:hanging="426"/>
        <w:jc w:val="both"/>
        <w:rPr>
          <w:rFonts w:ascii="Calibri" w:hAnsi="Calibri" w:cs="Calibri"/>
          <w:sz w:val="22"/>
          <w:szCs w:val="22"/>
          <w:lang w:eastAsia="zh-CN"/>
        </w:rPr>
      </w:pPr>
      <w:r w:rsidRPr="00F50AF4">
        <w:rPr>
          <w:rFonts w:ascii="Calibri" w:hAnsi="Calibri" w:cs="Calibri"/>
          <w:b/>
          <w:sz w:val="22"/>
          <w:szCs w:val="22"/>
          <w:u w:val="single"/>
          <w:lang w:eastAsia="zh-CN"/>
        </w:rPr>
        <w:t>Sprzęt elektroniczny stacjonarny i przenośny</w:t>
      </w:r>
      <w:r w:rsidRPr="00F50AF4">
        <w:rPr>
          <w:rFonts w:ascii="Calibri" w:hAnsi="Calibri" w:cs="Calibri"/>
          <w:sz w:val="22"/>
          <w:szCs w:val="22"/>
          <w:u w:val="single"/>
          <w:lang w:eastAsia="zh-CN"/>
        </w:rPr>
        <w:t xml:space="preserve"> –</w:t>
      </w:r>
      <w:r w:rsidRPr="00F50AF4">
        <w:rPr>
          <w:rFonts w:ascii="Calibri" w:hAnsi="Calibri" w:cs="Calibri"/>
          <w:sz w:val="22"/>
          <w:szCs w:val="22"/>
          <w:lang w:eastAsia="zh-CN"/>
        </w:rPr>
        <w:t xml:space="preserve"> w szczególności:</w:t>
      </w:r>
    </w:p>
    <w:p w:rsidR="006F7E25" w:rsidRPr="00076053" w:rsidRDefault="006F7E25" w:rsidP="002160E2">
      <w:pPr>
        <w:numPr>
          <w:ilvl w:val="0"/>
          <w:numId w:val="128"/>
        </w:numPr>
        <w:tabs>
          <w:tab w:val="left" w:pos="284"/>
        </w:tabs>
        <w:overflowPunct w:val="0"/>
        <w:autoSpaceDE w:val="0"/>
        <w:autoSpaceDN w:val="0"/>
        <w:adjustRightInd w:val="0"/>
        <w:ind w:left="0" w:firstLine="0"/>
        <w:jc w:val="both"/>
        <w:rPr>
          <w:rFonts w:ascii="Calibri" w:hAnsi="Calibri" w:cs="Arial"/>
          <w:sz w:val="22"/>
          <w:szCs w:val="22"/>
        </w:rPr>
      </w:pPr>
      <w:r w:rsidRPr="000A7158">
        <w:rPr>
          <w:rFonts w:ascii="Calibri" w:hAnsi="Calibri" w:cs="Arial"/>
          <w:sz w:val="22"/>
          <w:szCs w:val="22"/>
        </w:rPr>
        <w:t xml:space="preserve">serwery, </w:t>
      </w:r>
      <w:r>
        <w:rPr>
          <w:rFonts w:ascii="Calibri" w:hAnsi="Calibri" w:cs="Arial"/>
          <w:sz w:val="22"/>
          <w:szCs w:val="22"/>
        </w:rPr>
        <w:t xml:space="preserve">przełącznik sieciowy, macierz dyskowa, </w:t>
      </w:r>
      <w:r w:rsidRPr="000A7158">
        <w:rPr>
          <w:rFonts w:ascii="Calibri" w:hAnsi="Calibri" w:cs="Arial"/>
          <w:sz w:val="22"/>
          <w:szCs w:val="22"/>
        </w:rPr>
        <w:t xml:space="preserve">zestawy komputerowe (jednostka centralna + monitor), drukarki, skanery, faksmodemy zewnętrzne, inny osprzęt komputerowy, </w:t>
      </w:r>
      <w:r>
        <w:rPr>
          <w:rFonts w:ascii="Calibri" w:hAnsi="Calibri" w:cs="Arial"/>
          <w:sz w:val="22"/>
          <w:szCs w:val="22"/>
        </w:rPr>
        <w:t xml:space="preserve">telewizory, </w:t>
      </w:r>
      <w:r w:rsidRPr="000A7158">
        <w:rPr>
          <w:rFonts w:ascii="Calibri" w:hAnsi="Calibri" w:cs="Arial"/>
          <w:sz w:val="22"/>
          <w:szCs w:val="22"/>
        </w:rPr>
        <w:t xml:space="preserve">kserokopiarki, </w:t>
      </w:r>
      <w:r>
        <w:rPr>
          <w:rFonts w:ascii="Calibri" w:hAnsi="Calibri" w:cs="Arial"/>
          <w:sz w:val="22"/>
          <w:szCs w:val="22"/>
        </w:rPr>
        <w:t xml:space="preserve">urządzenia wielofunkcyjne, niszczarki, </w:t>
      </w:r>
      <w:r w:rsidRPr="000A7158">
        <w:rPr>
          <w:rFonts w:ascii="Calibri" w:hAnsi="Calibri" w:cs="Arial"/>
          <w:sz w:val="22"/>
          <w:szCs w:val="22"/>
        </w:rPr>
        <w:t xml:space="preserve">centrale telefoniczne, aparaty telefoniczne i telefax, </w:t>
      </w:r>
      <w:r>
        <w:rPr>
          <w:rFonts w:ascii="Calibri" w:hAnsi="Calibri" w:cs="Arial"/>
          <w:sz w:val="22"/>
          <w:szCs w:val="22"/>
        </w:rPr>
        <w:t xml:space="preserve">klimatyzatory, </w:t>
      </w:r>
      <w:r w:rsidRPr="000A7158">
        <w:rPr>
          <w:rFonts w:ascii="Calibri" w:hAnsi="Calibri" w:cs="Arial"/>
          <w:sz w:val="22"/>
          <w:szCs w:val="22"/>
        </w:rPr>
        <w:t xml:space="preserve">sprzęt specjalistyczny sterowany komputerowo, aparatura elektroniczna służąca do badań laboratoryjnych, </w:t>
      </w:r>
      <w:r>
        <w:rPr>
          <w:rFonts w:ascii="Calibri" w:hAnsi="Calibri" w:cs="Arial"/>
          <w:sz w:val="22"/>
          <w:szCs w:val="22"/>
        </w:rPr>
        <w:t xml:space="preserve">mikroskopy, kasy fiskalne, </w:t>
      </w:r>
      <w:r w:rsidRPr="000A7158">
        <w:rPr>
          <w:rFonts w:ascii="Calibri" w:hAnsi="Calibri" w:cs="Arial"/>
          <w:sz w:val="22"/>
          <w:szCs w:val="22"/>
        </w:rPr>
        <w:t>sieci,</w:t>
      </w:r>
      <w:r>
        <w:rPr>
          <w:rFonts w:ascii="Calibri" w:hAnsi="Calibri" w:cs="Arial"/>
          <w:sz w:val="22"/>
          <w:szCs w:val="22"/>
        </w:rPr>
        <w:t xml:space="preserve"> elementy sieci szerokopasmowej, systemy alarmowe</w:t>
      </w:r>
      <w:r w:rsidRPr="000A7158">
        <w:rPr>
          <w:rFonts w:ascii="Calibri" w:hAnsi="Calibri" w:cs="Arial"/>
          <w:sz w:val="22"/>
          <w:szCs w:val="22"/>
        </w:rPr>
        <w:t xml:space="preserve"> </w:t>
      </w:r>
      <w:r>
        <w:rPr>
          <w:rFonts w:ascii="Calibri" w:hAnsi="Calibri" w:cs="Arial"/>
          <w:sz w:val="22"/>
          <w:szCs w:val="22"/>
        </w:rPr>
        <w:t xml:space="preserve"> sprzęt nagłośnieniowy</w:t>
      </w:r>
      <w:r w:rsidRPr="000A7158">
        <w:rPr>
          <w:rFonts w:ascii="Calibri" w:hAnsi="Calibri" w:cs="Arial"/>
          <w:sz w:val="22"/>
          <w:szCs w:val="22"/>
        </w:rPr>
        <w:t>,</w:t>
      </w:r>
      <w:r>
        <w:rPr>
          <w:rFonts w:ascii="Calibri" w:hAnsi="Calibri" w:cs="Arial"/>
          <w:sz w:val="22"/>
          <w:szCs w:val="22"/>
        </w:rPr>
        <w:t xml:space="preserve"> </w:t>
      </w:r>
      <w:r w:rsidR="00312E52">
        <w:rPr>
          <w:rFonts w:ascii="Calibri" w:hAnsi="Calibri" w:cs="Arial"/>
          <w:sz w:val="22"/>
          <w:szCs w:val="22"/>
        </w:rPr>
        <w:t xml:space="preserve">muzyczny, </w:t>
      </w:r>
      <w:r>
        <w:rPr>
          <w:rFonts w:ascii="Calibri" w:hAnsi="Calibri" w:cs="Arial"/>
          <w:sz w:val="22"/>
          <w:szCs w:val="22"/>
        </w:rPr>
        <w:t>rejestratory, komputery przenośne, kamery</w:t>
      </w:r>
      <w:r w:rsidRPr="000A7158">
        <w:rPr>
          <w:rFonts w:ascii="Calibri" w:hAnsi="Calibri" w:cs="Arial"/>
          <w:sz w:val="22"/>
          <w:szCs w:val="22"/>
        </w:rPr>
        <w:t>, aparaty f</w:t>
      </w:r>
      <w:r>
        <w:rPr>
          <w:rFonts w:ascii="Calibri" w:hAnsi="Calibri" w:cs="Arial"/>
          <w:sz w:val="22"/>
          <w:szCs w:val="22"/>
        </w:rPr>
        <w:t>otograficzne cyfrowe, rzutniki,</w:t>
      </w:r>
      <w:r w:rsidRPr="000A7158">
        <w:rPr>
          <w:rFonts w:ascii="Calibri" w:hAnsi="Calibri" w:cs="Arial"/>
          <w:sz w:val="22"/>
          <w:szCs w:val="22"/>
        </w:rPr>
        <w:t xml:space="preserve"> projektory</w:t>
      </w:r>
      <w:r>
        <w:rPr>
          <w:rFonts w:ascii="Calibri" w:hAnsi="Calibri" w:cs="Arial"/>
          <w:sz w:val="22"/>
          <w:szCs w:val="22"/>
        </w:rPr>
        <w:t xml:space="preserve">, wideoprojektory, tablice elektroniczne, telefony, telefony komórkowe, ipad, ipod, iphon, itp.; sprzęt nie starszy niż </w:t>
      </w:r>
      <w:r w:rsidR="00312E52">
        <w:rPr>
          <w:rFonts w:ascii="Calibri" w:hAnsi="Calibri" w:cs="Arial"/>
          <w:sz w:val="22"/>
          <w:szCs w:val="22"/>
        </w:rPr>
        <w:t>8</w:t>
      </w:r>
      <w:r w:rsidRPr="000A7158">
        <w:rPr>
          <w:rFonts w:ascii="Calibri" w:hAnsi="Calibri" w:cs="Arial"/>
          <w:sz w:val="22"/>
          <w:szCs w:val="22"/>
        </w:rPr>
        <w:t xml:space="preserve"> letni,</w:t>
      </w:r>
    </w:p>
    <w:p w:rsidR="006F7E25" w:rsidRPr="00015970" w:rsidRDefault="006F7E25" w:rsidP="002160E2">
      <w:pPr>
        <w:numPr>
          <w:ilvl w:val="0"/>
          <w:numId w:val="128"/>
        </w:numPr>
        <w:tabs>
          <w:tab w:val="left" w:pos="284"/>
        </w:tabs>
        <w:suppressAutoHyphens/>
        <w:overflowPunct w:val="0"/>
        <w:autoSpaceDE w:val="0"/>
        <w:ind w:left="0" w:firstLine="0"/>
        <w:jc w:val="both"/>
        <w:rPr>
          <w:rFonts w:ascii="Calibri" w:hAnsi="Calibri" w:cs="Calibri"/>
          <w:b/>
          <w:sz w:val="22"/>
          <w:szCs w:val="22"/>
          <w:u w:val="single"/>
          <w:lang w:eastAsia="zh-CN"/>
        </w:rPr>
      </w:pPr>
      <w:r w:rsidRPr="00015970">
        <w:rPr>
          <w:rFonts w:ascii="Calibri" w:hAnsi="Calibri" w:cs="Calibri"/>
          <w:sz w:val="22"/>
          <w:szCs w:val="22"/>
          <w:lang w:eastAsia="zh-CN"/>
        </w:rPr>
        <w:t>Monitoring zewnętrzny i wewnętrzny – w tym kamery telewizji przemysłowej, rejestratory, przekaźniki, systemy zasilania oraz przechowywania danych,</w:t>
      </w:r>
    </w:p>
    <w:p w:rsidR="006F7E25" w:rsidRDefault="006F7E25" w:rsidP="002160E2">
      <w:pPr>
        <w:numPr>
          <w:ilvl w:val="1"/>
          <w:numId w:val="127"/>
        </w:numPr>
        <w:tabs>
          <w:tab w:val="left" w:pos="426"/>
        </w:tabs>
        <w:suppressAutoHyphens/>
        <w:ind w:left="0" w:firstLine="0"/>
        <w:contextualSpacing/>
        <w:jc w:val="both"/>
        <w:rPr>
          <w:rFonts w:ascii="Calibri" w:hAnsi="Calibri" w:cs="Calibri"/>
          <w:b/>
          <w:sz w:val="22"/>
          <w:szCs w:val="22"/>
          <w:lang w:eastAsia="zh-CN"/>
        </w:rPr>
      </w:pPr>
      <w:r w:rsidRPr="00F50AF4">
        <w:rPr>
          <w:rFonts w:ascii="Calibri" w:hAnsi="Calibri" w:cs="Calibri"/>
          <w:b/>
          <w:sz w:val="22"/>
          <w:szCs w:val="22"/>
          <w:u w:val="single"/>
          <w:lang w:eastAsia="zh-CN"/>
        </w:rPr>
        <w:t>Oprogramowanie – programy komputerowe</w:t>
      </w:r>
    </w:p>
    <w:p w:rsidR="006F7E25" w:rsidRPr="00015970" w:rsidRDefault="006F7E25" w:rsidP="002160E2">
      <w:pPr>
        <w:numPr>
          <w:ilvl w:val="1"/>
          <w:numId w:val="127"/>
        </w:numPr>
        <w:tabs>
          <w:tab w:val="left" w:pos="426"/>
        </w:tabs>
        <w:suppressAutoHyphens/>
        <w:ind w:left="0" w:firstLine="0"/>
        <w:contextualSpacing/>
        <w:jc w:val="both"/>
        <w:rPr>
          <w:rFonts w:ascii="Calibri" w:hAnsi="Calibri" w:cs="Calibri"/>
          <w:b/>
          <w:sz w:val="22"/>
          <w:szCs w:val="22"/>
          <w:lang w:eastAsia="zh-CN"/>
        </w:rPr>
      </w:pPr>
      <w:r w:rsidRPr="00015970">
        <w:rPr>
          <w:rFonts w:ascii="Calibri" w:hAnsi="Calibri" w:cs="Calibri"/>
          <w:b/>
          <w:sz w:val="22"/>
          <w:szCs w:val="22"/>
          <w:u w:val="single"/>
          <w:lang w:eastAsia="zh-CN"/>
        </w:rPr>
        <w:t>Postanowienia dodatkowe dotyczące przedmiotu ubezpieczenia</w:t>
      </w:r>
    </w:p>
    <w:p w:rsidR="006F7E25" w:rsidRDefault="006F7E25" w:rsidP="002160E2">
      <w:pPr>
        <w:pStyle w:val="Akapitzlist"/>
        <w:widowControl/>
        <w:numPr>
          <w:ilvl w:val="0"/>
          <w:numId w:val="164"/>
        </w:numPr>
        <w:tabs>
          <w:tab w:val="left" w:pos="426"/>
        </w:tabs>
        <w:suppressAutoHyphens/>
        <w:autoSpaceDE/>
        <w:autoSpaceDN/>
        <w:adjustRightInd/>
        <w:ind w:left="0" w:firstLine="0"/>
        <w:contextualSpacing/>
        <w:jc w:val="both"/>
        <w:rPr>
          <w:rFonts w:ascii="Calibri" w:hAnsi="Calibri" w:cs="Calibri"/>
          <w:sz w:val="22"/>
          <w:szCs w:val="22"/>
          <w:lang w:eastAsia="zh-CN"/>
        </w:rPr>
      </w:pPr>
      <w:r w:rsidRPr="00015970">
        <w:rPr>
          <w:rFonts w:ascii="Calibri" w:hAnsi="Calibri" w:cs="Calibri"/>
          <w:sz w:val="22"/>
          <w:szCs w:val="22"/>
          <w:lang w:eastAsia="zh-CN"/>
        </w:rPr>
        <w:t>ubezpieczeniem objęte zostaje mienie stanowiące własność Zamawiającego i jednostek uczestniczących w postępowaniu przetargowym oraz mienie nie stanowiące własności Zamawiającego (m.in. mienie osób trzeci</w:t>
      </w:r>
      <w:r>
        <w:rPr>
          <w:rFonts w:ascii="Calibri" w:hAnsi="Calibri" w:cs="Calibri"/>
          <w:sz w:val="22"/>
          <w:szCs w:val="22"/>
          <w:lang w:eastAsia="zh-CN"/>
        </w:rPr>
        <w:t>ch, mienie najmowane, użyczone).</w:t>
      </w:r>
      <w:r w:rsidRPr="00015970">
        <w:rPr>
          <w:rFonts w:ascii="Calibri" w:hAnsi="Calibri" w:cs="Calibri"/>
          <w:sz w:val="22"/>
          <w:szCs w:val="22"/>
          <w:lang w:eastAsia="zh-CN"/>
        </w:rPr>
        <w:t xml:space="preserve"> </w:t>
      </w:r>
    </w:p>
    <w:p w:rsidR="006F7E25" w:rsidRPr="00015970" w:rsidRDefault="006F7E25" w:rsidP="002160E2">
      <w:pPr>
        <w:pStyle w:val="Akapitzlist"/>
        <w:widowControl/>
        <w:numPr>
          <w:ilvl w:val="0"/>
          <w:numId w:val="164"/>
        </w:numPr>
        <w:tabs>
          <w:tab w:val="left" w:pos="426"/>
        </w:tabs>
        <w:suppressAutoHyphens/>
        <w:autoSpaceDE/>
        <w:autoSpaceDN/>
        <w:adjustRightInd/>
        <w:ind w:left="0" w:firstLine="0"/>
        <w:contextualSpacing/>
        <w:jc w:val="both"/>
        <w:rPr>
          <w:rFonts w:ascii="Calibri" w:hAnsi="Calibri" w:cs="Calibri"/>
          <w:sz w:val="22"/>
          <w:szCs w:val="22"/>
          <w:lang w:eastAsia="zh-CN"/>
        </w:rPr>
      </w:pPr>
      <w:r w:rsidRPr="00015970">
        <w:rPr>
          <w:rFonts w:ascii="Calibri" w:hAnsi="Calibri" w:cs="Calibri"/>
          <w:sz w:val="22"/>
          <w:szCs w:val="22"/>
          <w:lang w:eastAsia="zh-CN"/>
        </w:rPr>
        <w:t xml:space="preserve">uznanie za ubezpieczone </w:t>
      </w:r>
      <w:r w:rsidRPr="00015970">
        <w:rPr>
          <w:rFonts w:ascii="Calibri" w:hAnsi="Calibri" w:cs="Calibri"/>
          <w:b/>
          <w:sz w:val="22"/>
          <w:szCs w:val="22"/>
          <w:lang w:eastAsia="zh-CN"/>
        </w:rPr>
        <w:t>mienia ulegającego przemieszczeniu pomiędzy lokalizacjami</w:t>
      </w:r>
      <w:r w:rsidRPr="00015970">
        <w:rPr>
          <w:rFonts w:ascii="Calibri" w:hAnsi="Calibri" w:cs="Calibri"/>
          <w:sz w:val="22"/>
          <w:szCs w:val="22"/>
          <w:lang w:eastAsia="zh-CN"/>
        </w:rPr>
        <w:t xml:space="preserve"> bez koniecznośc</w:t>
      </w:r>
      <w:r>
        <w:rPr>
          <w:rFonts w:ascii="Calibri" w:hAnsi="Calibri" w:cs="Calibri"/>
          <w:sz w:val="22"/>
          <w:szCs w:val="22"/>
          <w:lang w:eastAsia="zh-CN"/>
        </w:rPr>
        <w:t>i powiadamiania ubezpieczyciela.</w:t>
      </w:r>
    </w:p>
    <w:p w:rsidR="006F7E25" w:rsidRPr="00015970" w:rsidRDefault="006F7E25" w:rsidP="002160E2">
      <w:pPr>
        <w:pStyle w:val="Akapitzlist"/>
        <w:widowControl/>
        <w:numPr>
          <w:ilvl w:val="0"/>
          <w:numId w:val="164"/>
        </w:numPr>
        <w:tabs>
          <w:tab w:val="left" w:pos="426"/>
        </w:tabs>
        <w:suppressAutoHyphens/>
        <w:autoSpaceDE/>
        <w:autoSpaceDN/>
        <w:adjustRightInd/>
        <w:ind w:left="0" w:firstLine="0"/>
        <w:contextualSpacing/>
        <w:jc w:val="both"/>
        <w:rPr>
          <w:rFonts w:ascii="Calibri" w:hAnsi="Calibri" w:cs="Calibri"/>
          <w:sz w:val="22"/>
          <w:szCs w:val="22"/>
          <w:lang w:eastAsia="zh-CN"/>
        </w:rPr>
      </w:pPr>
      <w:r w:rsidRPr="00015970">
        <w:rPr>
          <w:rFonts w:ascii="Calibri" w:hAnsi="Calibri" w:cs="Calibri"/>
          <w:sz w:val="22"/>
          <w:szCs w:val="22"/>
          <w:lang w:eastAsia="zh-CN"/>
        </w:rPr>
        <w:t xml:space="preserve">uznanie za ubezpieczone mienie </w:t>
      </w:r>
      <w:r w:rsidRPr="00015970">
        <w:rPr>
          <w:rFonts w:ascii="Calibri" w:hAnsi="Calibri" w:cs="Calibri"/>
          <w:b/>
          <w:sz w:val="22"/>
          <w:szCs w:val="22"/>
          <w:lang w:eastAsia="zh-CN"/>
        </w:rPr>
        <w:t>podczas tymczasowego składowania</w:t>
      </w:r>
      <w:r w:rsidRPr="00015970">
        <w:rPr>
          <w:rFonts w:ascii="Calibri" w:hAnsi="Calibri" w:cs="Calibri"/>
          <w:sz w:val="22"/>
          <w:szCs w:val="22"/>
          <w:lang w:eastAsia="zh-CN"/>
        </w:rPr>
        <w:t>, w tym nowo zakupiony sprzęt przed montażem na stanowiskach (odpowiedzialność Ubezpieczyciela za sprzęt od daty jego dostawy do włąc</w:t>
      </w:r>
      <w:r>
        <w:rPr>
          <w:rFonts w:ascii="Calibri" w:hAnsi="Calibri" w:cs="Calibri"/>
          <w:sz w:val="22"/>
          <w:szCs w:val="22"/>
          <w:lang w:eastAsia="zh-CN"/>
        </w:rPr>
        <w:t>zenia go do eksploatacji).</w:t>
      </w:r>
    </w:p>
    <w:p w:rsidR="006F7E25" w:rsidRPr="00015970" w:rsidRDefault="006F7E25" w:rsidP="002160E2">
      <w:pPr>
        <w:pStyle w:val="Akapitzlist"/>
        <w:widowControl/>
        <w:numPr>
          <w:ilvl w:val="0"/>
          <w:numId w:val="164"/>
        </w:numPr>
        <w:tabs>
          <w:tab w:val="left" w:pos="426"/>
        </w:tabs>
        <w:suppressAutoHyphens/>
        <w:autoSpaceDE/>
        <w:autoSpaceDN/>
        <w:adjustRightInd/>
        <w:ind w:left="0" w:firstLine="0"/>
        <w:contextualSpacing/>
        <w:jc w:val="both"/>
        <w:rPr>
          <w:rFonts w:ascii="Calibri" w:hAnsi="Calibri" w:cs="Calibri"/>
          <w:sz w:val="22"/>
          <w:szCs w:val="22"/>
          <w:lang w:eastAsia="zh-CN"/>
        </w:rPr>
      </w:pPr>
      <w:r w:rsidRPr="00015970">
        <w:rPr>
          <w:rFonts w:ascii="Calibri" w:hAnsi="Calibri" w:cs="Calibri"/>
          <w:sz w:val="22"/>
          <w:szCs w:val="22"/>
          <w:lang w:eastAsia="zh-CN"/>
        </w:rPr>
        <w:t xml:space="preserve">Ochrona ubezpieczeniowa obejmuje </w:t>
      </w:r>
      <w:r w:rsidRPr="00015970">
        <w:rPr>
          <w:rFonts w:ascii="Calibri" w:hAnsi="Calibri" w:cs="Calibri"/>
          <w:b/>
          <w:sz w:val="22"/>
          <w:szCs w:val="22"/>
          <w:lang w:eastAsia="zh-CN"/>
        </w:rPr>
        <w:t>mienie wyłączone z eksploatacji/ użytkowania</w:t>
      </w:r>
      <w:r w:rsidRPr="00015970">
        <w:rPr>
          <w:rFonts w:ascii="Calibri" w:hAnsi="Calibri" w:cs="Calibri"/>
          <w:sz w:val="22"/>
          <w:szCs w:val="22"/>
          <w:lang w:eastAsia="zh-CN"/>
        </w:rPr>
        <w:t xml:space="preserve"> w tym mienie, które w trakcie okresu ubezpieczenia będzie stopniowo remontowane i włączane do użytkowania, niezależnie od okresu oraz przyczyn jego wył</w:t>
      </w:r>
      <w:r>
        <w:rPr>
          <w:rFonts w:ascii="Calibri" w:hAnsi="Calibri" w:cs="Calibri"/>
          <w:sz w:val="22"/>
          <w:szCs w:val="22"/>
          <w:lang w:eastAsia="zh-CN"/>
        </w:rPr>
        <w:t>ączenia.</w:t>
      </w:r>
    </w:p>
    <w:p w:rsidR="006F7E25" w:rsidRDefault="006F7E25" w:rsidP="002160E2">
      <w:pPr>
        <w:pStyle w:val="Akapitzlist"/>
        <w:widowControl/>
        <w:numPr>
          <w:ilvl w:val="0"/>
          <w:numId w:val="164"/>
        </w:numPr>
        <w:tabs>
          <w:tab w:val="left" w:pos="426"/>
        </w:tabs>
        <w:suppressAutoHyphens/>
        <w:autoSpaceDE/>
        <w:autoSpaceDN/>
        <w:adjustRightInd/>
        <w:ind w:left="0" w:firstLine="0"/>
        <w:contextualSpacing/>
        <w:jc w:val="both"/>
        <w:rPr>
          <w:rFonts w:ascii="Calibri" w:hAnsi="Calibri" w:cs="Calibri"/>
          <w:sz w:val="22"/>
          <w:szCs w:val="22"/>
          <w:lang w:eastAsia="zh-CN"/>
        </w:rPr>
      </w:pPr>
      <w:r w:rsidRPr="00015970">
        <w:rPr>
          <w:rFonts w:ascii="Calibri" w:hAnsi="Calibri" w:cs="Calibri"/>
          <w:sz w:val="22"/>
          <w:szCs w:val="22"/>
          <w:lang w:eastAsia="zh-CN"/>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w:t>
      </w:r>
      <w:r>
        <w:rPr>
          <w:rFonts w:ascii="Calibri" w:hAnsi="Calibri" w:cs="Calibri"/>
          <w:sz w:val="22"/>
          <w:szCs w:val="22"/>
          <w:lang w:eastAsia="zh-CN"/>
        </w:rPr>
        <w:t>by) albo przez zewnętrzną firmę.</w:t>
      </w:r>
    </w:p>
    <w:p w:rsidR="006F7E25" w:rsidRPr="00076053" w:rsidRDefault="006F7E25" w:rsidP="002160E2">
      <w:pPr>
        <w:pStyle w:val="Akapitzlist"/>
        <w:widowControl/>
        <w:numPr>
          <w:ilvl w:val="0"/>
          <w:numId w:val="164"/>
        </w:numPr>
        <w:tabs>
          <w:tab w:val="left" w:pos="426"/>
        </w:tabs>
        <w:suppressAutoHyphens/>
        <w:autoSpaceDE/>
        <w:autoSpaceDN/>
        <w:adjustRightInd/>
        <w:ind w:left="0" w:firstLine="0"/>
        <w:contextualSpacing/>
        <w:jc w:val="both"/>
        <w:rPr>
          <w:rFonts w:ascii="Calibri" w:hAnsi="Calibri" w:cs="Calibri"/>
          <w:sz w:val="22"/>
          <w:szCs w:val="22"/>
          <w:lang w:eastAsia="zh-CN"/>
        </w:rPr>
      </w:pPr>
      <w:r w:rsidRPr="00076053">
        <w:rPr>
          <w:rFonts w:ascii="Calibri" w:hAnsi="Calibri" w:cs="Arial"/>
          <w:sz w:val="22"/>
          <w:szCs w:val="22"/>
        </w:rPr>
        <w:t>Ochrona ubezpieczenia dla mienia zainstalowanego bądź składowanego bezpośrednio na podłodze w tym w pomieszczeniach poniżej poziomu gruntu.</w:t>
      </w:r>
    </w:p>
    <w:p w:rsidR="006F7E25" w:rsidRPr="00076053" w:rsidRDefault="006F7E25" w:rsidP="002160E2">
      <w:pPr>
        <w:pStyle w:val="Akapitzlist"/>
        <w:widowControl/>
        <w:numPr>
          <w:ilvl w:val="0"/>
          <w:numId w:val="164"/>
        </w:numPr>
        <w:tabs>
          <w:tab w:val="left" w:pos="426"/>
        </w:tabs>
        <w:suppressAutoHyphens/>
        <w:autoSpaceDE/>
        <w:autoSpaceDN/>
        <w:adjustRightInd/>
        <w:ind w:left="0" w:firstLine="0"/>
        <w:contextualSpacing/>
        <w:jc w:val="both"/>
        <w:rPr>
          <w:rFonts w:ascii="Calibri" w:hAnsi="Calibri" w:cs="Calibri"/>
          <w:sz w:val="22"/>
          <w:szCs w:val="22"/>
          <w:lang w:eastAsia="zh-CN"/>
        </w:rPr>
      </w:pPr>
      <w:r w:rsidRPr="00076053">
        <w:rPr>
          <w:rFonts w:ascii="Calibri" w:hAnsi="Calibri" w:cs="Arial"/>
          <w:sz w:val="22"/>
          <w:szCs w:val="22"/>
        </w:rPr>
        <w:t>Nie dopuszcza się obowiązku wymogu przechowywania sprzętu elektronicznego w pomieszczeniach klimatyzowanych.</w:t>
      </w:r>
    </w:p>
    <w:p w:rsidR="006F7E25" w:rsidRDefault="006F7E25" w:rsidP="002160E2">
      <w:pPr>
        <w:pStyle w:val="Akapitzlist"/>
        <w:widowControl/>
        <w:numPr>
          <w:ilvl w:val="0"/>
          <w:numId w:val="164"/>
        </w:numPr>
        <w:tabs>
          <w:tab w:val="left" w:pos="426"/>
        </w:tabs>
        <w:suppressAutoHyphens/>
        <w:autoSpaceDE/>
        <w:autoSpaceDN/>
        <w:adjustRightInd/>
        <w:ind w:left="0" w:firstLine="0"/>
        <w:contextualSpacing/>
        <w:jc w:val="both"/>
        <w:rPr>
          <w:rFonts w:ascii="Calibri" w:hAnsi="Calibri" w:cs="Calibri"/>
          <w:sz w:val="22"/>
          <w:szCs w:val="22"/>
          <w:lang w:eastAsia="zh-CN"/>
        </w:rPr>
      </w:pPr>
      <w:r>
        <w:rPr>
          <w:rFonts w:ascii="Calibri" w:hAnsi="Calibri" w:cs="Calibri"/>
          <w:sz w:val="22"/>
          <w:szCs w:val="22"/>
          <w:lang w:eastAsia="zh-CN"/>
        </w:rPr>
        <w:lastRenderedPageBreak/>
        <w:t>D</w:t>
      </w:r>
      <w:r w:rsidRPr="00015970">
        <w:rPr>
          <w:rFonts w:ascii="Calibri" w:hAnsi="Calibri" w:cs="Calibri"/>
          <w:sz w:val="22"/>
          <w:szCs w:val="22"/>
          <w:lang w:eastAsia="zh-CN"/>
        </w:rPr>
        <w:t>la elektroniki, która ze względu na swoją specyfikę i przeznaczenie zainstalowana jest na zewnątrz, przyjmuje się, iż sposób zamontowania tego mienia jest wystarczającym zabezpieczeniem przeciwkradzieżowym.</w:t>
      </w:r>
    </w:p>
    <w:p w:rsidR="006F7E25" w:rsidRPr="00F50AF4" w:rsidRDefault="006F7E25" w:rsidP="006F7E25">
      <w:pPr>
        <w:widowControl w:val="0"/>
        <w:suppressAutoHyphens/>
        <w:jc w:val="both"/>
        <w:rPr>
          <w:rFonts w:ascii="Calibri" w:hAnsi="Calibri" w:cs="Calibri"/>
          <w:sz w:val="22"/>
          <w:szCs w:val="22"/>
          <w:lang w:eastAsia="zh-CN"/>
        </w:rPr>
      </w:pPr>
    </w:p>
    <w:p w:rsidR="006F7E25" w:rsidRPr="00F50AF4" w:rsidRDefault="006F7E25" w:rsidP="00E909CA">
      <w:pPr>
        <w:widowControl w:val="0"/>
        <w:numPr>
          <w:ilvl w:val="2"/>
          <w:numId w:val="125"/>
        </w:numPr>
        <w:tabs>
          <w:tab w:val="left" w:pos="360"/>
        </w:tabs>
        <w:suppressAutoHyphens/>
        <w:ind w:left="360"/>
        <w:jc w:val="both"/>
        <w:rPr>
          <w:rFonts w:ascii="Calibri" w:hAnsi="Calibri" w:cs="Calibri"/>
          <w:sz w:val="22"/>
          <w:szCs w:val="22"/>
          <w:lang w:eastAsia="zh-CN"/>
        </w:rPr>
      </w:pPr>
      <w:r w:rsidRPr="00F50AF4">
        <w:rPr>
          <w:rFonts w:ascii="Calibri" w:hAnsi="Calibri" w:cs="Calibri"/>
          <w:b/>
          <w:sz w:val="22"/>
          <w:szCs w:val="22"/>
          <w:u w:val="single"/>
          <w:lang w:eastAsia="zh-CN"/>
        </w:rPr>
        <w:t>Zakres ubezpieczenia</w:t>
      </w:r>
      <w:r w:rsidRPr="00F50AF4">
        <w:rPr>
          <w:rFonts w:ascii="Calibri" w:hAnsi="Calibri" w:cs="Calibri"/>
          <w:b/>
          <w:bCs/>
          <w:sz w:val="22"/>
          <w:szCs w:val="22"/>
          <w:u w:val="single"/>
          <w:lang w:eastAsia="zh-CN"/>
        </w:rPr>
        <w:t xml:space="preserve"> oparty o formułę all risk </w:t>
      </w:r>
    </w:p>
    <w:p w:rsidR="006F7E25" w:rsidRPr="00F50AF4" w:rsidRDefault="006F7E25" w:rsidP="006F7E25">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2.1 Zakres ubezpieczenia obejmuje co najmniej wszystkie szkody polegających na utracie, zniszczeniu lub uszkodzeniu ubezpieczonego mienia na skutek </w:t>
      </w:r>
      <w:r w:rsidRPr="00F50AF4">
        <w:rPr>
          <w:rFonts w:ascii="Calibri" w:hAnsi="Calibri" w:cs="Calibri"/>
          <w:b/>
          <w:sz w:val="22"/>
          <w:szCs w:val="22"/>
          <w:lang w:eastAsia="zh-CN"/>
        </w:rPr>
        <w:t>nagłego, niespodziewanego i niezależnego od woli Ubezpieczającego zdarzenia</w:t>
      </w:r>
      <w:r w:rsidRPr="00F50AF4">
        <w:rPr>
          <w:rFonts w:ascii="Calibri" w:hAnsi="Calibri" w:cs="Calibri"/>
          <w:sz w:val="22"/>
          <w:szCs w:val="22"/>
          <w:lang w:eastAsia="zh-CN"/>
        </w:rPr>
        <w:t xml:space="preserve">, a w szczególności następujące ryzyka: </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ogień, wybuch, bezpośrednie uderzenie pioruna, upadek statku powietrznego;</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 xml:space="preserve">silny wiatr, </w:t>
      </w:r>
      <w:r>
        <w:rPr>
          <w:rFonts w:ascii="Calibri" w:hAnsi="Calibri" w:cs="Calibri"/>
          <w:sz w:val="22"/>
          <w:szCs w:val="22"/>
          <w:lang w:eastAsia="zh-CN"/>
        </w:rPr>
        <w:t xml:space="preserve">huragan, </w:t>
      </w:r>
      <w:r w:rsidRPr="00F50AF4">
        <w:rPr>
          <w:rFonts w:ascii="Calibri" w:hAnsi="Calibri" w:cs="Calibri"/>
          <w:sz w:val="22"/>
          <w:szCs w:val="22"/>
          <w:lang w:eastAsia="zh-CN"/>
        </w:rPr>
        <w:t xml:space="preserve">deszcz nawalny, powódź, zapadanie i osuwanie się ziemi, awarię instalacji wodociągowych i technologicznych, uderzenie pojazdu, grad, działanie ciężaru śniegu, szadź, dym, sadza, osmolenie, przypalenie; </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działanie człowieka, tj.: niewłaściwe użytkowanie, nieostrożność, zaniedbanie, błędną obsługę, świadome i celowe zniszczenie przez osoby trzecie;</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działania wody tj. zalania wodą z urządzeń wodno - kanalizacyjnych, burzy, sztormu, wylewu wód podziemnych, wilgoci, pary wodnej i cieczy w innej postaci oraz mrozu;</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działania wiatru, lawiny, osunięcie się ziemi</w:t>
      </w:r>
      <w:r>
        <w:rPr>
          <w:rFonts w:ascii="Calibri" w:hAnsi="Calibri" w:cs="Calibri"/>
          <w:sz w:val="22"/>
          <w:szCs w:val="22"/>
          <w:lang w:eastAsia="zh-CN"/>
        </w:rPr>
        <w:t>, trzęsienie ziemi</w:t>
      </w:r>
      <w:r w:rsidRPr="00F50AF4">
        <w:rPr>
          <w:rFonts w:ascii="Calibri" w:hAnsi="Calibri" w:cs="Calibri"/>
          <w:sz w:val="22"/>
          <w:szCs w:val="22"/>
          <w:lang w:eastAsia="zh-CN"/>
        </w:rPr>
        <w:t>;</w:t>
      </w:r>
    </w:p>
    <w:p w:rsidR="006F7E25" w:rsidRPr="009C4E5A"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9C4E5A">
        <w:rPr>
          <w:rFonts w:ascii="Calibri" w:hAnsi="Calibri" w:cs="Calibri"/>
          <w:sz w:val="22"/>
          <w:szCs w:val="22"/>
          <w:lang w:eastAsia="zh-CN"/>
        </w:rPr>
        <w:t xml:space="preserve">wad produkcyjnych, błędów konstrukcyjnych, wad materiałowych, które ujawniły się dopiero po okresie gwarancji; </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 xml:space="preserve">szkody powstałe podczas napraw i konserwacji (również dokonywanych przez pracowników służby wewnętrzne poszczególnych jednostek) - </w:t>
      </w:r>
      <w:r w:rsidRPr="00F50AF4">
        <w:rPr>
          <w:rFonts w:ascii="Calibri" w:hAnsi="Calibri" w:cs="Calibri"/>
          <w:b/>
          <w:bCs/>
          <w:sz w:val="22"/>
          <w:szCs w:val="22"/>
          <w:lang w:eastAsia="zh-CN"/>
        </w:rPr>
        <w:t>limit 10 000 zł;</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szkody spowodowane nieodpowiednim działaniem urządzeń klimatyzacyjnych, grzewczych oraz chłodzących;</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zmian napięcia, całkowitego zaniku napięcia oraz innych szkód elektrycznych w tym w szczególności zwarcia, przetężenia, uszkodzenia izolacji, niezadziałania zabezpieczeń itp.;</w:t>
      </w:r>
    </w:p>
    <w:p w:rsidR="006F7E25"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pośrednie działanie wyładowań atmosferycznych i zjawisk pochodnych tj. działanie pola elektromagnetycznego, indukcji, itp.;</w:t>
      </w:r>
    </w:p>
    <w:p w:rsidR="006F7E25" w:rsidRPr="00C1460A"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Pr>
          <w:rFonts w:ascii="Calibri" w:hAnsi="Calibri" w:cs="Calibri"/>
          <w:sz w:val="22"/>
          <w:szCs w:val="22"/>
          <w:lang w:eastAsia="zh-CN"/>
        </w:rPr>
        <w:t>s</w:t>
      </w:r>
      <w:r w:rsidRPr="00C1460A">
        <w:rPr>
          <w:rFonts w:ascii="Calibri" w:hAnsi="Calibri" w:cs="Calibri"/>
          <w:sz w:val="22"/>
          <w:szCs w:val="22"/>
          <w:lang w:eastAsia="zh-CN"/>
        </w:rPr>
        <w:t>kutki ataku terrorystycznego, strajków i zamieszek, niepokojów społecznych, protestów, rozruchów, lokautów również poprzez działanie władz w celu stłumienia lub zminimalizowania niepokoju społecznego i jego negatywnych następstw szkód w mieniu w jednym łącznym limicie odpowiedzialności,</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zalanie w wyniku złego stanu dachu, rynien, okien lub niezabezpieczonych otworów dachowy</w:t>
      </w:r>
      <w:r>
        <w:rPr>
          <w:rFonts w:ascii="Calibri" w:hAnsi="Calibri" w:cs="Calibri"/>
          <w:sz w:val="22"/>
          <w:szCs w:val="22"/>
          <w:lang w:eastAsia="zh-CN"/>
        </w:rPr>
        <w:t>ch lub innych elementów budynku;</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kradzież z włamaniem (dokonana lub usiłowana), rabunek (dokonany lub usiłowany), wandalizm / dewastacja oraz koszty akcji ratowniczej związane ze zdarzeniami objętymi ochroną;</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kradzież zwykła dla ubezpiec</w:t>
      </w:r>
      <w:r>
        <w:rPr>
          <w:rFonts w:ascii="Calibri" w:hAnsi="Calibri" w:cs="Calibri"/>
          <w:sz w:val="22"/>
          <w:szCs w:val="22"/>
          <w:lang w:eastAsia="zh-CN"/>
        </w:rPr>
        <w:t xml:space="preserve">zanego mienia, </w:t>
      </w:r>
      <w:r w:rsidRPr="00F50AF4">
        <w:rPr>
          <w:rFonts w:ascii="Calibri" w:hAnsi="Calibri" w:cs="Calibri"/>
          <w:sz w:val="22"/>
          <w:szCs w:val="22"/>
          <w:lang w:eastAsia="zh-CN"/>
        </w:rPr>
        <w:t xml:space="preserve">ochrona pod warunkiem zgłoszenia faktu kradzieży na policję; </w:t>
      </w:r>
    </w:p>
    <w:p w:rsidR="006F7E25" w:rsidRPr="00F50AF4" w:rsidRDefault="006F7E25" w:rsidP="002160E2">
      <w:pPr>
        <w:widowControl w:val="0"/>
        <w:numPr>
          <w:ilvl w:val="0"/>
          <w:numId w:val="128"/>
        </w:numPr>
        <w:tabs>
          <w:tab w:val="left" w:pos="284"/>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koszty odtworzenia danych, licencjonowanych programów oraz nośników danych.</w:t>
      </w:r>
    </w:p>
    <w:p w:rsidR="006F7E25" w:rsidRPr="00F50AF4" w:rsidRDefault="006F7E25" w:rsidP="006F7E25">
      <w:pPr>
        <w:widowControl w:val="0"/>
        <w:suppressAutoHyphens/>
        <w:jc w:val="both"/>
        <w:rPr>
          <w:rFonts w:ascii="Calibri" w:hAnsi="Calibri" w:cs="Calibri"/>
          <w:sz w:val="22"/>
          <w:szCs w:val="22"/>
          <w:lang w:eastAsia="zh-CN"/>
        </w:rPr>
      </w:pPr>
    </w:p>
    <w:p w:rsidR="006F7E25" w:rsidRPr="00F50AF4" w:rsidRDefault="006F7E25" w:rsidP="006F7E25">
      <w:pPr>
        <w:widowControl w:val="0"/>
        <w:suppressAutoHyphens/>
        <w:jc w:val="both"/>
        <w:rPr>
          <w:rFonts w:ascii="Calibri" w:hAnsi="Calibri" w:cs="Calibri"/>
          <w:sz w:val="22"/>
          <w:szCs w:val="22"/>
          <w:lang w:eastAsia="zh-CN"/>
        </w:rPr>
      </w:pPr>
      <w:r w:rsidRPr="00F50AF4">
        <w:rPr>
          <w:rFonts w:ascii="Calibri" w:hAnsi="Calibri" w:cs="Calibri"/>
          <w:b/>
          <w:sz w:val="22"/>
          <w:szCs w:val="22"/>
          <w:lang w:eastAsia="zh-CN"/>
        </w:rPr>
        <w:t>2.2.</w:t>
      </w:r>
      <w:r w:rsidRPr="00F50AF4">
        <w:rPr>
          <w:rFonts w:ascii="Calibri" w:hAnsi="Calibri" w:cs="Calibri"/>
          <w:b/>
          <w:sz w:val="22"/>
          <w:szCs w:val="22"/>
          <w:u w:val="single"/>
          <w:lang w:eastAsia="zh-CN"/>
        </w:rPr>
        <w:t xml:space="preserve"> Koszty dodatkowe w zakresie ubezpieczenia</w:t>
      </w:r>
    </w:p>
    <w:p w:rsidR="006F7E25" w:rsidRPr="00F50AF4" w:rsidRDefault="006F7E25" w:rsidP="006F7E25">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Zakres ubezpieczenia obejmować powinien następujące rodzaje kosztów:</w:t>
      </w:r>
    </w:p>
    <w:p w:rsidR="006F7E25" w:rsidRPr="00F50AF4" w:rsidRDefault="006F7E25" w:rsidP="006F7E25">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2.2.1 koszty związane z </w:t>
      </w:r>
      <w:r w:rsidRPr="00F50AF4">
        <w:rPr>
          <w:rFonts w:ascii="Calibri" w:hAnsi="Calibri" w:cs="Calibri"/>
          <w:b/>
          <w:sz w:val="22"/>
          <w:szCs w:val="22"/>
          <w:lang w:eastAsia="zh-CN"/>
        </w:rPr>
        <w:t>zabezpieczeniem przed szkodą ubezpieczonego mienia</w:t>
      </w:r>
      <w:r w:rsidRPr="00F50AF4">
        <w:rPr>
          <w:rFonts w:ascii="Calibri" w:hAnsi="Calibri" w:cs="Calibri"/>
          <w:sz w:val="22"/>
          <w:szCs w:val="22"/>
          <w:lang w:eastAsia="zh-CN"/>
        </w:rPr>
        <w:t xml:space="preserve">, </w:t>
      </w:r>
      <w:r w:rsidRPr="00F50AF4">
        <w:rPr>
          <w:rFonts w:ascii="Calibri" w:hAnsi="Calibri" w:cs="Calibri"/>
          <w:b/>
          <w:sz w:val="22"/>
          <w:szCs w:val="22"/>
          <w:lang w:eastAsia="zh-CN"/>
        </w:rPr>
        <w:t>koszty akcji</w:t>
      </w:r>
      <w:r w:rsidRPr="00F50AF4">
        <w:rPr>
          <w:rFonts w:ascii="Calibri" w:hAnsi="Calibri" w:cs="Calibri"/>
          <w:sz w:val="22"/>
          <w:szCs w:val="22"/>
          <w:lang w:eastAsia="zh-CN"/>
        </w:rPr>
        <w:t xml:space="preserve"> w szczególności: gaszenia, rozbiórki, ewakuacji itp., koszty uprzątnięcia pozostałości po szkodzie łącznie z rozbiórką i demontażem części niezdatnych do użytku w ramach sumy ubezpieczenia,</w:t>
      </w:r>
    </w:p>
    <w:p w:rsidR="006F7E25" w:rsidRDefault="006F7E25" w:rsidP="006F7E25">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2.2.2</w:t>
      </w:r>
      <w:r w:rsidRPr="00F50AF4">
        <w:rPr>
          <w:rFonts w:ascii="Calibri" w:hAnsi="Calibri" w:cs="Calibri"/>
          <w:sz w:val="22"/>
          <w:szCs w:val="22"/>
          <w:lang w:eastAsia="zh-CN"/>
        </w:rPr>
        <w:tab/>
      </w:r>
      <w:r w:rsidRPr="00F50AF4">
        <w:rPr>
          <w:rFonts w:ascii="Calibri" w:hAnsi="Calibri" w:cs="Calibri"/>
          <w:b/>
          <w:sz w:val="22"/>
          <w:szCs w:val="22"/>
          <w:lang w:eastAsia="zh-CN"/>
        </w:rPr>
        <w:t xml:space="preserve">koszty odtworzenia danych, nośników danych oraz licencjonowanego oprogramowania – </w:t>
      </w:r>
      <w:r w:rsidRPr="00F50AF4">
        <w:rPr>
          <w:rFonts w:ascii="Calibri" w:hAnsi="Calibri" w:cs="Calibri"/>
          <w:sz w:val="22"/>
          <w:szCs w:val="22"/>
          <w:lang w:eastAsia="zh-CN"/>
        </w:rPr>
        <w:t>100 000,00 zł w systemie na pierwsze ryzyko, z konsumpcją sumy ubezp</w:t>
      </w:r>
      <w:r w:rsidR="00AB4DAA">
        <w:rPr>
          <w:rFonts w:ascii="Calibri" w:hAnsi="Calibri" w:cs="Calibri"/>
          <w:sz w:val="22"/>
          <w:szCs w:val="22"/>
          <w:lang w:eastAsia="zh-CN"/>
        </w:rPr>
        <w:t>ieczenia,</w:t>
      </w:r>
    </w:p>
    <w:p w:rsidR="00AB4DAA" w:rsidRPr="00CB19B7" w:rsidRDefault="00AB4DAA" w:rsidP="00AB4DAA">
      <w:pPr>
        <w:tabs>
          <w:tab w:val="left" w:pos="360"/>
        </w:tabs>
        <w:snapToGrid w:val="0"/>
        <w:jc w:val="both"/>
        <w:rPr>
          <w:rFonts w:ascii="Calibri" w:hAnsi="Calibri" w:cs="Arial"/>
          <w:sz w:val="22"/>
          <w:szCs w:val="22"/>
        </w:rPr>
      </w:pPr>
      <w:r w:rsidRPr="00CB19B7">
        <w:rPr>
          <w:rFonts w:ascii="Calibri" w:hAnsi="Calibri" w:cs="Calibri"/>
          <w:b/>
          <w:sz w:val="22"/>
          <w:szCs w:val="22"/>
          <w:lang w:eastAsia="zh-CN"/>
        </w:rPr>
        <w:t>2.2.3</w:t>
      </w:r>
      <w:r w:rsidRPr="00CB19B7">
        <w:rPr>
          <w:rFonts w:ascii="Calibri" w:hAnsi="Calibri" w:cs="Calibri"/>
          <w:sz w:val="22"/>
          <w:szCs w:val="22"/>
          <w:lang w:eastAsia="zh-CN"/>
        </w:rPr>
        <w:t xml:space="preserve"> </w:t>
      </w:r>
      <w:r w:rsidRPr="00CB19B7">
        <w:rPr>
          <w:rFonts w:ascii="Calibri" w:hAnsi="Calibri" w:cs="Arial"/>
          <w:b/>
          <w:sz w:val="22"/>
          <w:szCs w:val="22"/>
        </w:rPr>
        <w:t>zwiększone koszty działalności</w:t>
      </w:r>
      <w:r w:rsidRPr="00CB19B7">
        <w:rPr>
          <w:rFonts w:ascii="Calibri" w:hAnsi="Calibri" w:cs="Arial"/>
          <w:sz w:val="22"/>
          <w:szCs w:val="22"/>
        </w:rPr>
        <w:t xml:space="preserve"> w limicie </w:t>
      </w:r>
      <w:r>
        <w:rPr>
          <w:rFonts w:ascii="Calibri" w:hAnsi="Calibri" w:cs="Arial"/>
          <w:sz w:val="22"/>
          <w:szCs w:val="22"/>
        </w:rPr>
        <w:t>5</w:t>
      </w:r>
      <w:r w:rsidRPr="00CB19B7">
        <w:rPr>
          <w:rFonts w:ascii="Calibri" w:hAnsi="Calibri" w:cs="Arial"/>
          <w:sz w:val="22"/>
          <w:szCs w:val="22"/>
        </w:rPr>
        <w:t>0 000 zł (6 miesięcy okres odszkodowawczy, czasowy udział własny – 2 dni, rozszerzenie ubezpieczenia również o sprzęt przenośny); pokrycie przez ubezpieczyciela w szczególności następujących kosztów: wynajęcia zewnętrznego systemu komputerowego lub urządzeń informatycznych itp.  w przypadku awarii własnego, dodatkowe koszty pracy ludzi celem wprowadzenia danych, powierzeniu profesjonalnemu wykonawcy zlecenia odzyskania danych, dodatkowe koszty transportu związane z przywróceniem do pracy utraconego sprzętu, itp.).</w:t>
      </w:r>
    </w:p>
    <w:p w:rsidR="00AB4DAA" w:rsidRDefault="00AB4DAA" w:rsidP="006F7E25">
      <w:pPr>
        <w:widowControl w:val="0"/>
        <w:suppressAutoHyphens/>
        <w:jc w:val="both"/>
        <w:rPr>
          <w:rFonts w:ascii="Calibri" w:hAnsi="Calibri" w:cs="Calibri"/>
          <w:sz w:val="22"/>
          <w:szCs w:val="22"/>
          <w:lang w:eastAsia="zh-CN"/>
        </w:rPr>
      </w:pPr>
    </w:p>
    <w:p w:rsidR="00AB4DAA" w:rsidRPr="00F50AF4" w:rsidRDefault="00AB4DAA" w:rsidP="006F7E25">
      <w:pPr>
        <w:widowControl w:val="0"/>
        <w:suppressAutoHyphens/>
        <w:jc w:val="both"/>
        <w:rPr>
          <w:rFonts w:ascii="Calibri" w:hAnsi="Calibri" w:cs="Calibri"/>
          <w:sz w:val="22"/>
          <w:szCs w:val="22"/>
          <w:lang w:eastAsia="zh-CN"/>
        </w:rPr>
      </w:pPr>
    </w:p>
    <w:p w:rsidR="006F7E25" w:rsidRPr="00F50AF4" w:rsidRDefault="006F7E25" w:rsidP="006F7E25">
      <w:pPr>
        <w:widowControl w:val="0"/>
        <w:suppressAutoHyphens/>
        <w:jc w:val="both"/>
        <w:rPr>
          <w:rFonts w:ascii="Calibri" w:hAnsi="Calibri" w:cs="Calibri"/>
          <w:sz w:val="22"/>
          <w:szCs w:val="22"/>
          <w:lang w:eastAsia="zh-CN"/>
        </w:rPr>
      </w:pPr>
    </w:p>
    <w:p w:rsidR="006F7E25" w:rsidRPr="00F50AF4" w:rsidRDefault="006F7E25" w:rsidP="00E909CA">
      <w:pPr>
        <w:widowControl w:val="0"/>
        <w:numPr>
          <w:ilvl w:val="2"/>
          <w:numId w:val="125"/>
        </w:numPr>
        <w:tabs>
          <w:tab w:val="left" w:pos="360"/>
        </w:tabs>
        <w:suppressAutoHyphens/>
        <w:ind w:left="360"/>
        <w:jc w:val="both"/>
        <w:rPr>
          <w:rFonts w:ascii="Calibri" w:hAnsi="Calibri" w:cs="Calibri"/>
          <w:b/>
          <w:sz w:val="22"/>
          <w:szCs w:val="22"/>
          <w:lang w:eastAsia="zh-CN"/>
        </w:rPr>
      </w:pPr>
      <w:r w:rsidRPr="00F50AF4">
        <w:rPr>
          <w:rFonts w:ascii="Calibri" w:hAnsi="Calibri" w:cs="Calibri"/>
          <w:b/>
          <w:sz w:val="22"/>
          <w:szCs w:val="22"/>
          <w:u w:val="single"/>
          <w:lang w:eastAsia="zh-CN"/>
        </w:rPr>
        <w:t>Sumy ubezpieczenia,  sposób jej ustalania i limity odpowiedzialności</w:t>
      </w:r>
    </w:p>
    <w:p w:rsidR="006F7E25" w:rsidRPr="00F50AF4" w:rsidRDefault="006F7E25" w:rsidP="006F7E25">
      <w:pPr>
        <w:suppressAutoHyphens/>
        <w:jc w:val="both"/>
        <w:rPr>
          <w:rFonts w:ascii="Calibri" w:hAnsi="Calibri" w:cs="Calibri"/>
          <w:b/>
          <w:sz w:val="22"/>
          <w:szCs w:val="22"/>
          <w:lang w:eastAsia="zh-CN"/>
        </w:rPr>
      </w:pPr>
    </w:p>
    <w:p w:rsidR="006F7E25" w:rsidRPr="00F50AF4" w:rsidRDefault="006F7E25" w:rsidP="002160E2">
      <w:pPr>
        <w:numPr>
          <w:ilvl w:val="1"/>
          <w:numId w:val="129"/>
        </w:numPr>
        <w:suppressAutoHyphens/>
        <w:overflowPunct w:val="0"/>
        <w:autoSpaceDE w:val="0"/>
        <w:ind w:left="426" w:hanging="426"/>
        <w:jc w:val="both"/>
        <w:rPr>
          <w:rFonts w:ascii="Calibri" w:hAnsi="Calibri" w:cs="Calibri"/>
          <w:b/>
          <w:sz w:val="22"/>
          <w:szCs w:val="22"/>
          <w:u w:val="single"/>
          <w:lang w:eastAsia="zh-CN"/>
        </w:rPr>
      </w:pPr>
      <w:r w:rsidRPr="00F50AF4">
        <w:rPr>
          <w:rFonts w:ascii="Calibri" w:hAnsi="Calibri" w:cs="Calibri"/>
          <w:sz w:val="22"/>
          <w:szCs w:val="22"/>
          <w:lang w:eastAsia="zh-CN"/>
        </w:rPr>
        <w:t>Wartości podane do ubezpieczenia wg wartości księgowej brutto.</w:t>
      </w:r>
    </w:p>
    <w:p w:rsidR="006F7E25" w:rsidRPr="00F50AF4" w:rsidRDefault="006F7E25" w:rsidP="002160E2">
      <w:pPr>
        <w:numPr>
          <w:ilvl w:val="1"/>
          <w:numId w:val="129"/>
        </w:numPr>
        <w:suppressAutoHyphens/>
        <w:overflowPunct w:val="0"/>
        <w:autoSpaceDE w:val="0"/>
        <w:ind w:left="426" w:hanging="426"/>
        <w:jc w:val="both"/>
        <w:rPr>
          <w:rFonts w:ascii="Calibri" w:hAnsi="Calibri" w:cs="Calibri"/>
          <w:sz w:val="22"/>
          <w:szCs w:val="22"/>
          <w:lang w:eastAsia="zh-CN"/>
        </w:rPr>
      </w:pPr>
      <w:r w:rsidRPr="00F50AF4">
        <w:rPr>
          <w:rFonts w:ascii="Calibri" w:hAnsi="Calibri" w:cs="Calibri"/>
          <w:b/>
          <w:sz w:val="22"/>
          <w:szCs w:val="22"/>
          <w:u w:val="single"/>
          <w:lang w:eastAsia="zh-CN"/>
        </w:rPr>
        <w:t>Sumy ubezpieczenia i limity odpowiedzialności w zakresie all risks</w:t>
      </w:r>
    </w:p>
    <w:p w:rsidR="006F7E25" w:rsidRPr="00F50AF4" w:rsidRDefault="006F7E25" w:rsidP="006F7E25">
      <w:pPr>
        <w:suppressAutoHyphens/>
        <w:spacing w:after="120" w:line="276" w:lineRule="auto"/>
        <w:jc w:val="both"/>
        <w:rPr>
          <w:rFonts w:ascii="Calibri" w:hAnsi="Calibri" w:cs="Calibri"/>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2429"/>
      </w:tblGrid>
      <w:tr w:rsidR="006F7E25" w:rsidTr="003313A2">
        <w:trPr>
          <w:jc w:val="center"/>
        </w:trPr>
        <w:tc>
          <w:tcPr>
            <w:tcW w:w="3223" w:type="dxa"/>
            <w:shd w:val="clear" w:color="auto" w:fill="C6D9F1" w:themeFill="text2" w:themeFillTint="33"/>
            <w:vAlign w:val="center"/>
          </w:tcPr>
          <w:p w:rsidR="006F7E25" w:rsidRPr="00012044" w:rsidRDefault="006F7E25" w:rsidP="00C94396">
            <w:pPr>
              <w:suppressAutoHyphens/>
              <w:spacing w:after="120" w:line="276" w:lineRule="auto"/>
              <w:jc w:val="center"/>
              <w:rPr>
                <w:rFonts w:ascii="Calibri" w:hAnsi="Calibri" w:cs="Calibri"/>
                <w:b/>
                <w:sz w:val="22"/>
                <w:szCs w:val="22"/>
                <w:lang w:eastAsia="zh-CN"/>
              </w:rPr>
            </w:pPr>
            <w:r w:rsidRPr="00012044">
              <w:rPr>
                <w:rFonts w:ascii="Calibri" w:hAnsi="Calibri" w:cs="Calibri"/>
                <w:b/>
                <w:sz w:val="22"/>
                <w:szCs w:val="22"/>
                <w:lang w:eastAsia="zh-CN"/>
              </w:rPr>
              <w:t>Przedmiot ubezpieczenia</w:t>
            </w:r>
          </w:p>
        </w:tc>
        <w:tc>
          <w:tcPr>
            <w:tcW w:w="2429" w:type="dxa"/>
            <w:shd w:val="clear" w:color="auto" w:fill="C6D9F1" w:themeFill="text2" w:themeFillTint="33"/>
            <w:vAlign w:val="center"/>
          </w:tcPr>
          <w:p w:rsidR="006F7E25" w:rsidRPr="00012044" w:rsidRDefault="006F7E25" w:rsidP="00C94396">
            <w:pPr>
              <w:suppressAutoHyphens/>
              <w:spacing w:after="120" w:line="276" w:lineRule="auto"/>
              <w:jc w:val="center"/>
              <w:rPr>
                <w:rFonts w:ascii="Calibri" w:hAnsi="Calibri" w:cs="Calibri"/>
                <w:b/>
                <w:sz w:val="22"/>
                <w:szCs w:val="22"/>
                <w:lang w:eastAsia="zh-CN"/>
              </w:rPr>
            </w:pPr>
            <w:r w:rsidRPr="00012044">
              <w:rPr>
                <w:rFonts w:ascii="Calibri" w:hAnsi="Calibri" w:cs="Calibri"/>
                <w:b/>
                <w:sz w:val="22"/>
                <w:szCs w:val="22"/>
                <w:lang w:eastAsia="zh-CN"/>
              </w:rPr>
              <w:t>Suma ubezpieczenia</w:t>
            </w:r>
          </w:p>
        </w:tc>
      </w:tr>
      <w:tr w:rsidR="006F7E25" w:rsidTr="00C94396">
        <w:trPr>
          <w:jc w:val="center"/>
        </w:trPr>
        <w:tc>
          <w:tcPr>
            <w:tcW w:w="3223" w:type="dxa"/>
            <w:vAlign w:val="bottom"/>
          </w:tcPr>
          <w:p w:rsidR="006F7E25" w:rsidRPr="00012044" w:rsidRDefault="006F7E25" w:rsidP="00C94396">
            <w:pPr>
              <w:suppressAutoHyphens/>
              <w:spacing w:after="120" w:line="276" w:lineRule="auto"/>
              <w:rPr>
                <w:rFonts w:ascii="Calibri" w:hAnsi="Calibri" w:cs="Calibri"/>
                <w:b/>
                <w:sz w:val="22"/>
                <w:szCs w:val="22"/>
                <w:lang w:eastAsia="zh-CN"/>
              </w:rPr>
            </w:pPr>
            <w:r w:rsidRPr="00012044">
              <w:rPr>
                <w:rFonts w:ascii="Calibri" w:hAnsi="Calibri" w:cs="Calibri"/>
                <w:b/>
                <w:sz w:val="22"/>
                <w:szCs w:val="22"/>
                <w:lang w:eastAsia="zh-CN"/>
              </w:rPr>
              <w:t>Sprzęt stacjonarny</w:t>
            </w:r>
          </w:p>
        </w:tc>
        <w:tc>
          <w:tcPr>
            <w:tcW w:w="2429" w:type="dxa"/>
            <w:vAlign w:val="center"/>
          </w:tcPr>
          <w:p w:rsidR="006F7E25" w:rsidRPr="0026412D" w:rsidRDefault="001539B8" w:rsidP="00C94396">
            <w:pPr>
              <w:jc w:val="right"/>
              <w:rPr>
                <w:rFonts w:ascii="Calibri" w:hAnsi="Calibri"/>
                <w:b/>
                <w:bCs/>
                <w:sz w:val="22"/>
                <w:highlight w:val="yellow"/>
              </w:rPr>
            </w:pPr>
            <w:r>
              <w:rPr>
                <w:rFonts w:ascii="Calibri" w:hAnsi="Calibri"/>
                <w:b/>
                <w:bCs/>
                <w:color w:val="000000"/>
                <w:sz w:val="20"/>
                <w:szCs w:val="20"/>
              </w:rPr>
              <w:t>580 749,72 zł</w:t>
            </w:r>
          </w:p>
        </w:tc>
      </w:tr>
      <w:tr w:rsidR="006F7E25" w:rsidTr="00C94396">
        <w:trPr>
          <w:jc w:val="center"/>
        </w:trPr>
        <w:tc>
          <w:tcPr>
            <w:tcW w:w="3223" w:type="dxa"/>
            <w:vAlign w:val="bottom"/>
          </w:tcPr>
          <w:p w:rsidR="006F7E25" w:rsidRPr="00012044" w:rsidRDefault="006F7E25" w:rsidP="00C94396">
            <w:pPr>
              <w:suppressAutoHyphens/>
              <w:spacing w:after="120" w:line="276" w:lineRule="auto"/>
              <w:rPr>
                <w:rFonts w:ascii="Calibri" w:hAnsi="Calibri" w:cs="Calibri"/>
                <w:b/>
                <w:sz w:val="22"/>
                <w:szCs w:val="22"/>
                <w:lang w:eastAsia="zh-CN"/>
              </w:rPr>
            </w:pPr>
            <w:r w:rsidRPr="00012044">
              <w:rPr>
                <w:rFonts w:ascii="Calibri" w:hAnsi="Calibri" w:cs="Calibri"/>
                <w:b/>
                <w:sz w:val="22"/>
                <w:szCs w:val="22"/>
                <w:lang w:eastAsia="zh-CN"/>
              </w:rPr>
              <w:t>Sprzęt przenośny</w:t>
            </w:r>
          </w:p>
        </w:tc>
        <w:tc>
          <w:tcPr>
            <w:tcW w:w="2429" w:type="dxa"/>
            <w:vAlign w:val="center"/>
          </w:tcPr>
          <w:p w:rsidR="006F7E25" w:rsidRPr="0026412D" w:rsidRDefault="001539B8" w:rsidP="00C94396">
            <w:pPr>
              <w:jc w:val="right"/>
              <w:rPr>
                <w:rFonts w:ascii="Calibri" w:hAnsi="Calibri"/>
                <w:b/>
                <w:bCs/>
                <w:sz w:val="22"/>
                <w:highlight w:val="yellow"/>
              </w:rPr>
            </w:pPr>
            <w:r>
              <w:rPr>
                <w:rFonts w:ascii="Calibri" w:hAnsi="Calibri"/>
                <w:b/>
                <w:bCs/>
                <w:color w:val="000000"/>
                <w:sz w:val="20"/>
                <w:szCs w:val="20"/>
              </w:rPr>
              <w:t>337 060,07 zł</w:t>
            </w:r>
          </w:p>
        </w:tc>
      </w:tr>
      <w:tr w:rsidR="006F7E25" w:rsidTr="00C94396">
        <w:trPr>
          <w:jc w:val="center"/>
        </w:trPr>
        <w:tc>
          <w:tcPr>
            <w:tcW w:w="3223" w:type="dxa"/>
            <w:vAlign w:val="bottom"/>
          </w:tcPr>
          <w:p w:rsidR="006F7E25" w:rsidRPr="00012044" w:rsidRDefault="006F7E25" w:rsidP="00C94396">
            <w:pPr>
              <w:suppressAutoHyphens/>
              <w:spacing w:after="120" w:line="276" w:lineRule="auto"/>
              <w:rPr>
                <w:rFonts w:ascii="Calibri" w:hAnsi="Calibri" w:cs="Calibri"/>
                <w:b/>
                <w:sz w:val="22"/>
                <w:szCs w:val="22"/>
                <w:lang w:eastAsia="zh-CN"/>
              </w:rPr>
            </w:pPr>
            <w:r>
              <w:rPr>
                <w:rFonts w:ascii="Calibri" w:hAnsi="Calibri" w:cs="Calibri"/>
                <w:b/>
                <w:sz w:val="22"/>
                <w:szCs w:val="22"/>
                <w:lang w:eastAsia="zh-CN"/>
              </w:rPr>
              <w:t xml:space="preserve">Monitoring wewnętrzny i </w:t>
            </w:r>
            <w:r w:rsidR="003313A2">
              <w:rPr>
                <w:rFonts w:ascii="Calibri" w:hAnsi="Calibri" w:cs="Calibri"/>
                <w:b/>
                <w:sz w:val="22"/>
                <w:szCs w:val="22"/>
                <w:lang w:eastAsia="zh-CN"/>
              </w:rPr>
              <w:t>zewnętrzny</w:t>
            </w:r>
          </w:p>
        </w:tc>
        <w:tc>
          <w:tcPr>
            <w:tcW w:w="2429" w:type="dxa"/>
            <w:vAlign w:val="center"/>
          </w:tcPr>
          <w:p w:rsidR="006F7E25" w:rsidRPr="0026412D" w:rsidRDefault="003313A2" w:rsidP="00C94396">
            <w:pPr>
              <w:jc w:val="right"/>
              <w:rPr>
                <w:rFonts w:ascii="Calibri" w:hAnsi="Calibri"/>
                <w:b/>
                <w:bCs/>
                <w:sz w:val="22"/>
                <w:highlight w:val="yellow"/>
              </w:rPr>
            </w:pPr>
            <w:r w:rsidRPr="003313A2">
              <w:rPr>
                <w:rFonts w:ascii="Calibri" w:hAnsi="Calibri"/>
                <w:b/>
                <w:bCs/>
                <w:sz w:val="22"/>
              </w:rPr>
              <w:t>28 716,39 zł</w:t>
            </w:r>
          </w:p>
        </w:tc>
      </w:tr>
    </w:tbl>
    <w:p w:rsidR="006F7E25" w:rsidRDefault="006F7E25" w:rsidP="006F7E25">
      <w:pPr>
        <w:suppressAutoHyphens/>
        <w:spacing w:after="120" w:line="276" w:lineRule="auto"/>
        <w:jc w:val="both"/>
        <w:rPr>
          <w:rFonts w:ascii="Calibri" w:hAnsi="Calibri" w:cs="Calibri"/>
          <w:b/>
          <w:bCs/>
          <w:sz w:val="22"/>
          <w:szCs w:val="22"/>
          <w:lang w:eastAsia="zh-CN"/>
        </w:rPr>
      </w:pPr>
    </w:p>
    <w:p w:rsidR="006F7E25" w:rsidRPr="00F50AF4" w:rsidRDefault="006F7E25" w:rsidP="006F7E25">
      <w:pPr>
        <w:suppressAutoHyphens/>
        <w:rPr>
          <w:rFonts w:ascii="Calibri" w:hAnsi="Calibri" w:cs="Calibri"/>
          <w:sz w:val="22"/>
          <w:szCs w:val="22"/>
          <w:lang w:eastAsia="zh-CN"/>
        </w:rPr>
      </w:pPr>
      <w:r w:rsidRPr="00F50AF4">
        <w:rPr>
          <w:rFonts w:ascii="Calibri" w:hAnsi="Calibri" w:cs="Calibri"/>
          <w:b/>
          <w:sz w:val="22"/>
          <w:szCs w:val="22"/>
          <w:u w:val="single"/>
          <w:lang w:eastAsia="zh-CN"/>
        </w:rPr>
        <w:t>3.4 Limity odpowiedzialności w systemie na pierwsze ryzyko na wszystkie podmioty i lokalizacje z konsumpcją sumy ubezpieczenia w każdym rocznym okresie ubezpieczenia</w:t>
      </w:r>
      <w:r>
        <w:t xml:space="preserve"> </w:t>
      </w:r>
      <w:r w:rsidRPr="00C1460A">
        <w:rPr>
          <w:rFonts w:ascii="Calibri" w:hAnsi="Calibri" w:cs="Calibri"/>
          <w:b/>
          <w:sz w:val="22"/>
          <w:szCs w:val="22"/>
          <w:u w:val="single"/>
          <w:lang w:eastAsia="zh-CN"/>
        </w:rPr>
        <w:t>na jedno i wszystkie zdarzenia</w:t>
      </w:r>
      <w:r>
        <w:rPr>
          <w:rFonts w:ascii="Calibri" w:hAnsi="Calibri" w:cs="Calibri"/>
          <w:b/>
          <w:sz w:val="22"/>
          <w:szCs w:val="22"/>
          <w:u w:val="single"/>
          <w:lang w:eastAsia="zh-CN"/>
        </w:rPr>
        <w:t>:</w:t>
      </w:r>
    </w:p>
    <w:p w:rsidR="006F7E25" w:rsidRPr="00F50AF4" w:rsidRDefault="006F7E25" w:rsidP="006F7E25">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3.4.1 Oprogramowanie wg wartości odtworzeniowej – limit 100 000,00 zł</w:t>
      </w:r>
      <w:r>
        <w:rPr>
          <w:rFonts w:ascii="Calibri" w:hAnsi="Calibri" w:cs="Calibri"/>
          <w:sz w:val="22"/>
          <w:szCs w:val="22"/>
          <w:lang w:eastAsia="zh-CN"/>
        </w:rPr>
        <w:t>;</w:t>
      </w:r>
      <w:r w:rsidRPr="00F50AF4">
        <w:rPr>
          <w:rFonts w:ascii="Calibri" w:hAnsi="Calibri" w:cs="Calibri"/>
          <w:sz w:val="22"/>
          <w:szCs w:val="22"/>
          <w:lang w:eastAsia="zh-CN"/>
        </w:rPr>
        <w:t xml:space="preserve"> </w:t>
      </w:r>
    </w:p>
    <w:p w:rsidR="006F7E25" w:rsidRPr="00F50AF4" w:rsidRDefault="006F7E25" w:rsidP="006F7E25">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3.4.2</w:t>
      </w:r>
      <w:r w:rsidRPr="00F50AF4">
        <w:rPr>
          <w:rFonts w:ascii="Calibri" w:hAnsi="Calibri" w:cs="Calibri"/>
          <w:sz w:val="22"/>
          <w:szCs w:val="22"/>
          <w:lang w:eastAsia="zh-CN"/>
        </w:rPr>
        <w:tab/>
        <w:t xml:space="preserve">Zalania w wyniku </w:t>
      </w:r>
      <w:r>
        <w:rPr>
          <w:rFonts w:ascii="Calibri" w:hAnsi="Calibri" w:cs="Calibri"/>
          <w:sz w:val="22"/>
          <w:szCs w:val="22"/>
          <w:lang w:eastAsia="zh-CN"/>
        </w:rPr>
        <w:t xml:space="preserve">złego </w:t>
      </w:r>
      <w:r w:rsidRPr="00F50AF4">
        <w:rPr>
          <w:rFonts w:ascii="Calibri" w:hAnsi="Calibri" w:cs="Calibri"/>
          <w:sz w:val="22"/>
          <w:szCs w:val="22"/>
          <w:lang w:eastAsia="zh-CN"/>
        </w:rPr>
        <w:t>stanu technicznego dachu, rynien, okien oraz niezabezpieczonych otworów dachowych lub innych element</w:t>
      </w:r>
      <w:r>
        <w:rPr>
          <w:rFonts w:ascii="Calibri" w:hAnsi="Calibri" w:cs="Calibri"/>
          <w:sz w:val="22"/>
          <w:szCs w:val="22"/>
          <w:lang w:eastAsia="zh-CN"/>
        </w:rPr>
        <w:t>ów budynku – limit 20 000,00 zł;</w:t>
      </w:r>
    </w:p>
    <w:p w:rsidR="00312E52" w:rsidRDefault="00312E52" w:rsidP="00312E52">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3.4.3</w:t>
      </w:r>
      <w:r>
        <w:rPr>
          <w:rFonts w:ascii="Calibri" w:hAnsi="Calibri" w:cs="Calibri"/>
          <w:sz w:val="22"/>
          <w:szCs w:val="22"/>
          <w:lang w:eastAsia="zh-CN"/>
        </w:rPr>
        <w:t xml:space="preserve"> K</w:t>
      </w:r>
      <w:r w:rsidRPr="00F50AF4">
        <w:rPr>
          <w:rFonts w:ascii="Calibri" w:hAnsi="Calibri" w:cs="Calibri"/>
          <w:sz w:val="22"/>
          <w:szCs w:val="22"/>
          <w:lang w:eastAsia="zh-CN"/>
        </w:rPr>
        <w:t>radzież z</w:t>
      </w:r>
      <w:r>
        <w:rPr>
          <w:rFonts w:ascii="Calibri" w:hAnsi="Calibri" w:cs="Calibri"/>
          <w:sz w:val="22"/>
          <w:szCs w:val="22"/>
          <w:lang w:eastAsia="zh-CN"/>
        </w:rPr>
        <w:t>wykła – limit 10 000,00 zł;</w:t>
      </w:r>
    </w:p>
    <w:p w:rsidR="00312E52" w:rsidRPr="00C63CD5" w:rsidRDefault="00312E52" w:rsidP="00312E52">
      <w:pPr>
        <w:widowControl w:val="0"/>
        <w:suppressAutoHyphens/>
        <w:jc w:val="both"/>
        <w:rPr>
          <w:rFonts w:ascii="Calibri" w:hAnsi="Calibri" w:cs="Calibri"/>
          <w:sz w:val="22"/>
          <w:szCs w:val="22"/>
          <w:lang w:eastAsia="zh-CN"/>
        </w:rPr>
      </w:pPr>
      <w:r>
        <w:rPr>
          <w:rFonts w:ascii="Calibri" w:hAnsi="Calibri" w:cs="Calibri"/>
          <w:sz w:val="22"/>
          <w:szCs w:val="22"/>
          <w:lang w:eastAsia="zh-CN"/>
        </w:rPr>
        <w:t>3.4.4 S</w:t>
      </w:r>
      <w:r w:rsidRPr="00C63CD5">
        <w:rPr>
          <w:rFonts w:ascii="Calibri" w:hAnsi="Calibri" w:cs="Calibri"/>
          <w:sz w:val="22"/>
          <w:szCs w:val="22"/>
          <w:lang w:eastAsia="zh-CN"/>
        </w:rPr>
        <w:t>zkody powstałe wskutek zamieszek i niepokojów społecznych, rozruchów,</w:t>
      </w:r>
      <w:r>
        <w:rPr>
          <w:rFonts w:ascii="Calibri" w:hAnsi="Calibri" w:cs="Calibri"/>
          <w:sz w:val="22"/>
          <w:szCs w:val="22"/>
          <w:lang w:eastAsia="zh-CN"/>
        </w:rPr>
        <w:t xml:space="preserve"> strajków, lokautów, protestów – limit 50 000 zł;</w:t>
      </w:r>
    </w:p>
    <w:p w:rsidR="00312E52" w:rsidRDefault="00312E52" w:rsidP="00312E52">
      <w:pPr>
        <w:widowControl w:val="0"/>
        <w:suppressAutoHyphens/>
        <w:jc w:val="both"/>
        <w:rPr>
          <w:rFonts w:ascii="Calibri" w:hAnsi="Calibri" w:cs="Calibri"/>
          <w:sz w:val="22"/>
          <w:szCs w:val="22"/>
          <w:lang w:eastAsia="zh-CN"/>
        </w:rPr>
      </w:pPr>
      <w:r>
        <w:rPr>
          <w:rFonts w:ascii="Calibri" w:hAnsi="Calibri" w:cs="Calibri"/>
          <w:sz w:val="22"/>
          <w:szCs w:val="22"/>
          <w:lang w:eastAsia="zh-CN"/>
        </w:rPr>
        <w:t xml:space="preserve">3.4.5 </w:t>
      </w:r>
      <w:r w:rsidRPr="00822C88">
        <w:rPr>
          <w:rFonts w:ascii="Calibri" w:hAnsi="Calibri" w:cs="Calibri"/>
          <w:sz w:val="22"/>
          <w:szCs w:val="22"/>
          <w:lang w:eastAsia="zh-CN"/>
        </w:rPr>
        <w:t>Skutki ataku terrorystycznego</w:t>
      </w:r>
      <w:r>
        <w:rPr>
          <w:rFonts w:ascii="Calibri" w:hAnsi="Calibri" w:cs="Calibri"/>
          <w:sz w:val="22"/>
          <w:szCs w:val="22"/>
          <w:lang w:eastAsia="zh-CN"/>
        </w:rPr>
        <w:t xml:space="preserve"> </w:t>
      </w:r>
      <w:r w:rsidRPr="00F50AF4">
        <w:rPr>
          <w:rFonts w:ascii="Calibri" w:hAnsi="Calibri" w:cs="Calibri"/>
          <w:sz w:val="22"/>
          <w:szCs w:val="22"/>
          <w:lang w:eastAsia="zh-CN"/>
        </w:rPr>
        <w:t xml:space="preserve">– limit </w:t>
      </w:r>
      <w:r>
        <w:rPr>
          <w:rFonts w:ascii="Calibri" w:hAnsi="Calibri" w:cs="Calibri"/>
          <w:sz w:val="22"/>
          <w:szCs w:val="22"/>
          <w:lang w:eastAsia="zh-CN"/>
        </w:rPr>
        <w:t>50 000,00 zł;</w:t>
      </w:r>
    </w:p>
    <w:p w:rsidR="00312E52" w:rsidRDefault="00312E52" w:rsidP="00312E52">
      <w:pPr>
        <w:widowControl w:val="0"/>
        <w:suppressAutoHyphens/>
        <w:jc w:val="both"/>
        <w:rPr>
          <w:rFonts w:ascii="Calibri" w:hAnsi="Calibri" w:cs="Calibri"/>
          <w:sz w:val="22"/>
          <w:szCs w:val="22"/>
          <w:lang w:eastAsia="zh-CN"/>
        </w:rPr>
      </w:pPr>
      <w:r>
        <w:rPr>
          <w:rFonts w:ascii="Calibri" w:hAnsi="Calibri" w:cs="Calibri"/>
          <w:sz w:val="22"/>
          <w:szCs w:val="22"/>
          <w:lang w:eastAsia="zh-CN"/>
        </w:rPr>
        <w:t>3.4.6 Koszty rzeczoznawców – limit 10 000,00 zł;</w:t>
      </w:r>
    </w:p>
    <w:p w:rsidR="00312E52" w:rsidRDefault="00312E52" w:rsidP="00312E52">
      <w:pPr>
        <w:widowControl w:val="0"/>
        <w:suppressAutoHyphens/>
        <w:jc w:val="both"/>
        <w:rPr>
          <w:rFonts w:ascii="Calibri" w:hAnsi="Calibri" w:cs="Calibri"/>
          <w:sz w:val="22"/>
          <w:szCs w:val="22"/>
          <w:lang w:eastAsia="zh-CN"/>
        </w:rPr>
      </w:pPr>
      <w:r>
        <w:rPr>
          <w:rFonts w:ascii="Calibri" w:hAnsi="Calibri" w:cs="Calibri"/>
          <w:sz w:val="22"/>
          <w:szCs w:val="22"/>
          <w:lang w:eastAsia="zh-CN"/>
        </w:rPr>
        <w:t xml:space="preserve">3.4.6 </w:t>
      </w:r>
      <w:r w:rsidRPr="00C63CD5">
        <w:rPr>
          <w:rFonts w:ascii="Calibri" w:hAnsi="Calibri" w:cs="Calibri"/>
          <w:sz w:val="22"/>
          <w:szCs w:val="22"/>
          <w:lang w:eastAsia="zh-CN"/>
        </w:rPr>
        <w:t>Telefony komórkowe, tablety, ipad-y, ipod-y, iphon-</w:t>
      </w:r>
      <w:r>
        <w:rPr>
          <w:rFonts w:ascii="Calibri" w:hAnsi="Calibri" w:cs="Calibri"/>
          <w:sz w:val="22"/>
          <w:szCs w:val="22"/>
          <w:lang w:eastAsia="zh-CN"/>
        </w:rPr>
        <w:t>y ,itp. -  limit: 1</w:t>
      </w:r>
      <w:r w:rsidRPr="00C63CD5">
        <w:rPr>
          <w:rFonts w:ascii="Calibri" w:hAnsi="Calibri" w:cs="Calibri"/>
          <w:sz w:val="22"/>
          <w:szCs w:val="22"/>
          <w:lang w:eastAsia="zh-CN"/>
        </w:rPr>
        <w:t>0 000,00 zł według wartości odtworzeniowej.</w:t>
      </w:r>
    </w:p>
    <w:p w:rsidR="006F7E25" w:rsidRPr="00F50AF4" w:rsidRDefault="006F7E25" w:rsidP="006F7E25">
      <w:pPr>
        <w:widowControl w:val="0"/>
        <w:suppressAutoHyphens/>
        <w:jc w:val="both"/>
        <w:rPr>
          <w:rFonts w:ascii="Calibri" w:hAnsi="Calibri" w:cs="Calibri"/>
          <w:b/>
          <w:sz w:val="22"/>
          <w:szCs w:val="22"/>
          <w:lang w:eastAsia="zh-CN"/>
        </w:rPr>
      </w:pPr>
    </w:p>
    <w:p w:rsidR="006F7E25" w:rsidRPr="00F50AF4" w:rsidRDefault="006F7E25" w:rsidP="00E909CA">
      <w:pPr>
        <w:widowControl w:val="0"/>
        <w:numPr>
          <w:ilvl w:val="2"/>
          <w:numId w:val="125"/>
        </w:numPr>
        <w:tabs>
          <w:tab w:val="left" w:pos="360"/>
        </w:tabs>
        <w:suppressAutoHyphens/>
        <w:ind w:left="360"/>
        <w:jc w:val="both"/>
        <w:rPr>
          <w:rFonts w:ascii="Calibri" w:hAnsi="Calibri" w:cs="Calibri"/>
          <w:b/>
          <w:sz w:val="22"/>
          <w:szCs w:val="22"/>
          <w:u w:val="single"/>
          <w:lang w:eastAsia="zh-CN"/>
        </w:rPr>
      </w:pPr>
      <w:r w:rsidRPr="00F50AF4">
        <w:rPr>
          <w:rFonts w:ascii="Calibri" w:hAnsi="Calibri" w:cs="Calibri"/>
          <w:b/>
          <w:sz w:val="22"/>
          <w:szCs w:val="22"/>
          <w:u w:val="single"/>
          <w:lang w:eastAsia="zh-CN"/>
        </w:rPr>
        <w:t>Postanowienia dodatkowe:</w:t>
      </w:r>
    </w:p>
    <w:p w:rsidR="006F7E25" w:rsidRPr="00F50AF4" w:rsidRDefault="00312E52" w:rsidP="006F7E25">
      <w:pPr>
        <w:widowControl w:val="0"/>
        <w:tabs>
          <w:tab w:val="left" w:pos="567"/>
        </w:tabs>
        <w:suppressAutoHyphens/>
        <w:jc w:val="both"/>
        <w:rPr>
          <w:rFonts w:ascii="Calibri" w:hAnsi="Calibri" w:cs="Calibri"/>
          <w:sz w:val="22"/>
          <w:szCs w:val="22"/>
          <w:lang w:eastAsia="zh-CN"/>
        </w:rPr>
      </w:pPr>
      <w:r>
        <w:rPr>
          <w:rFonts w:ascii="Calibri" w:hAnsi="Calibri" w:cs="Calibri"/>
          <w:sz w:val="22"/>
          <w:szCs w:val="22"/>
          <w:lang w:eastAsia="zh-CN"/>
        </w:rPr>
        <w:t>4.1</w:t>
      </w:r>
      <w:r w:rsidR="006F7E25" w:rsidRPr="00F50AF4">
        <w:rPr>
          <w:rFonts w:ascii="Calibri" w:hAnsi="Calibri" w:cs="Calibri"/>
          <w:sz w:val="22"/>
          <w:szCs w:val="22"/>
          <w:lang w:eastAsia="zh-CN"/>
        </w:rPr>
        <w:t xml:space="preserve"> </w:t>
      </w:r>
      <w:r w:rsidR="006F7E25" w:rsidRPr="00F50AF4">
        <w:rPr>
          <w:rFonts w:ascii="Calibri" w:hAnsi="Calibri" w:cs="Calibri"/>
          <w:sz w:val="22"/>
          <w:szCs w:val="22"/>
          <w:lang w:eastAsia="zh-CN"/>
        </w:rPr>
        <w:tab/>
        <w:t xml:space="preserve">Wypłata odszkodowania według wartości odtworzeniowej, nowej niezależnie od zużycia technicznego oraz okresu eksploatacji mienia (zarówno w przypadku szkody częściowej jak i całkowitej), </w:t>
      </w:r>
    </w:p>
    <w:p w:rsidR="006F7E25" w:rsidRPr="003C1D1F" w:rsidRDefault="006F7E25" w:rsidP="006F7E25">
      <w:pPr>
        <w:suppressAutoHyphens/>
        <w:jc w:val="both"/>
        <w:rPr>
          <w:rFonts w:ascii="Calibri" w:hAnsi="Calibri" w:cs="Calibri"/>
          <w:sz w:val="22"/>
          <w:szCs w:val="22"/>
          <w:lang w:eastAsia="zh-CN"/>
        </w:rPr>
      </w:pPr>
      <w:r>
        <w:rPr>
          <w:rFonts w:ascii="Calibri" w:hAnsi="Calibri" w:cs="Calibri"/>
          <w:sz w:val="22"/>
          <w:szCs w:val="22"/>
          <w:lang w:eastAsia="zh-CN"/>
        </w:rPr>
        <w:t xml:space="preserve">4.2 </w:t>
      </w:r>
      <w:r w:rsidRPr="003C1D1F">
        <w:rPr>
          <w:rFonts w:ascii="Calibri" w:hAnsi="Calibri" w:cs="Calibri"/>
          <w:sz w:val="22"/>
          <w:szCs w:val="22"/>
          <w:lang w:eastAsia="zh-CN"/>
        </w:rPr>
        <w:t>Ubezpieczyciel uznaje za wystarczające wszystkie istniejące zabezpieczenia przeciwpożarowe i antykradzieżowe posiadane przez wszystkie podmioty/Ubezpieczonych we wszystkich lokalizacjach, niezależnie od uregulowań obowiązujących w Ogólnych Warunkach Ubezpieczeń.</w:t>
      </w:r>
    </w:p>
    <w:p w:rsidR="006F7E25" w:rsidRPr="003C1D1F" w:rsidRDefault="006F7E25" w:rsidP="006F7E25">
      <w:pPr>
        <w:suppressAutoHyphens/>
        <w:jc w:val="both"/>
        <w:rPr>
          <w:rFonts w:ascii="Calibri" w:hAnsi="Calibri" w:cs="Calibri"/>
          <w:sz w:val="22"/>
          <w:szCs w:val="22"/>
          <w:lang w:eastAsia="zh-CN"/>
        </w:rPr>
      </w:pPr>
      <w:r>
        <w:rPr>
          <w:rFonts w:ascii="Calibri" w:hAnsi="Calibri" w:cs="Calibri"/>
          <w:sz w:val="22"/>
          <w:szCs w:val="22"/>
          <w:lang w:eastAsia="zh-CN"/>
        </w:rPr>
        <w:t xml:space="preserve">4.3 </w:t>
      </w:r>
      <w:r w:rsidRPr="003C1D1F">
        <w:rPr>
          <w:rFonts w:ascii="Calibri" w:hAnsi="Calibri" w:cs="Calibr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rsidR="006F7E25" w:rsidRPr="00F50AF4" w:rsidRDefault="006F7E25" w:rsidP="006F7E25">
      <w:pPr>
        <w:widowControl w:val="0"/>
        <w:tabs>
          <w:tab w:val="left" w:pos="1134"/>
        </w:tabs>
        <w:suppressAutoHyphens/>
        <w:jc w:val="both"/>
        <w:rPr>
          <w:rFonts w:ascii="Calibri" w:hAnsi="Calibri" w:cs="Calibri"/>
          <w:sz w:val="22"/>
          <w:szCs w:val="22"/>
          <w:lang w:eastAsia="zh-CN"/>
        </w:rPr>
      </w:pPr>
    </w:p>
    <w:p w:rsidR="006F7E25" w:rsidRPr="00F50AF4" w:rsidRDefault="006F7E25" w:rsidP="00E909CA">
      <w:pPr>
        <w:widowControl w:val="0"/>
        <w:numPr>
          <w:ilvl w:val="2"/>
          <w:numId w:val="125"/>
        </w:numPr>
        <w:tabs>
          <w:tab w:val="left" w:pos="426"/>
        </w:tabs>
        <w:suppressAutoHyphens/>
        <w:ind w:hanging="2160"/>
        <w:contextualSpacing/>
        <w:jc w:val="both"/>
        <w:rPr>
          <w:rFonts w:ascii="Calibri" w:hAnsi="Calibri" w:cs="Calibri"/>
          <w:sz w:val="22"/>
          <w:szCs w:val="22"/>
          <w:lang w:eastAsia="zh-CN"/>
        </w:rPr>
      </w:pPr>
      <w:r w:rsidRPr="00F50AF4">
        <w:rPr>
          <w:rFonts w:ascii="Calibri" w:hAnsi="Calibri" w:cs="Calibri"/>
          <w:b/>
          <w:sz w:val="22"/>
          <w:szCs w:val="22"/>
          <w:u w:val="single"/>
          <w:lang w:eastAsia="zh-CN"/>
        </w:rPr>
        <w:t>Miejsce ubezpieczenia</w:t>
      </w:r>
    </w:p>
    <w:p w:rsidR="006F7E25" w:rsidRPr="00F50AF4" w:rsidRDefault="006F7E25" w:rsidP="002160E2">
      <w:pPr>
        <w:widowControl w:val="0"/>
        <w:numPr>
          <w:ilvl w:val="1"/>
          <w:numId w:val="130"/>
        </w:numPr>
        <w:tabs>
          <w:tab w:val="left" w:pos="426"/>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 xml:space="preserve">Sprzęt stacjonarny, systemy monitoringu – miejsca prowadzenia działalności - obszar </w:t>
      </w:r>
      <w:r>
        <w:rPr>
          <w:rFonts w:ascii="Calibri" w:hAnsi="Calibri" w:cs="Calibri"/>
          <w:sz w:val="22"/>
          <w:szCs w:val="22"/>
          <w:lang w:eastAsia="zh-CN"/>
        </w:rPr>
        <w:t>Gminy Bartoszyce</w:t>
      </w:r>
      <w:r w:rsidRPr="00F50AF4">
        <w:rPr>
          <w:rFonts w:ascii="Calibri" w:hAnsi="Calibri" w:cs="Calibri"/>
          <w:sz w:val="22"/>
          <w:szCs w:val="22"/>
          <w:lang w:eastAsia="zh-CN"/>
        </w:rPr>
        <w:t>,</w:t>
      </w:r>
    </w:p>
    <w:p w:rsidR="006F7E25" w:rsidRPr="00F50AF4" w:rsidRDefault="006F7E25" w:rsidP="002160E2">
      <w:pPr>
        <w:widowControl w:val="0"/>
        <w:numPr>
          <w:ilvl w:val="1"/>
          <w:numId w:val="130"/>
        </w:numPr>
        <w:tabs>
          <w:tab w:val="left" w:pos="426"/>
        </w:tabs>
        <w:suppressAutoHyphens/>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Sprzęt przenośny – w miejscu prowadzenia działalności (również poza granicami RP). Ustanawia się limit 10% sumy ubezpieczenia całego ubezpieczonego mienia (sprzęt elektroniczny przenośny) dla podróży zagranicznych obejmujących Europę.</w:t>
      </w:r>
      <w:r w:rsidRPr="00F50AF4">
        <w:rPr>
          <w:rFonts w:ascii="Calibri" w:hAnsi="Calibri" w:cs="Calibri"/>
          <w:sz w:val="22"/>
          <w:szCs w:val="22"/>
          <w:lang w:eastAsia="zh-CN"/>
        </w:rPr>
        <w:tab/>
      </w:r>
    </w:p>
    <w:p w:rsidR="006F7E25" w:rsidRPr="00F50AF4" w:rsidRDefault="006F7E25" w:rsidP="002160E2">
      <w:pPr>
        <w:widowControl w:val="0"/>
        <w:tabs>
          <w:tab w:val="left" w:pos="426"/>
        </w:tabs>
        <w:suppressAutoHyphens/>
        <w:jc w:val="both"/>
        <w:rPr>
          <w:rFonts w:ascii="Calibri" w:hAnsi="Calibri" w:cs="Calibri"/>
          <w:sz w:val="22"/>
          <w:szCs w:val="22"/>
          <w:lang w:eastAsia="zh-CN"/>
        </w:rPr>
      </w:pPr>
    </w:p>
    <w:p w:rsidR="006F7E25" w:rsidRPr="00F50AF4" w:rsidRDefault="006F7E25" w:rsidP="00E909CA">
      <w:pPr>
        <w:widowControl w:val="0"/>
        <w:numPr>
          <w:ilvl w:val="2"/>
          <w:numId w:val="125"/>
        </w:numPr>
        <w:tabs>
          <w:tab w:val="left" w:pos="567"/>
        </w:tabs>
        <w:suppressAutoHyphens/>
        <w:ind w:left="426"/>
        <w:contextualSpacing/>
        <w:jc w:val="both"/>
        <w:rPr>
          <w:rFonts w:ascii="Calibri" w:hAnsi="Calibri" w:cs="Calibri"/>
          <w:b/>
          <w:sz w:val="22"/>
          <w:szCs w:val="22"/>
          <w:lang w:eastAsia="zh-CN"/>
        </w:rPr>
      </w:pPr>
      <w:r w:rsidRPr="00F50AF4">
        <w:rPr>
          <w:rFonts w:ascii="Calibri" w:hAnsi="Calibri" w:cs="Calibri"/>
          <w:b/>
          <w:sz w:val="22"/>
          <w:szCs w:val="22"/>
          <w:u w:val="single"/>
          <w:lang w:eastAsia="zh-CN"/>
        </w:rPr>
        <w:t>Franszyzy i udziały własne</w:t>
      </w:r>
    </w:p>
    <w:p w:rsidR="006F7E25" w:rsidRPr="00F50AF4" w:rsidRDefault="006F7E25" w:rsidP="002160E2">
      <w:pPr>
        <w:widowControl w:val="0"/>
        <w:numPr>
          <w:ilvl w:val="1"/>
          <w:numId w:val="131"/>
        </w:numPr>
        <w:suppressAutoHyphens/>
        <w:ind w:left="426" w:hanging="426"/>
        <w:contextualSpacing/>
        <w:jc w:val="both"/>
        <w:rPr>
          <w:rFonts w:ascii="Calibri" w:hAnsi="Calibri" w:cs="Calibri"/>
          <w:b/>
          <w:sz w:val="22"/>
          <w:szCs w:val="22"/>
          <w:lang w:eastAsia="zh-CN"/>
        </w:rPr>
      </w:pPr>
      <w:r w:rsidRPr="00F50AF4">
        <w:rPr>
          <w:rFonts w:ascii="Calibri" w:hAnsi="Calibri" w:cs="Calibri"/>
          <w:b/>
          <w:sz w:val="22"/>
          <w:szCs w:val="22"/>
          <w:lang w:eastAsia="zh-CN"/>
        </w:rPr>
        <w:t>Franszyza integralna</w:t>
      </w:r>
      <w:r w:rsidRPr="00F50AF4">
        <w:rPr>
          <w:rFonts w:ascii="Calibri" w:hAnsi="Calibri" w:cs="Calibri"/>
          <w:sz w:val="22"/>
          <w:szCs w:val="22"/>
          <w:lang w:eastAsia="zh-CN"/>
        </w:rPr>
        <w:t>: brak</w:t>
      </w:r>
    </w:p>
    <w:p w:rsidR="006F7E25" w:rsidRPr="00F50AF4" w:rsidRDefault="006F7E25" w:rsidP="002160E2">
      <w:pPr>
        <w:widowControl w:val="0"/>
        <w:numPr>
          <w:ilvl w:val="1"/>
          <w:numId w:val="131"/>
        </w:numPr>
        <w:suppressAutoHyphens/>
        <w:ind w:left="426" w:hanging="426"/>
        <w:contextualSpacing/>
        <w:jc w:val="both"/>
        <w:rPr>
          <w:rFonts w:ascii="Calibri" w:hAnsi="Calibri" w:cs="Calibri"/>
          <w:b/>
          <w:sz w:val="22"/>
          <w:szCs w:val="22"/>
          <w:lang w:eastAsia="zh-CN"/>
        </w:rPr>
      </w:pPr>
      <w:r w:rsidRPr="00F50AF4">
        <w:rPr>
          <w:rFonts w:ascii="Calibri" w:hAnsi="Calibri" w:cs="Calibri"/>
          <w:b/>
          <w:sz w:val="22"/>
          <w:szCs w:val="22"/>
          <w:lang w:eastAsia="zh-CN"/>
        </w:rPr>
        <w:t>Franszyza redukcyjna</w:t>
      </w:r>
      <w:r w:rsidRPr="00F50AF4">
        <w:rPr>
          <w:rFonts w:ascii="Calibri" w:hAnsi="Calibri" w:cs="Calibri"/>
          <w:sz w:val="22"/>
          <w:szCs w:val="22"/>
          <w:lang w:eastAsia="zh-CN"/>
        </w:rPr>
        <w:t>: 300,00 zł</w:t>
      </w:r>
    </w:p>
    <w:p w:rsidR="006F7E25" w:rsidRPr="00F50AF4" w:rsidRDefault="006F7E25" w:rsidP="002160E2">
      <w:pPr>
        <w:widowControl w:val="0"/>
        <w:numPr>
          <w:ilvl w:val="1"/>
          <w:numId w:val="131"/>
        </w:numPr>
        <w:suppressAutoHyphens/>
        <w:ind w:left="426" w:hanging="426"/>
        <w:contextualSpacing/>
        <w:jc w:val="both"/>
        <w:rPr>
          <w:rFonts w:ascii="Calibri" w:hAnsi="Calibri" w:cs="Calibri"/>
          <w:b/>
          <w:sz w:val="22"/>
          <w:szCs w:val="22"/>
          <w:u w:val="single"/>
          <w:lang w:eastAsia="zh-CN"/>
        </w:rPr>
      </w:pPr>
      <w:r w:rsidRPr="00F50AF4">
        <w:rPr>
          <w:rFonts w:ascii="Calibri" w:hAnsi="Calibri" w:cs="Calibri"/>
          <w:b/>
          <w:sz w:val="22"/>
          <w:szCs w:val="22"/>
          <w:lang w:eastAsia="zh-CN"/>
        </w:rPr>
        <w:t>Udziały własne</w:t>
      </w:r>
      <w:r w:rsidRPr="00F50AF4">
        <w:rPr>
          <w:rFonts w:ascii="Calibri" w:hAnsi="Calibri" w:cs="Calibri"/>
          <w:sz w:val="22"/>
          <w:szCs w:val="22"/>
          <w:lang w:eastAsia="zh-CN"/>
        </w:rPr>
        <w:t>: brak</w:t>
      </w:r>
    </w:p>
    <w:p w:rsidR="006F7E25" w:rsidRPr="00F50AF4" w:rsidRDefault="006F7E25" w:rsidP="002160E2">
      <w:pPr>
        <w:widowControl w:val="0"/>
        <w:suppressAutoHyphens/>
        <w:ind w:left="426" w:hanging="426"/>
        <w:jc w:val="both"/>
        <w:rPr>
          <w:rFonts w:ascii="Calibri" w:hAnsi="Calibri" w:cs="Calibri"/>
          <w:b/>
          <w:sz w:val="22"/>
          <w:szCs w:val="22"/>
          <w:u w:val="single"/>
          <w:lang w:eastAsia="zh-CN"/>
        </w:rPr>
      </w:pPr>
    </w:p>
    <w:p w:rsidR="006F7E25" w:rsidRPr="00F50AF4" w:rsidRDefault="006F7E25" w:rsidP="00E909CA">
      <w:pPr>
        <w:widowControl w:val="0"/>
        <w:numPr>
          <w:ilvl w:val="2"/>
          <w:numId w:val="125"/>
        </w:numPr>
        <w:tabs>
          <w:tab w:val="left" w:pos="567"/>
        </w:tabs>
        <w:suppressAutoHyphens/>
        <w:ind w:left="426"/>
        <w:contextualSpacing/>
        <w:jc w:val="both"/>
        <w:rPr>
          <w:rFonts w:ascii="Calibri" w:hAnsi="Calibri" w:cs="Calibri"/>
          <w:b/>
          <w:sz w:val="22"/>
          <w:szCs w:val="22"/>
          <w:u w:val="single"/>
          <w:lang w:eastAsia="zh-CN"/>
        </w:rPr>
      </w:pPr>
      <w:r w:rsidRPr="00F50AF4">
        <w:rPr>
          <w:rFonts w:ascii="Calibri" w:hAnsi="Calibri" w:cs="Calibri"/>
          <w:b/>
          <w:sz w:val="22"/>
          <w:szCs w:val="22"/>
          <w:u w:val="single"/>
          <w:lang w:eastAsia="zh-CN"/>
        </w:rPr>
        <w:lastRenderedPageBreak/>
        <w:t xml:space="preserve">Klauzule obligatoryjne </w:t>
      </w:r>
    </w:p>
    <w:p w:rsidR="006F7E25" w:rsidRPr="00F50AF4" w:rsidRDefault="006F7E25" w:rsidP="006F7E25">
      <w:pPr>
        <w:widowControl w:val="0"/>
        <w:suppressAutoHyphens/>
        <w:contextualSpacing/>
        <w:jc w:val="both"/>
        <w:rPr>
          <w:rFonts w:ascii="Calibri" w:hAnsi="Calibri" w:cs="Calibri"/>
          <w:b/>
          <w:sz w:val="22"/>
          <w:szCs w:val="22"/>
          <w:u w:val="single"/>
          <w:lang w:eastAsia="zh-CN"/>
        </w:rPr>
      </w:pPr>
    </w:p>
    <w:p w:rsidR="006F7E25" w:rsidRPr="00F50AF4" w:rsidRDefault="006F7E25" w:rsidP="002160E2">
      <w:pPr>
        <w:numPr>
          <w:ilvl w:val="1"/>
          <w:numId w:val="132"/>
        </w:numPr>
        <w:suppressAutoHyphens/>
        <w:spacing w:before="100" w:beforeAutospacing="1"/>
        <w:ind w:left="426" w:hanging="426"/>
        <w:contextualSpacing/>
        <w:jc w:val="both"/>
        <w:rPr>
          <w:rFonts w:ascii="Calibri" w:hAnsi="Calibri" w:cs="Calibri"/>
          <w:sz w:val="22"/>
          <w:szCs w:val="22"/>
          <w:lang w:eastAsia="zh-CN"/>
        </w:rPr>
      </w:pPr>
      <w:r w:rsidRPr="00F50AF4">
        <w:rPr>
          <w:rFonts w:ascii="Calibri" w:hAnsi="Calibri" w:cs="Calibri"/>
          <w:b/>
          <w:sz w:val="22"/>
          <w:szCs w:val="22"/>
          <w:lang w:eastAsia="zh-CN"/>
        </w:rPr>
        <w:t xml:space="preserve">Klauzula reprezentantów </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suppressAutoHyphens/>
        <w:jc w:val="both"/>
        <w:rPr>
          <w:rFonts w:ascii="Calibri" w:hAnsi="Calibri" w:cs="Calibri"/>
          <w:b/>
          <w:sz w:val="22"/>
          <w:szCs w:val="22"/>
          <w:lang w:eastAsia="zh-CN"/>
        </w:rPr>
      </w:pPr>
      <w:r w:rsidRPr="00F50AF4">
        <w:rPr>
          <w:rFonts w:ascii="Calibri" w:hAnsi="Calibri" w:cs="Calibri"/>
          <w:sz w:val="22"/>
          <w:szCs w:val="22"/>
          <w:lang w:eastAsia="zh-CN"/>
        </w:rPr>
        <w:t xml:space="preserve">Ubezpieczyciel nie odpowiada za szkody wyrządzone umyślnie lub wskutek rażącego niedbalstwa Ubezpieczonego przy czym przez Ubezpieczonego rozumie się </w:t>
      </w:r>
      <w:r>
        <w:rPr>
          <w:rFonts w:ascii="Calibri" w:hAnsi="Calibri" w:cs="Calibri"/>
          <w:sz w:val="22"/>
          <w:szCs w:val="22"/>
          <w:lang w:eastAsia="zh-CN"/>
        </w:rPr>
        <w:t>Wójta Gminy</w:t>
      </w:r>
      <w:r w:rsidRPr="00F50AF4">
        <w:rPr>
          <w:rFonts w:ascii="Calibri" w:hAnsi="Calibri" w:cs="Calibri"/>
          <w:sz w:val="22"/>
          <w:szCs w:val="22"/>
          <w:lang w:eastAsia="zh-CN"/>
        </w:rPr>
        <w:t xml:space="preserve"> i jego zastępców oraz dyrektorów </w:t>
      </w:r>
      <w:r>
        <w:rPr>
          <w:rFonts w:ascii="Calibri" w:hAnsi="Calibri" w:cs="Calibri"/>
          <w:sz w:val="22"/>
          <w:szCs w:val="22"/>
          <w:lang w:eastAsia="zh-CN"/>
        </w:rPr>
        <w:t xml:space="preserve">lub kierowników </w:t>
      </w:r>
      <w:r w:rsidRPr="00F50AF4">
        <w:rPr>
          <w:rFonts w:ascii="Calibri" w:hAnsi="Calibri" w:cs="Calibri"/>
          <w:sz w:val="22"/>
          <w:szCs w:val="22"/>
          <w:lang w:eastAsia="zh-CN"/>
        </w:rPr>
        <w:t>i ich zastępców jednostek organizacyjnych uczestniczących w postępowaniu przetargowym. Nie dopuszcza się wyłączenia odpowiedzialności w związku z winą umyślną lub rażącym niedbalstwem innych osób niż wyżej wymienione (w szczególności osób za które odpowiedzialność ponosi Ubezpieczony).</w:t>
      </w:r>
    </w:p>
    <w:p w:rsidR="006F7E25" w:rsidRPr="00F50AF4" w:rsidRDefault="006F7E25" w:rsidP="002160E2">
      <w:pPr>
        <w:numPr>
          <w:ilvl w:val="1"/>
          <w:numId w:val="132"/>
        </w:numPr>
        <w:suppressAutoHyphens/>
        <w:spacing w:before="100" w:beforeAutospacing="1"/>
        <w:ind w:left="426" w:hanging="426"/>
        <w:contextualSpacing/>
        <w:jc w:val="both"/>
        <w:rPr>
          <w:rFonts w:ascii="Calibri" w:hAnsi="Calibri" w:cs="Calibri"/>
          <w:sz w:val="22"/>
          <w:szCs w:val="22"/>
          <w:lang w:eastAsia="zh-CN"/>
        </w:rPr>
      </w:pPr>
      <w:r w:rsidRPr="00F50AF4">
        <w:rPr>
          <w:rFonts w:ascii="Calibri" w:hAnsi="Calibri" w:cs="Calibri"/>
          <w:b/>
          <w:sz w:val="22"/>
          <w:szCs w:val="22"/>
          <w:lang w:eastAsia="zh-CN"/>
        </w:rPr>
        <w:t xml:space="preserve">Klauzula automatycznego ubezpieczenia nowych miejsc </w:t>
      </w:r>
    </w:p>
    <w:p w:rsidR="006F7E25" w:rsidRPr="00F50AF4" w:rsidRDefault="006F7E25" w:rsidP="006F7E25">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tabs>
          <w:tab w:val="left" w:pos="284"/>
        </w:tabs>
        <w:suppressAutoHyphens/>
        <w:contextualSpacing/>
        <w:jc w:val="both"/>
        <w:rPr>
          <w:rFonts w:ascii="Calibri" w:hAnsi="Calibri" w:cs="Calibri"/>
          <w:sz w:val="22"/>
          <w:szCs w:val="22"/>
          <w:lang w:eastAsia="zh-CN"/>
        </w:rPr>
      </w:pPr>
      <w:r w:rsidRPr="00F50AF4">
        <w:rPr>
          <w:rFonts w:ascii="Calibri" w:hAnsi="Calibri" w:cs="Calibri"/>
          <w:sz w:val="22"/>
          <w:szCs w:val="22"/>
          <w:lang w:eastAsia="zh-CN"/>
        </w:rPr>
        <w:t>nowo uruchamianie przez Ubezpieczającego nowe miejsca prowadzenia działalności gospodarczej będą automatycznie pokryte ochroną ubezpieczeniową z chwilą ich utworzenia</w:t>
      </w:r>
      <w:r w:rsidR="00E402B7">
        <w:rPr>
          <w:rFonts w:ascii="Calibri" w:hAnsi="Calibri" w:cs="Calibri"/>
          <w:sz w:val="22"/>
          <w:szCs w:val="22"/>
          <w:lang w:eastAsia="zh-CN"/>
        </w:rPr>
        <w:t xml:space="preserve"> na terenie RP</w:t>
      </w:r>
      <w:r w:rsidRPr="00F50AF4">
        <w:rPr>
          <w:rFonts w:ascii="Calibri" w:hAnsi="Calibri" w:cs="Calibri"/>
          <w:sz w:val="22"/>
          <w:szCs w:val="22"/>
          <w:lang w:eastAsia="zh-CN"/>
        </w:rPr>
        <w:t>. Termin zgłaszania dla nowych lokalizacji spoza obszaru działania Ubezpieczonego: w ciągu 90 dni od daty utworzenia placówki. Standard zabezpieczeń przeciwpożarowych i przeciwkardzieżowych odpowiadać będzie analogicznie do placówek o podobnym charakterze prowadzonej działalności.</w:t>
      </w:r>
    </w:p>
    <w:p w:rsidR="006F7E25" w:rsidRDefault="006F7E25" w:rsidP="006F7E25">
      <w:pPr>
        <w:widowControl w:val="0"/>
        <w:suppressAutoHyphens/>
        <w:spacing w:after="120"/>
        <w:contextualSpacing/>
        <w:jc w:val="both"/>
        <w:rPr>
          <w:rFonts w:ascii="Calibri" w:hAnsi="Calibri" w:cs="Calibri"/>
          <w:b/>
          <w:bCs/>
          <w:sz w:val="22"/>
          <w:szCs w:val="22"/>
          <w:lang w:eastAsia="zh-CN"/>
        </w:rPr>
      </w:pPr>
      <w:r w:rsidRPr="00F50AF4">
        <w:rPr>
          <w:rFonts w:ascii="Calibri" w:hAnsi="Calibri" w:cs="Calibri"/>
          <w:b/>
          <w:bCs/>
          <w:sz w:val="22"/>
          <w:szCs w:val="22"/>
          <w:lang w:eastAsia="zh-CN"/>
        </w:rPr>
        <w:t>Limit 100 000 zł</w:t>
      </w:r>
    </w:p>
    <w:p w:rsidR="006F7E25" w:rsidRPr="00F50AF4" w:rsidRDefault="006F7E25" w:rsidP="002160E2">
      <w:pPr>
        <w:numPr>
          <w:ilvl w:val="1"/>
          <w:numId w:val="132"/>
        </w:numPr>
        <w:suppressAutoHyphens/>
        <w:spacing w:before="100" w:beforeAutospacing="1"/>
        <w:ind w:left="426" w:hanging="426"/>
        <w:contextualSpacing/>
        <w:jc w:val="both"/>
        <w:rPr>
          <w:rFonts w:ascii="Calibri" w:hAnsi="Calibri" w:cs="Calibri"/>
          <w:sz w:val="22"/>
          <w:szCs w:val="22"/>
          <w:lang w:eastAsia="zh-CN"/>
        </w:rPr>
      </w:pPr>
      <w:r w:rsidRPr="00F50AF4">
        <w:rPr>
          <w:rFonts w:ascii="Calibri" w:hAnsi="Calibri" w:cs="Calibri"/>
          <w:b/>
          <w:sz w:val="22"/>
          <w:szCs w:val="22"/>
          <w:lang w:eastAsia="zh-CN"/>
        </w:rPr>
        <w:t xml:space="preserve">Klauzula rezygnacji z regresu </w:t>
      </w:r>
    </w:p>
    <w:p w:rsidR="006F7E25" w:rsidRPr="00F50AF4" w:rsidRDefault="006F7E25" w:rsidP="006F7E25">
      <w:pPr>
        <w:suppressAutoHyphens/>
        <w:contextualSpacing/>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Default="006F7E25" w:rsidP="006F7E25">
      <w:pPr>
        <w:suppressAutoHyphens/>
        <w:jc w:val="both"/>
        <w:rPr>
          <w:rFonts w:ascii="Calibri" w:hAnsi="Calibri" w:cs="Calibri"/>
          <w:sz w:val="22"/>
          <w:szCs w:val="22"/>
          <w:lang w:eastAsia="zh-CN"/>
        </w:rPr>
      </w:pPr>
      <w:r w:rsidRPr="00462B94">
        <w:rPr>
          <w:rFonts w:ascii="Calibri" w:hAnsi="Calibri" w:cs="Calibri"/>
          <w:sz w:val="22"/>
          <w:szCs w:val="22"/>
          <w:lang w:eastAsia="zh-CN"/>
        </w:rPr>
        <w:t>Ubezpieczyciel rezygnuje z prawa do regresu z tytułu wypłaconego odszkodowania w stosunku do podmiotów powiązanych  z Ubezpieczającym/ Ubezpieczonym (Zamawiającym), jednostek wchodzących w skład tego postępowania przetargowego oraz ich pracowników. Klauzula nie dotyczy szkód wyrządzonych umyślnie.</w:t>
      </w:r>
    </w:p>
    <w:p w:rsidR="006F7E25" w:rsidRPr="00F50AF4" w:rsidRDefault="006F7E25" w:rsidP="002160E2">
      <w:pPr>
        <w:numPr>
          <w:ilvl w:val="1"/>
          <w:numId w:val="132"/>
        </w:numPr>
        <w:suppressAutoHyphens/>
        <w:spacing w:before="100" w:beforeAutospacing="1"/>
        <w:ind w:left="426" w:hanging="426"/>
        <w:contextualSpacing/>
        <w:jc w:val="both"/>
        <w:rPr>
          <w:rFonts w:ascii="Calibri" w:hAnsi="Calibri" w:cs="Calibri"/>
          <w:sz w:val="22"/>
          <w:szCs w:val="22"/>
          <w:lang w:eastAsia="zh-CN"/>
        </w:rPr>
      </w:pPr>
      <w:r w:rsidRPr="00F50AF4">
        <w:rPr>
          <w:rFonts w:ascii="Calibri" w:hAnsi="Calibri" w:cs="Calibri"/>
          <w:b/>
          <w:sz w:val="22"/>
          <w:szCs w:val="22"/>
          <w:lang w:eastAsia="zh-CN"/>
        </w:rPr>
        <w:t>Klauzula zmiany własności</w:t>
      </w:r>
    </w:p>
    <w:p w:rsidR="006F7E25" w:rsidRPr="00F50AF4" w:rsidRDefault="006F7E25" w:rsidP="006F7E25">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Default="006F7E25" w:rsidP="002160E2">
      <w:pPr>
        <w:numPr>
          <w:ilvl w:val="1"/>
          <w:numId w:val="169"/>
        </w:numPr>
        <w:tabs>
          <w:tab w:val="left" w:pos="284"/>
        </w:tabs>
        <w:ind w:left="0" w:firstLine="0"/>
        <w:jc w:val="both"/>
        <w:rPr>
          <w:rFonts w:ascii="Calibri" w:hAnsi="Calibri" w:cs="Arial"/>
          <w:sz w:val="22"/>
          <w:szCs w:val="22"/>
        </w:rPr>
      </w:pPr>
      <w:r w:rsidRPr="000A7158">
        <w:rPr>
          <w:rFonts w:ascii="Calibri" w:hAnsi="Calibri" w:cs="Arial"/>
          <w:sz w:val="22"/>
          <w:szCs w:val="22"/>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6F7E25" w:rsidRPr="002160E2" w:rsidRDefault="006F7E25" w:rsidP="002160E2">
      <w:pPr>
        <w:numPr>
          <w:ilvl w:val="1"/>
          <w:numId w:val="169"/>
        </w:numPr>
        <w:tabs>
          <w:tab w:val="left" w:pos="284"/>
        </w:tabs>
        <w:ind w:left="0" w:firstLine="0"/>
        <w:jc w:val="both"/>
        <w:rPr>
          <w:rFonts w:ascii="Calibri" w:hAnsi="Calibri" w:cs="Arial"/>
          <w:sz w:val="22"/>
          <w:szCs w:val="22"/>
        </w:rPr>
      </w:pPr>
      <w:r w:rsidRPr="007519AB">
        <w:rPr>
          <w:rFonts w:ascii="Calibri" w:hAnsi="Calibri" w:cs="Arial"/>
          <w:sz w:val="22"/>
          <w:szCs w:val="22"/>
        </w:rPr>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rsidR="006F7E25" w:rsidRPr="00F50AF4" w:rsidRDefault="006F7E25" w:rsidP="002160E2">
      <w:pPr>
        <w:numPr>
          <w:ilvl w:val="1"/>
          <w:numId w:val="132"/>
        </w:numPr>
        <w:suppressAutoHyphens/>
        <w:spacing w:before="100" w:beforeAutospacing="1"/>
        <w:ind w:left="426" w:hanging="426"/>
        <w:contextualSpacing/>
        <w:rPr>
          <w:rFonts w:ascii="Calibri" w:hAnsi="Calibri" w:cs="Calibri"/>
          <w:sz w:val="22"/>
          <w:szCs w:val="22"/>
          <w:lang w:eastAsia="zh-CN"/>
        </w:rPr>
      </w:pPr>
      <w:r w:rsidRPr="00F50AF4">
        <w:rPr>
          <w:rFonts w:ascii="Calibri" w:hAnsi="Calibri" w:cs="Calibri"/>
          <w:b/>
          <w:sz w:val="22"/>
          <w:szCs w:val="22"/>
          <w:lang w:eastAsia="zh-CN"/>
        </w:rPr>
        <w:t>Klauzula płatności składki lub rat składki</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2160E2">
      <w:pPr>
        <w:numPr>
          <w:ilvl w:val="1"/>
          <w:numId w:val="133"/>
        </w:numPr>
        <w:tabs>
          <w:tab w:val="clear" w:pos="1440"/>
          <w:tab w:val="left" w:pos="0"/>
          <w:tab w:val="num"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Odpowiedzialność Ubezpieczyciela rozpoczyna się od godz. 00:00 dnia wskazanego w umowie jako początek okresu ubezpieczenia,</w:t>
      </w:r>
    </w:p>
    <w:p w:rsidR="002160E2" w:rsidRPr="002160E2" w:rsidRDefault="006F7E25" w:rsidP="002160E2">
      <w:pPr>
        <w:numPr>
          <w:ilvl w:val="1"/>
          <w:numId w:val="133"/>
        </w:numPr>
        <w:tabs>
          <w:tab w:val="clear" w:pos="1440"/>
          <w:tab w:val="left" w:pos="0"/>
          <w:tab w:val="num" w:pos="284"/>
        </w:tabs>
        <w:suppressAutoHyphens/>
        <w:ind w:left="0" w:firstLine="0"/>
        <w:jc w:val="both"/>
        <w:rPr>
          <w:rFonts w:ascii="Calibri" w:hAnsi="Calibri" w:cs="Calibri"/>
          <w:b/>
          <w:sz w:val="22"/>
          <w:szCs w:val="22"/>
          <w:lang w:eastAsia="zh-CN"/>
        </w:rPr>
      </w:pPr>
      <w:r w:rsidRPr="00F50AF4">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6F7E25" w:rsidRPr="00F50AF4" w:rsidRDefault="006F7E25" w:rsidP="002160E2">
      <w:pPr>
        <w:numPr>
          <w:ilvl w:val="1"/>
          <w:numId w:val="132"/>
        </w:numPr>
        <w:suppressAutoHyphens/>
        <w:spacing w:before="100" w:beforeAutospacing="1"/>
        <w:ind w:left="426" w:hanging="426"/>
        <w:contextualSpacing/>
        <w:jc w:val="both"/>
        <w:rPr>
          <w:rFonts w:ascii="Calibri" w:hAnsi="Calibri" w:cs="Calibri"/>
          <w:sz w:val="22"/>
          <w:szCs w:val="22"/>
          <w:lang w:eastAsia="zh-CN"/>
        </w:rPr>
      </w:pPr>
      <w:r w:rsidRPr="00F50AF4">
        <w:rPr>
          <w:rFonts w:ascii="Calibri" w:hAnsi="Calibri" w:cs="Calibri"/>
          <w:b/>
          <w:sz w:val="22"/>
          <w:szCs w:val="22"/>
          <w:lang w:eastAsia="zh-CN"/>
        </w:rPr>
        <w:t>Klauzula lokalizacji</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Default="006F7E25" w:rsidP="006F7E25">
      <w:pPr>
        <w:suppressAutoHyphens/>
        <w:jc w:val="both"/>
        <w:rPr>
          <w:rFonts w:ascii="Calibri" w:hAnsi="Calibri" w:cs="Arial"/>
          <w:b/>
          <w:bCs/>
          <w:sz w:val="22"/>
          <w:szCs w:val="22"/>
        </w:rPr>
      </w:pPr>
      <w:r>
        <w:rPr>
          <w:rFonts w:ascii="Calibri" w:hAnsi="Calibri" w:cs="Arial"/>
          <w:sz w:val="22"/>
          <w:szCs w:val="22"/>
        </w:rPr>
        <w:t>O</w:t>
      </w:r>
      <w:r w:rsidRPr="0035294D">
        <w:rPr>
          <w:rFonts w:ascii="Calibri" w:hAnsi="Calibri" w:cs="Arial"/>
          <w:sz w:val="22"/>
          <w:szCs w:val="22"/>
        </w:rPr>
        <w:t>chrona ubezpieczeniowa udzielona na podstawie umowy rozszerzona zostaje na wszystkie dowolne lokalizacje</w:t>
      </w:r>
      <w:r>
        <w:rPr>
          <w:rFonts w:ascii="Calibri" w:hAnsi="Calibri" w:cs="Arial"/>
          <w:sz w:val="22"/>
          <w:szCs w:val="22"/>
        </w:rPr>
        <w:t xml:space="preserve"> na terenie RP</w:t>
      </w:r>
      <w:r w:rsidRPr="0035294D">
        <w:rPr>
          <w:rFonts w:ascii="Calibri" w:hAnsi="Calibri" w:cs="Arial"/>
          <w:sz w:val="22"/>
          <w:szCs w:val="22"/>
        </w:rPr>
        <w:t>, gdzie znajduje się ubezpieczone mienie, należące do Ubezpieczonego lub znajdujące się pod jego kontrolą. Standard zabezpieczeń ppoż. odpowiadać będzie analogicznie do placówek o podobnym charakterze prowadzonej działalności.</w:t>
      </w:r>
      <w:r w:rsidRPr="005D7EB4">
        <w:rPr>
          <w:rFonts w:ascii="Calibri" w:hAnsi="Calibri" w:cs="Arial"/>
          <w:b/>
          <w:bCs/>
          <w:sz w:val="22"/>
          <w:szCs w:val="22"/>
        </w:rPr>
        <w:t xml:space="preserve"> </w:t>
      </w:r>
    </w:p>
    <w:p w:rsidR="006F7E25" w:rsidRPr="002160E2"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Limit  100.000 zł</w:t>
      </w:r>
    </w:p>
    <w:p w:rsidR="006F7E25" w:rsidRPr="00F50AF4" w:rsidRDefault="006F7E25" w:rsidP="002160E2">
      <w:pPr>
        <w:numPr>
          <w:ilvl w:val="1"/>
          <w:numId w:val="132"/>
        </w:numPr>
        <w:suppressAutoHyphens/>
        <w:spacing w:before="100" w:beforeAutospacing="1"/>
        <w:ind w:left="426" w:hanging="426"/>
        <w:contextualSpacing/>
        <w:jc w:val="both"/>
        <w:rPr>
          <w:rFonts w:ascii="Calibri" w:hAnsi="Calibri" w:cs="Calibri"/>
          <w:sz w:val="22"/>
          <w:szCs w:val="22"/>
          <w:lang w:eastAsia="zh-CN"/>
        </w:rPr>
      </w:pPr>
      <w:r w:rsidRPr="00F50AF4">
        <w:rPr>
          <w:rFonts w:ascii="Calibri" w:hAnsi="Calibri" w:cs="Calibri"/>
          <w:b/>
          <w:sz w:val="22"/>
          <w:szCs w:val="22"/>
          <w:lang w:eastAsia="zh-CN"/>
        </w:rPr>
        <w:t>Klauzula odstąpienia od odtworzenia mienia</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widowControl w:val="0"/>
        <w:suppressAutoHyphens/>
        <w:jc w:val="both"/>
        <w:rPr>
          <w:rFonts w:ascii="Calibri" w:hAnsi="Calibri" w:cs="Calibri"/>
          <w:b/>
          <w:sz w:val="22"/>
          <w:szCs w:val="22"/>
          <w:lang w:eastAsia="zh-CN"/>
        </w:rPr>
      </w:pPr>
      <w:r w:rsidRPr="00F50AF4">
        <w:rPr>
          <w:rFonts w:ascii="Calibri" w:hAnsi="Calibr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6F7E25" w:rsidRPr="00F50AF4" w:rsidRDefault="006F7E25" w:rsidP="002160E2">
      <w:pPr>
        <w:numPr>
          <w:ilvl w:val="1"/>
          <w:numId w:val="132"/>
        </w:numPr>
        <w:suppressAutoHyphens/>
        <w:spacing w:before="100" w:beforeAutospacing="1"/>
        <w:ind w:left="426" w:hanging="426"/>
        <w:contextualSpacing/>
        <w:jc w:val="both"/>
        <w:rPr>
          <w:rFonts w:ascii="Calibri" w:hAnsi="Calibri" w:cs="Calibri"/>
          <w:sz w:val="22"/>
          <w:szCs w:val="22"/>
          <w:lang w:eastAsia="zh-CN"/>
        </w:rPr>
      </w:pPr>
      <w:r w:rsidRPr="00F50AF4">
        <w:rPr>
          <w:rFonts w:ascii="Calibri" w:hAnsi="Calibri" w:cs="Calibri"/>
          <w:b/>
          <w:sz w:val="22"/>
          <w:szCs w:val="22"/>
          <w:lang w:eastAsia="zh-CN"/>
        </w:rPr>
        <w:t>Klauzula likwidacyjna w sprzęcie elektronicznym</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suppressAutoHyphens/>
        <w:jc w:val="both"/>
        <w:rPr>
          <w:rFonts w:ascii="Calibri" w:hAnsi="Calibri" w:cs="Calibri"/>
          <w:b/>
          <w:sz w:val="22"/>
          <w:szCs w:val="22"/>
          <w:lang w:eastAsia="zh-CN"/>
        </w:rPr>
      </w:pPr>
      <w:r w:rsidRPr="00F50AF4">
        <w:rPr>
          <w:rFonts w:ascii="Calibri" w:hAnsi="Calibri" w:cs="Calibri"/>
          <w:sz w:val="22"/>
          <w:szCs w:val="22"/>
          <w:lang w:eastAsia="zh-CN"/>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rsidR="006F7E25" w:rsidRPr="00F50AF4" w:rsidRDefault="006F7E25" w:rsidP="00E909CA">
      <w:pPr>
        <w:numPr>
          <w:ilvl w:val="1"/>
          <w:numId w:val="132"/>
        </w:numPr>
        <w:suppressAutoHyphens/>
        <w:spacing w:before="100" w:beforeAutospacing="1"/>
        <w:ind w:left="709" w:hanging="709"/>
        <w:contextualSpacing/>
        <w:jc w:val="both"/>
        <w:rPr>
          <w:rFonts w:ascii="Calibri" w:hAnsi="Calibri" w:cs="Calibri"/>
          <w:sz w:val="22"/>
          <w:szCs w:val="22"/>
          <w:lang w:eastAsia="zh-CN"/>
        </w:rPr>
      </w:pPr>
      <w:r w:rsidRPr="00F50AF4">
        <w:rPr>
          <w:rFonts w:ascii="Calibri" w:hAnsi="Calibri" w:cs="Calibri"/>
          <w:b/>
          <w:sz w:val="22"/>
          <w:szCs w:val="22"/>
          <w:lang w:eastAsia="zh-CN"/>
        </w:rPr>
        <w:t>Klauzula warunków i taryf</w:t>
      </w:r>
    </w:p>
    <w:p w:rsidR="006F7E25" w:rsidRDefault="006F7E25" w:rsidP="006F7E25">
      <w:pPr>
        <w:suppressAutoHyphens/>
        <w:jc w:val="both"/>
        <w:rPr>
          <w:rFonts w:ascii="Calibri" w:hAnsi="Calibri" w:cs="Calibri"/>
          <w:sz w:val="22"/>
          <w:szCs w:val="22"/>
          <w:lang w:eastAsia="zh-CN"/>
        </w:rPr>
      </w:pPr>
      <w:r w:rsidRPr="00F738E1">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7C422C">
      <w:pPr>
        <w:suppressAutoHyphens/>
        <w:jc w:val="both"/>
        <w:rPr>
          <w:rFonts w:ascii="Calibri" w:hAnsi="Calibri" w:cs="Calibri"/>
          <w:b/>
          <w:sz w:val="22"/>
          <w:szCs w:val="22"/>
          <w:lang w:eastAsia="zh-CN"/>
        </w:rPr>
      </w:pPr>
      <w:r w:rsidRPr="00F50AF4">
        <w:rPr>
          <w:rFonts w:ascii="Calibri" w:hAnsi="Calibri" w:cs="Calibri"/>
          <w:sz w:val="22"/>
          <w:szCs w:val="22"/>
          <w:lang w:eastAsia="zh-CN"/>
        </w:rPr>
        <w:t>W przypadku doubezpieczenia, wznawiania, uzupełniania lub podwyższania sumy ubezpieczenia zastosowanie będą miały warunki umowy oraz taryfa składek obowiązująca dla polisy zasadniczej.</w:t>
      </w:r>
    </w:p>
    <w:p w:rsidR="006F7E25" w:rsidRPr="00F50AF4" w:rsidRDefault="006F7E25" w:rsidP="007C422C">
      <w:pPr>
        <w:numPr>
          <w:ilvl w:val="1"/>
          <w:numId w:val="132"/>
        </w:numPr>
        <w:suppressAutoHyphens/>
        <w:ind w:left="0" w:firstLine="0"/>
        <w:contextualSpacing/>
        <w:jc w:val="both"/>
        <w:rPr>
          <w:rFonts w:ascii="Calibri" w:hAnsi="Calibri" w:cs="Calibri"/>
          <w:sz w:val="22"/>
          <w:szCs w:val="22"/>
          <w:lang w:eastAsia="zh-CN"/>
        </w:rPr>
      </w:pPr>
      <w:r w:rsidRPr="00F50AF4">
        <w:rPr>
          <w:rFonts w:ascii="Calibri" w:hAnsi="Calibri" w:cs="Calibri"/>
          <w:b/>
          <w:sz w:val="22"/>
          <w:szCs w:val="22"/>
          <w:lang w:eastAsia="zh-CN"/>
        </w:rPr>
        <w:t>Klauzula mienia ruchomego</w:t>
      </w:r>
    </w:p>
    <w:p w:rsidR="006F7E25" w:rsidRDefault="006F7E25" w:rsidP="006F7E25">
      <w:pPr>
        <w:suppressAutoHyphens/>
        <w:jc w:val="both"/>
        <w:rPr>
          <w:rFonts w:ascii="Calibri" w:hAnsi="Calibri" w:cs="Calibri"/>
          <w:sz w:val="22"/>
          <w:szCs w:val="22"/>
          <w:lang w:eastAsia="zh-CN"/>
        </w:rPr>
      </w:pPr>
      <w:r w:rsidRPr="00F738E1">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suppressAutoHyphens/>
        <w:jc w:val="both"/>
        <w:rPr>
          <w:rFonts w:ascii="Calibri" w:hAnsi="Calibri" w:cs="Calibri"/>
          <w:b/>
          <w:bCs/>
          <w:sz w:val="22"/>
          <w:szCs w:val="22"/>
          <w:lang w:eastAsia="zh-CN"/>
        </w:rPr>
      </w:pPr>
      <w:r w:rsidRPr="00F50AF4">
        <w:rPr>
          <w:rFonts w:ascii="Calibri" w:hAnsi="Calibri" w:cs="Calibri"/>
          <w:sz w:val="22"/>
          <w:szCs w:val="22"/>
          <w:lang w:eastAsia="zh-CN"/>
        </w:rPr>
        <w:t xml:space="preserve">ochrona ubezpieczeniowa obejmuje wyszczególnione w polisie mienie niezależnie od tego, czy jest w ruchu, czy w spoczynku, podczas przemieszczania się, czy ponownego montażu, pod warunkiem, że znajduje się na pomiędzy ubezpieczonymi lokalizacjami. </w:t>
      </w:r>
    </w:p>
    <w:p w:rsidR="006F7E25" w:rsidRPr="007C422C" w:rsidRDefault="006F7E25" w:rsidP="006F7E25">
      <w:pPr>
        <w:suppressAutoHyphens/>
        <w:jc w:val="both"/>
        <w:rPr>
          <w:rFonts w:ascii="Calibri" w:hAnsi="Calibri" w:cs="Calibri"/>
          <w:b/>
          <w:bCs/>
          <w:sz w:val="22"/>
          <w:szCs w:val="22"/>
          <w:lang w:eastAsia="zh-CN"/>
        </w:rPr>
      </w:pPr>
      <w:r>
        <w:rPr>
          <w:rFonts w:ascii="Calibri" w:hAnsi="Calibri" w:cs="Calibri"/>
          <w:b/>
          <w:bCs/>
          <w:sz w:val="22"/>
          <w:szCs w:val="22"/>
          <w:lang w:eastAsia="zh-CN"/>
        </w:rPr>
        <w:t>Limit w wysokości 2</w:t>
      </w:r>
      <w:r w:rsidRPr="00F50AF4">
        <w:rPr>
          <w:rFonts w:ascii="Calibri" w:hAnsi="Calibri" w:cs="Calibri"/>
          <w:b/>
          <w:bCs/>
          <w:sz w:val="22"/>
          <w:szCs w:val="22"/>
          <w:lang w:eastAsia="zh-CN"/>
        </w:rPr>
        <w:t xml:space="preserve">0 000 zł na jedno i wszystkie zdarzenia </w:t>
      </w:r>
    </w:p>
    <w:p w:rsidR="006F7E25" w:rsidRPr="00F50AF4" w:rsidRDefault="006F7E25" w:rsidP="00E909CA">
      <w:pPr>
        <w:numPr>
          <w:ilvl w:val="1"/>
          <w:numId w:val="132"/>
        </w:numPr>
        <w:suppressAutoHyphens/>
        <w:spacing w:before="100" w:beforeAutospacing="1"/>
        <w:ind w:left="709" w:hanging="709"/>
        <w:contextualSpacing/>
        <w:jc w:val="both"/>
        <w:rPr>
          <w:rFonts w:ascii="Calibri" w:hAnsi="Calibri" w:cs="Calibri"/>
          <w:sz w:val="22"/>
          <w:szCs w:val="22"/>
          <w:lang w:eastAsia="zh-CN"/>
        </w:rPr>
      </w:pPr>
      <w:r w:rsidRPr="00F50AF4">
        <w:rPr>
          <w:rFonts w:ascii="Calibri" w:hAnsi="Calibri" w:cs="Calibri"/>
          <w:b/>
          <w:sz w:val="22"/>
          <w:szCs w:val="22"/>
          <w:lang w:eastAsia="zh-CN"/>
        </w:rPr>
        <w:t xml:space="preserve">Klauzula automatycznego pokrycia </w:t>
      </w:r>
    </w:p>
    <w:p w:rsidR="006F7E25" w:rsidRDefault="006F7E25" w:rsidP="006F7E25">
      <w:pPr>
        <w:suppressAutoHyphens/>
        <w:jc w:val="both"/>
        <w:rPr>
          <w:rFonts w:ascii="Calibri" w:hAnsi="Calibri" w:cs="Calibri"/>
          <w:sz w:val="22"/>
          <w:szCs w:val="22"/>
          <w:lang w:eastAsia="zh-CN"/>
        </w:rPr>
      </w:pPr>
      <w:r w:rsidRPr="00F738E1">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462B94" w:rsidRDefault="006F7E25" w:rsidP="007C422C">
      <w:pPr>
        <w:suppressAutoHyphens/>
        <w:jc w:val="both"/>
        <w:rPr>
          <w:rFonts w:ascii="Calibri" w:hAnsi="Calibri" w:cs="Calibri"/>
          <w:sz w:val="22"/>
          <w:szCs w:val="22"/>
          <w:lang w:eastAsia="zh-CN"/>
        </w:rPr>
      </w:pPr>
      <w:r w:rsidRPr="00F50AF4">
        <w:rPr>
          <w:rFonts w:ascii="Calibri" w:hAnsi="Calibri" w:cs="Calibri"/>
          <w:sz w:val="22"/>
          <w:szCs w:val="22"/>
          <w:lang w:eastAsia="zh-CN"/>
        </w:rPr>
        <w:t>zakresem ubezpieczenia objęte zostają wszelkie nakłady adaptacyjne, mienie remontowane i modernizowane oraz inwestycje tj. rzeczy nabywane przez ubezpieczającego podczas trwania umowy ubezpieczenia oraz w okresie poprzedzającym zawarcie umowy (tj</w:t>
      </w:r>
      <w:r w:rsidRPr="00AE54F4">
        <w:rPr>
          <w:rFonts w:ascii="Calibri" w:hAnsi="Calibri" w:cs="Calibri"/>
          <w:sz w:val="22"/>
          <w:szCs w:val="22"/>
          <w:lang w:eastAsia="zh-CN"/>
        </w:rPr>
        <w:t>. od 31.08.201</w:t>
      </w:r>
      <w:r w:rsidR="00E402B7">
        <w:rPr>
          <w:rFonts w:ascii="Calibri" w:hAnsi="Calibri" w:cs="Calibri"/>
          <w:sz w:val="22"/>
          <w:szCs w:val="22"/>
          <w:lang w:eastAsia="zh-CN"/>
        </w:rPr>
        <w:t xml:space="preserve">7 </w:t>
      </w:r>
      <w:r w:rsidRPr="00AE54F4">
        <w:rPr>
          <w:rFonts w:ascii="Calibri" w:hAnsi="Calibri" w:cs="Calibri"/>
          <w:sz w:val="22"/>
          <w:szCs w:val="22"/>
          <w:lang w:eastAsia="zh-CN"/>
        </w:rPr>
        <w:t>do</w:t>
      </w:r>
      <w:r w:rsidRPr="00F50AF4">
        <w:rPr>
          <w:rFonts w:ascii="Calibri" w:hAnsi="Calibri" w:cs="Calibri"/>
          <w:sz w:val="22"/>
          <w:szCs w:val="22"/>
          <w:lang w:eastAsia="zh-CN"/>
        </w:rPr>
        <w:t xml:space="preserve"> dnia podpisania umowy), na podstawie umów sprzedaży bądź innych umów, na mocy których powstaje po stronie ubezpieczającego  prawo do używania rzeczy (leasing, </w:t>
      </w:r>
      <w:r w:rsidRPr="00F50AF4">
        <w:rPr>
          <w:rFonts w:ascii="Calibri" w:hAnsi="Calibri" w:cs="Calibr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F50AF4">
        <w:rPr>
          <w:rFonts w:ascii="Calibri" w:hAnsi="Calibri" w:cs="Calibri"/>
          <w:sz w:val="22"/>
          <w:szCs w:val="22"/>
          <w:lang w:eastAsia="zh-CN"/>
        </w:rPr>
        <w:t>bądź z dniem przejścia na ubezpieczonego ryzyka utraty (zniszczenia, uszkodzenia) w zależności, która z powyższych sytuacji zajdzie wcześniej.</w:t>
      </w:r>
      <w:r w:rsidRPr="00F50AF4">
        <w:rPr>
          <w:rFonts w:ascii="Calibri" w:hAnsi="Calibri" w:cs="Calibri"/>
          <w:color w:val="000000"/>
          <w:sz w:val="22"/>
          <w:szCs w:val="22"/>
          <w:lang w:eastAsia="zh-CN"/>
        </w:rPr>
        <w:t xml:space="preserve"> Odpowiedzialność ubezpieczyciela w stosunku do automatycznie ubezpieczonego na mocy niniejszej klauzuli mienia ograniczona jest do kwoty </w:t>
      </w:r>
      <w:r>
        <w:rPr>
          <w:rFonts w:ascii="Calibri" w:hAnsi="Calibri" w:cs="Calibri"/>
          <w:b/>
          <w:bCs/>
          <w:color w:val="000000"/>
          <w:sz w:val="22"/>
          <w:szCs w:val="22"/>
          <w:lang w:eastAsia="zh-CN"/>
        </w:rPr>
        <w:t>8</w:t>
      </w:r>
      <w:r w:rsidRPr="00F50AF4">
        <w:rPr>
          <w:rFonts w:ascii="Calibri" w:hAnsi="Calibri" w:cs="Calibri"/>
          <w:b/>
          <w:bCs/>
          <w:color w:val="000000"/>
          <w:sz w:val="22"/>
          <w:szCs w:val="22"/>
          <w:lang w:eastAsia="zh-CN"/>
        </w:rPr>
        <w:t>0 000,00 zł</w:t>
      </w:r>
      <w:r w:rsidRPr="00F50AF4">
        <w:rPr>
          <w:rFonts w:ascii="Calibri" w:hAnsi="Calibri" w:cs="Calibri"/>
          <w:color w:val="000000"/>
          <w:sz w:val="22"/>
          <w:szCs w:val="22"/>
          <w:lang w:eastAsia="zh-CN"/>
        </w:rPr>
        <w:t xml:space="preserve"> bez składki dodatkowej.</w:t>
      </w:r>
      <w:r w:rsidRPr="00F50AF4">
        <w:rPr>
          <w:rFonts w:ascii="Calibri" w:hAnsi="Calibri" w:cs="Calibri"/>
          <w:b/>
          <w:sz w:val="22"/>
          <w:szCs w:val="22"/>
          <w:lang w:eastAsia="zh-CN"/>
        </w:rPr>
        <w:t xml:space="preserve"> </w:t>
      </w:r>
      <w:r w:rsidRPr="00F50AF4">
        <w:rPr>
          <w:rFonts w:ascii="Calibri" w:hAnsi="Calibri" w:cs="Calibri"/>
          <w:color w:val="000000"/>
          <w:sz w:val="22"/>
          <w:szCs w:val="22"/>
        </w:rPr>
        <w:t>W przypadku przekroczenia wartości mienia ponad ustalony limit, będzie naliczona składka ubezpieczeniowa na podstawie obowiązujących w umowie ubezpieczenia stawek, a termin jej rozliczenia nastąpi najpóźniej w ciągu 30 dni po zakończeniu okresu ubezpieczenia</w:t>
      </w:r>
      <w:r>
        <w:rPr>
          <w:rFonts w:ascii="Calibri" w:hAnsi="Calibri" w:cs="Calibri"/>
          <w:color w:val="000000"/>
          <w:sz w:val="22"/>
          <w:szCs w:val="22"/>
        </w:rPr>
        <w:t>.</w:t>
      </w:r>
      <w:r w:rsidRPr="00AE54F4">
        <w:t xml:space="preserve"> </w:t>
      </w:r>
      <w:r w:rsidRPr="00AE54F4">
        <w:rPr>
          <w:rFonts w:ascii="Calibri" w:hAnsi="Calibri" w:cs="Calibri"/>
          <w:color w:val="000000"/>
          <w:sz w:val="22"/>
          <w:szCs w:val="22"/>
        </w:rPr>
        <w:t xml:space="preserve">Zamawiający deklaruje możliwość aktualizacji sum ubezpieczenia w momencie wystawiania polis za taryfę składki wynikającej ze złożonej oferty przez Wykonawcę.  </w:t>
      </w:r>
    </w:p>
    <w:p w:rsidR="006F7E25" w:rsidRPr="00F50AF4" w:rsidRDefault="006F7E25" w:rsidP="007C422C">
      <w:pPr>
        <w:tabs>
          <w:tab w:val="left" w:pos="709"/>
        </w:tabs>
        <w:suppressAutoHyphens/>
        <w:jc w:val="both"/>
        <w:rPr>
          <w:rFonts w:ascii="Calibri" w:hAnsi="Calibri" w:cs="Calibri"/>
          <w:sz w:val="22"/>
          <w:szCs w:val="22"/>
          <w:lang w:eastAsia="zh-CN"/>
        </w:rPr>
      </w:pPr>
      <w:r>
        <w:rPr>
          <w:rFonts w:ascii="Calibri" w:hAnsi="Calibri" w:cs="Calibri"/>
          <w:b/>
          <w:sz w:val="22"/>
          <w:szCs w:val="22"/>
          <w:lang w:eastAsia="zh-CN"/>
        </w:rPr>
        <w:fldChar w:fldCharType="begin"/>
      </w:r>
      <w:r>
        <w:rPr>
          <w:rFonts w:ascii="Calibri" w:hAnsi="Calibri" w:cs="Calibri"/>
          <w:b/>
          <w:sz w:val="22"/>
          <w:szCs w:val="22"/>
          <w:lang w:eastAsia="zh-CN"/>
        </w:rPr>
        <w:instrText xml:space="preserve"> LISTNUM </w:instrText>
      </w:r>
      <w:r>
        <w:rPr>
          <w:rFonts w:ascii="Calibri" w:hAnsi="Calibri" w:cs="Calibri"/>
          <w:b/>
          <w:sz w:val="22"/>
          <w:szCs w:val="22"/>
          <w:lang w:eastAsia="zh-CN"/>
        </w:rPr>
        <w:fldChar w:fldCharType="end"/>
      </w:r>
      <w:r>
        <w:rPr>
          <w:rFonts w:ascii="Calibri" w:hAnsi="Calibri" w:cs="Calibri"/>
          <w:b/>
          <w:sz w:val="22"/>
          <w:szCs w:val="22"/>
          <w:lang w:eastAsia="zh-CN"/>
        </w:rPr>
        <w:t xml:space="preserve"> </w:t>
      </w:r>
      <w:r w:rsidRPr="00F50AF4">
        <w:rPr>
          <w:rFonts w:ascii="Calibri" w:hAnsi="Calibri" w:cs="Calibri"/>
          <w:b/>
          <w:sz w:val="22"/>
          <w:szCs w:val="22"/>
          <w:lang w:eastAsia="zh-CN"/>
        </w:rPr>
        <w:t>Klauzula dotycząca konserwacji sprzętu elektronicznego.</w:t>
      </w:r>
    </w:p>
    <w:p w:rsidR="006F7E25" w:rsidRDefault="006F7E25" w:rsidP="006F7E25">
      <w:pPr>
        <w:suppressAutoHyphens/>
        <w:jc w:val="both"/>
        <w:rPr>
          <w:rFonts w:ascii="Calibri" w:hAnsi="Calibri" w:cs="Calibri"/>
          <w:sz w:val="22"/>
          <w:szCs w:val="22"/>
          <w:lang w:eastAsia="zh-CN"/>
        </w:rPr>
      </w:pPr>
      <w:r w:rsidRPr="00F738E1">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6F7E25">
      <w:pPr>
        <w:suppressAutoHyphens/>
        <w:jc w:val="both"/>
        <w:rPr>
          <w:rFonts w:ascii="Calibri" w:hAnsi="Calibri" w:cs="Calibri"/>
          <w:b/>
          <w:sz w:val="22"/>
          <w:szCs w:val="22"/>
          <w:lang w:eastAsia="zh-CN"/>
        </w:rPr>
      </w:pPr>
      <w:r w:rsidRPr="00F50AF4">
        <w:rPr>
          <w:rFonts w:ascii="Calibri" w:hAnsi="Calibri" w:cs="Calibri"/>
          <w:sz w:val="22"/>
          <w:szCs w:val="22"/>
          <w:lang w:eastAsia="zh-CN"/>
        </w:rPr>
        <w:t xml:space="preserve">umowa ubezpieczenia nie może zawierać zastrzeżeń dotyczących umowy o konserwację wykonywaną przez podmioty zewnętrzne. Służby wewnętrzne Zamawiającego odpowiedzialne za prawidłową eksploatację sieci i urządzeń elektronicznych będą uznawane przez Wykonawcę na równi ze specjalistycznym personelem producenta lub dostawcy, jak również bieżący nadzór nad urządzeniami zgodny z zaleceniami producenta jest uznawany za wystarczający. </w:t>
      </w:r>
    </w:p>
    <w:p w:rsidR="006F7E25" w:rsidRPr="00F50AF4" w:rsidRDefault="006F7E25" w:rsidP="006F7E25">
      <w:pPr>
        <w:suppressAutoHyphens/>
        <w:spacing w:before="100" w:beforeAutospacing="1"/>
        <w:contextualSpacing/>
        <w:jc w:val="both"/>
        <w:rPr>
          <w:rFonts w:ascii="Calibri" w:hAnsi="Calibri" w:cs="Calibri"/>
          <w:sz w:val="22"/>
          <w:szCs w:val="22"/>
          <w:lang w:eastAsia="zh-CN"/>
        </w:rPr>
      </w:pPr>
      <w:r>
        <w:rPr>
          <w:rFonts w:ascii="Calibri" w:hAnsi="Calibri" w:cs="Calibri"/>
          <w:b/>
          <w:sz w:val="22"/>
          <w:szCs w:val="22"/>
          <w:lang w:eastAsia="zh-CN"/>
        </w:rPr>
        <w:fldChar w:fldCharType="begin"/>
      </w:r>
      <w:r>
        <w:rPr>
          <w:rFonts w:ascii="Calibri" w:hAnsi="Calibri" w:cs="Calibri"/>
          <w:b/>
          <w:sz w:val="22"/>
          <w:szCs w:val="22"/>
          <w:lang w:eastAsia="zh-CN"/>
        </w:rPr>
        <w:instrText xml:space="preserve"> LISTNUM </w:instrText>
      </w:r>
      <w:r>
        <w:rPr>
          <w:rFonts w:ascii="Calibri" w:hAnsi="Calibri" w:cs="Calibri"/>
          <w:b/>
          <w:sz w:val="22"/>
          <w:szCs w:val="22"/>
          <w:lang w:eastAsia="zh-CN"/>
        </w:rPr>
        <w:fldChar w:fldCharType="end"/>
      </w:r>
      <w:r>
        <w:rPr>
          <w:rFonts w:ascii="Calibri" w:hAnsi="Calibri" w:cs="Calibri"/>
          <w:b/>
          <w:sz w:val="22"/>
          <w:szCs w:val="22"/>
          <w:lang w:eastAsia="zh-CN"/>
        </w:rPr>
        <w:t xml:space="preserve"> </w:t>
      </w:r>
      <w:r w:rsidRPr="00F50AF4">
        <w:rPr>
          <w:rFonts w:ascii="Calibri" w:hAnsi="Calibri" w:cs="Calibri"/>
          <w:b/>
          <w:sz w:val="22"/>
          <w:szCs w:val="22"/>
          <w:lang w:eastAsia="zh-CN"/>
        </w:rPr>
        <w:t>Klauzula rozstrzygania sporów</w:t>
      </w:r>
    </w:p>
    <w:p w:rsidR="006F7E25" w:rsidRDefault="006F7E25" w:rsidP="006F7E25">
      <w:pPr>
        <w:suppressAutoHyphens/>
        <w:jc w:val="both"/>
        <w:rPr>
          <w:rFonts w:ascii="Calibri" w:hAnsi="Calibri" w:cs="Calibri"/>
          <w:sz w:val="22"/>
          <w:szCs w:val="22"/>
          <w:lang w:eastAsia="zh-CN"/>
        </w:rPr>
      </w:pPr>
      <w:r w:rsidRPr="00F738E1">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7C422C">
      <w:pPr>
        <w:suppressAutoHyphens/>
        <w:jc w:val="both"/>
        <w:rPr>
          <w:rFonts w:ascii="Calibri" w:hAnsi="Calibri" w:cs="Calibri"/>
          <w:b/>
          <w:sz w:val="22"/>
          <w:szCs w:val="22"/>
          <w:lang w:eastAsia="zh-CN"/>
        </w:rPr>
      </w:pPr>
      <w:r w:rsidRPr="00F50AF4">
        <w:rPr>
          <w:rFonts w:ascii="Calibri" w:hAnsi="Calibri" w:cs="Calibri"/>
          <w:sz w:val="22"/>
          <w:szCs w:val="22"/>
          <w:lang w:eastAsia="zh-CN"/>
        </w:rPr>
        <w:t>Spory wynikłe z istnienia i stosowania niniejszej umowy strony mogą poddać pod rozstrzygnięcie sądu właściwego dla siedziby ubezpieczającego.</w:t>
      </w:r>
    </w:p>
    <w:p w:rsidR="006F7E25" w:rsidRPr="00F50AF4" w:rsidRDefault="006F7E25" w:rsidP="007C422C">
      <w:pPr>
        <w:numPr>
          <w:ilvl w:val="1"/>
          <w:numId w:val="134"/>
        </w:numPr>
        <w:suppressAutoHyphens/>
        <w:ind w:left="0" w:firstLine="0"/>
        <w:contextualSpacing/>
        <w:jc w:val="both"/>
        <w:rPr>
          <w:rFonts w:ascii="Calibri" w:hAnsi="Calibri" w:cs="Calibri"/>
          <w:sz w:val="22"/>
          <w:szCs w:val="22"/>
          <w:lang w:eastAsia="zh-CN"/>
        </w:rPr>
      </w:pPr>
      <w:r w:rsidRPr="00F50AF4">
        <w:rPr>
          <w:rFonts w:ascii="Calibri" w:hAnsi="Calibri" w:cs="Calibri"/>
          <w:b/>
          <w:sz w:val="22"/>
          <w:szCs w:val="22"/>
          <w:lang w:eastAsia="zh-CN"/>
        </w:rPr>
        <w:t>Klauzula odpowiedzialności</w:t>
      </w:r>
    </w:p>
    <w:p w:rsidR="006F7E25" w:rsidRDefault="006F7E25" w:rsidP="006F7E25">
      <w:pPr>
        <w:suppressAutoHyphens/>
        <w:jc w:val="both"/>
        <w:rPr>
          <w:rFonts w:ascii="Calibri" w:hAnsi="Calibri" w:cs="Calibri"/>
          <w:sz w:val="22"/>
          <w:szCs w:val="22"/>
          <w:lang w:eastAsia="zh-CN"/>
        </w:rPr>
      </w:pPr>
      <w:r w:rsidRPr="00F738E1">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7C422C">
      <w:pPr>
        <w:tabs>
          <w:tab w:val="left" w:pos="284"/>
        </w:tabs>
        <w:suppressAutoHyphens/>
        <w:jc w:val="both"/>
        <w:rPr>
          <w:rFonts w:ascii="Calibri" w:hAnsi="Calibri" w:cs="Calibri"/>
          <w:b/>
          <w:sz w:val="22"/>
          <w:szCs w:val="22"/>
          <w:lang w:eastAsia="zh-CN"/>
        </w:rPr>
      </w:pPr>
      <w:r w:rsidRPr="00F50AF4">
        <w:rPr>
          <w:rFonts w:ascii="Calibri" w:hAnsi="Calibri" w:cs="Calibri"/>
          <w:sz w:val="22"/>
          <w:szCs w:val="22"/>
          <w:lang w:eastAsia="zh-CN"/>
        </w:rPr>
        <w:t>Początek okresu odpowiedzialności ubezpieczyciela jest tożsamy z początkiem okresu ubezpieczenia.</w:t>
      </w:r>
    </w:p>
    <w:p w:rsidR="006F7E25" w:rsidRPr="00F50AF4" w:rsidRDefault="006F7E25" w:rsidP="007C422C">
      <w:pPr>
        <w:suppressAutoHyphens/>
        <w:jc w:val="both"/>
        <w:rPr>
          <w:rFonts w:ascii="Calibri" w:hAnsi="Calibri" w:cs="Calibri"/>
          <w:sz w:val="22"/>
          <w:szCs w:val="22"/>
          <w:lang w:eastAsia="zh-CN"/>
        </w:rPr>
      </w:pPr>
      <w:r>
        <w:rPr>
          <w:rFonts w:ascii="Calibri" w:hAnsi="Calibri" w:cs="Calibri"/>
          <w:b/>
          <w:sz w:val="22"/>
          <w:szCs w:val="22"/>
          <w:lang w:eastAsia="zh-CN"/>
        </w:rPr>
        <w:fldChar w:fldCharType="begin"/>
      </w:r>
      <w:r>
        <w:rPr>
          <w:rFonts w:ascii="Calibri" w:hAnsi="Calibri" w:cs="Calibri"/>
          <w:b/>
          <w:sz w:val="22"/>
          <w:szCs w:val="22"/>
          <w:lang w:eastAsia="zh-CN"/>
        </w:rPr>
        <w:instrText xml:space="preserve"> LISTNUM </w:instrText>
      </w:r>
      <w:r>
        <w:rPr>
          <w:rFonts w:ascii="Calibri" w:hAnsi="Calibri" w:cs="Calibri"/>
          <w:b/>
          <w:sz w:val="22"/>
          <w:szCs w:val="22"/>
          <w:lang w:eastAsia="zh-CN"/>
        </w:rPr>
        <w:fldChar w:fldCharType="end"/>
      </w:r>
      <w:r>
        <w:rPr>
          <w:rFonts w:ascii="Calibri" w:hAnsi="Calibri" w:cs="Calibri"/>
          <w:b/>
          <w:sz w:val="22"/>
          <w:szCs w:val="22"/>
          <w:lang w:eastAsia="zh-CN"/>
        </w:rPr>
        <w:t xml:space="preserve"> </w:t>
      </w:r>
      <w:r w:rsidRPr="00F50AF4">
        <w:rPr>
          <w:rFonts w:ascii="Calibri" w:hAnsi="Calibri" w:cs="Calibri"/>
          <w:b/>
          <w:sz w:val="22"/>
          <w:szCs w:val="22"/>
          <w:lang w:eastAsia="zh-CN"/>
        </w:rPr>
        <w:t>Klauzula wypłaty zaliczek</w:t>
      </w:r>
    </w:p>
    <w:p w:rsidR="006F7E25" w:rsidRDefault="006F7E25" w:rsidP="006F7E25">
      <w:pPr>
        <w:suppressAutoHyphens/>
        <w:jc w:val="both"/>
        <w:rPr>
          <w:rFonts w:ascii="Calibri" w:hAnsi="Calibri" w:cs="Calibri"/>
          <w:sz w:val="22"/>
          <w:szCs w:val="22"/>
          <w:lang w:eastAsia="zh-CN"/>
        </w:rPr>
      </w:pPr>
      <w:r w:rsidRPr="00F738E1">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7C422C">
      <w:pPr>
        <w:suppressAutoHyphens/>
        <w:jc w:val="both"/>
        <w:rPr>
          <w:rFonts w:ascii="Calibri" w:hAnsi="Calibri" w:cs="Calibri"/>
          <w:b/>
          <w:sz w:val="22"/>
          <w:szCs w:val="22"/>
          <w:lang w:eastAsia="zh-CN"/>
        </w:rPr>
      </w:pPr>
      <w:r w:rsidRPr="00F50AF4">
        <w:rPr>
          <w:rFonts w:ascii="Calibri" w:hAnsi="Calibri" w:cs="Calibri"/>
          <w:sz w:val="22"/>
          <w:szCs w:val="22"/>
          <w:lang w:eastAsia="zh-CN"/>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rsidR="006F7E25" w:rsidRPr="00F50AF4" w:rsidRDefault="006F7E25" w:rsidP="007C422C">
      <w:pPr>
        <w:suppressAutoHyphens/>
        <w:contextualSpacing/>
        <w:jc w:val="both"/>
        <w:rPr>
          <w:rFonts w:ascii="Calibri" w:hAnsi="Calibri" w:cs="Calibri"/>
          <w:sz w:val="22"/>
          <w:szCs w:val="22"/>
          <w:lang w:eastAsia="ar-SA"/>
        </w:rPr>
      </w:pPr>
      <w:r>
        <w:rPr>
          <w:rFonts w:ascii="Calibri" w:hAnsi="Calibri" w:cs="Calibri"/>
          <w:b/>
          <w:sz w:val="22"/>
          <w:szCs w:val="22"/>
          <w:lang w:eastAsia="zh-CN"/>
        </w:rPr>
        <w:fldChar w:fldCharType="begin"/>
      </w:r>
      <w:r>
        <w:rPr>
          <w:rFonts w:ascii="Calibri" w:hAnsi="Calibri" w:cs="Calibri"/>
          <w:b/>
          <w:sz w:val="22"/>
          <w:szCs w:val="22"/>
          <w:lang w:eastAsia="zh-CN"/>
        </w:rPr>
        <w:instrText xml:space="preserve"> LISTNUM </w:instrText>
      </w:r>
      <w:r>
        <w:rPr>
          <w:rFonts w:ascii="Calibri" w:hAnsi="Calibri" w:cs="Calibri"/>
          <w:b/>
          <w:sz w:val="22"/>
          <w:szCs w:val="22"/>
          <w:lang w:eastAsia="zh-CN"/>
        </w:rPr>
        <w:fldChar w:fldCharType="end"/>
      </w:r>
      <w:r>
        <w:rPr>
          <w:rFonts w:ascii="Calibri" w:hAnsi="Calibri" w:cs="Calibri"/>
          <w:b/>
          <w:sz w:val="22"/>
          <w:szCs w:val="22"/>
          <w:lang w:eastAsia="zh-CN"/>
        </w:rPr>
        <w:t xml:space="preserve"> </w:t>
      </w:r>
      <w:r w:rsidRPr="00F50AF4">
        <w:rPr>
          <w:rFonts w:ascii="Calibri" w:hAnsi="Calibri" w:cs="Calibri"/>
          <w:b/>
          <w:sz w:val="22"/>
          <w:szCs w:val="22"/>
          <w:lang w:eastAsia="zh-CN"/>
        </w:rPr>
        <w:t>Klauzula przepięć</w:t>
      </w:r>
    </w:p>
    <w:p w:rsidR="006F7E25" w:rsidRDefault="006F7E25" w:rsidP="007C422C">
      <w:pPr>
        <w:tabs>
          <w:tab w:val="left" w:pos="3114"/>
        </w:tabs>
        <w:suppressAutoHyphens/>
        <w:jc w:val="both"/>
        <w:rPr>
          <w:rFonts w:ascii="Calibri" w:hAnsi="Calibri" w:cs="Calibri"/>
          <w:sz w:val="22"/>
          <w:szCs w:val="22"/>
          <w:lang w:eastAsia="ar-SA"/>
        </w:rPr>
      </w:pPr>
      <w:r w:rsidRPr="00F50AF4">
        <w:rPr>
          <w:rFonts w:ascii="Calibri" w:hAnsi="Calibri" w:cs="Calibri"/>
          <w:sz w:val="22"/>
          <w:szCs w:val="22"/>
          <w:lang w:eastAsia="ar-SA"/>
        </w:rPr>
        <w:t xml:space="preserve">o brzmieniu: „Ochrona ubezpieczeniowa obejmuje również szkody w mieniu wymienionym w umowie ubezpieczenia, powstałe wskutek przetężeń, przepięć, spowodowanych niewłaściwymi parametrami prądu elektrycznego wyładowaniami atmosferycznymi lub innymi zjawiskami elektrycznymi, uwarunkowanymi działaniem atmosferycznym oraz związane z tym szkody następcze, a także przepięcia powstałe z innych przyczyn, za które nie budzącą wątpliwości winę i odpowiedzialność ponoszą osoby trzecie (podmioty zewnętrzne). Niniejsze rozszerzenie ochrony ubezpieczeniowej nie ma zastosowania w odniesieniu do szkód w mieniu, które będą wypłacone z tytułu innego ubezpieczenia”. </w:t>
      </w:r>
    </w:p>
    <w:p w:rsidR="006F7E25" w:rsidRPr="00A13FDF" w:rsidRDefault="006F7E25" w:rsidP="007C422C">
      <w:pPr>
        <w:widowControl w:val="0"/>
        <w:contextualSpacing/>
        <w:jc w:val="both"/>
        <w:rPr>
          <w:rFonts w:ascii="Calibri" w:hAnsi="Calibri" w:cs="Tahoma"/>
          <w:b/>
          <w:sz w:val="22"/>
          <w:szCs w:val="16"/>
        </w:rPr>
      </w:pPr>
      <w:r w:rsidRPr="00A13FDF">
        <w:rPr>
          <w:rFonts w:ascii="Calibri" w:hAnsi="Calibri" w:cs="Tahoma"/>
          <w:b/>
          <w:sz w:val="22"/>
          <w:szCs w:val="16"/>
        </w:rPr>
        <w:fldChar w:fldCharType="begin"/>
      </w:r>
      <w:r w:rsidRPr="00A13FDF">
        <w:rPr>
          <w:rFonts w:ascii="Calibri" w:hAnsi="Calibri" w:cs="Tahoma"/>
          <w:b/>
          <w:sz w:val="22"/>
          <w:szCs w:val="16"/>
        </w:rPr>
        <w:instrText xml:space="preserve"> LISTNUM </w:instrText>
      </w:r>
      <w:r w:rsidRPr="00A13FDF">
        <w:rPr>
          <w:rFonts w:ascii="Calibri" w:hAnsi="Calibri" w:cs="Tahoma"/>
          <w:b/>
          <w:sz w:val="22"/>
          <w:szCs w:val="16"/>
        </w:rPr>
        <w:fldChar w:fldCharType="end"/>
      </w:r>
      <w:r w:rsidRPr="00A13FDF">
        <w:rPr>
          <w:rFonts w:ascii="Calibri" w:hAnsi="Calibri" w:cs="Tahoma"/>
          <w:b/>
          <w:sz w:val="22"/>
          <w:szCs w:val="16"/>
        </w:rPr>
        <w:t xml:space="preserve"> Klauzula okolicznościowa</w:t>
      </w:r>
    </w:p>
    <w:p w:rsidR="006F7E25" w:rsidRPr="007C422C" w:rsidRDefault="006F7E25" w:rsidP="007C422C">
      <w:pPr>
        <w:jc w:val="both"/>
        <w:rPr>
          <w:rFonts w:ascii="Calibri" w:hAnsi="Calibri" w:cs="Tahoma"/>
          <w:sz w:val="22"/>
          <w:szCs w:val="16"/>
        </w:rPr>
      </w:pPr>
      <w:r w:rsidRPr="00A13FDF">
        <w:rPr>
          <w:rFonts w:ascii="Calibri" w:hAnsi="Calibri" w:cs="Tahoma"/>
          <w:sz w:val="22"/>
          <w:szCs w:val="16"/>
        </w:rPr>
        <w:t>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zasadami, bez konieczności oczekiwania na prawomocne postanowienie kończące postępowanie w sprawie dotyczącej szkody.</w:t>
      </w:r>
    </w:p>
    <w:p w:rsidR="006F7E25" w:rsidRPr="00A13FDF" w:rsidRDefault="006F7E25" w:rsidP="006F7E25">
      <w:pPr>
        <w:widowControl w:val="0"/>
        <w:ind w:left="426" w:hanging="426"/>
        <w:jc w:val="both"/>
        <w:rPr>
          <w:rFonts w:ascii="Calibri" w:hAnsi="Calibri" w:cs="Tahoma"/>
          <w:b/>
          <w:iCs/>
          <w:sz w:val="22"/>
          <w:szCs w:val="16"/>
        </w:rPr>
      </w:pPr>
      <w:r w:rsidRPr="00A13FDF">
        <w:rPr>
          <w:rFonts w:ascii="Calibri" w:hAnsi="Calibri" w:cs="Tahoma"/>
          <w:b/>
          <w:iCs/>
          <w:sz w:val="22"/>
          <w:szCs w:val="16"/>
        </w:rPr>
        <w:fldChar w:fldCharType="begin"/>
      </w:r>
      <w:r w:rsidRPr="00A13FDF">
        <w:rPr>
          <w:rFonts w:ascii="Calibri" w:hAnsi="Calibri" w:cs="Tahoma"/>
          <w:b/>
          <w:iCs/>
          <w:sz w:val="22"/>
          <w:szCs w:val="16"/>
        </w:rPr>
        <w:instrText xml:space="preserve"> LISTNUM </w:instrText>
      </w:r>
      <w:r w:rsidRPr="00A13FDF">
        <w:rPr>
          <w:rFonts w:ascii="Calibri" w:hAnsi="Calibri" w:cs="Tahoma"/>
          <w:b/>
          <w:iCs/>
          <w:sz w:val="22"/>
          <w:szCs w:val="16"/>
        </w:rPr>
        <w:fldChar w:fldCharType="end"/>
      </w:r>
      <w:r w:rsidRPr="00A13FDF">
        <w:rPr>
          <w:rFonts w:ascii="Calibri" w:hAnsi="Calibri" w:cs="Tahoma"/>
          <w:b/>
          <w:iCs/>
          <w:sz w:val="22"/>
          <w:szCs w:val="16"/>
        </w:rPr>
        <w:t xml:space="preserve"> Klauzula 72 godzin</w:t>
      </w:r>
    </w:p>
    <w:p w:rsidR="006F7E25" w:rsidRPr="007C422C" w:rsidRDefault="006F7E25" w:rsidP="007C422C">
      <w:pPr>
        <w:widowControl w:val="0"/>
        <w:jc w:val="both"/>
        <w:rPr>
          <w:rFonts w:ascii="Calibri" w:hAnsi="Calibri" w:cs="Tahoma"/>
          <w:iCs/>
          <w:sz w:val="22"/>
          <w:szCs w:val="16"/>
        </w:rPr>
      </w:pPr>
      <w:r w:rsidRPr="00A13FDF">
        <w:rPr>
          <w:rFonts w:ascii="Calibri" w:hAnsi="Calibri" w:cs="Tahoma"/>
          <w:iCs/>
          <w:sz w:val="22"/>
          <w:szCs w:val="16"/>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w:t>
      </w:r>
      <w:r w:rsidRPr="00A13FDF">
        <w:rPr>
          <w:rFonts w:ascii="Calibri" w:hAnsi="Calibri" w:cs="Tahoma"/>
          <w:bCs/>
          <w:iCs/>
          <w:sz w:val="22"/>
          <w:szCs w:val="16"/>
        </w:rPr>
        <w:t xml:space="preserve"> np. huraganu, powodzi, deszczu nawalnego, trzęsienia ziemi, śniegu)</w:t>
      </w:r>
      <w:r w:rsidRPr="00A13FDF">
        <w:rPr>
          <w:rFonts w:ascii="Calibri" w:hAnsi="Calibri" w:cs="Tahoma"/>
          <w:iCs/>
          <w:sz w:val="22"/>
          <w:szCs w:val="16"/>
        </w:rPr>
        <w:t>) objętego ochroną w ramach umowy ubezpieczenia, traktowane są jako pojedyncza szkoda w odniesieniu do sumy ubezpieczenia oraz franszyz określonych w umowie ubezpieczenia.</w:t>
      </w:r>
    </w:p>
    <w:p w:rsidR="006F7E25" w:rsidRPr="00F50AF4" w:rsidRDefault="006F7E25" w:rsidP="006F7E25">
      <w:pPr>
        <w:suppressAutoHyphens/>
        <w:spacing w:before="100" w:beforeAutospacing="1"/>
        <w:contextualSpacing/>
        <w:jc w:val="both"/>
        <w:rPr>
          <w:rFonts w:ascii="Calibri" w:hAnsi="Calibri" w:cs="Calibri"/>
          <w:sz w:val="22"/>
          <w:szCs w:val="22"/>
          <w:lang w:eastAsia="zh-CN"/>
        </w:rPr>
      </w:pPr>
      <w:r>
        <w:rPr>
          <w:rFonts w:ascii="Calibri" w:hAnsi="Calibri" w:cs="Calibri"/>
          <w:b/>
          <w:sz w:val="22"/>
          <w:szCs w:val="22"/>
          <w:lang w:eastAsia="zh-CN"/>
        </w:rPr>
        <w:fldChar w:fldCharType="begin"/>
      </w:r>
      <w:r>
        <w:rPr>
          <w:rFonts w:ascii="Calibri" w:hAnsi="Calibri" w:cs="Calibri"/>
          <w:b/>
          <w:sz w:val="22"/>
          <w:szCs w:val="22"/>
          <w:lang w:eastAsia="zh-CN"/>
        </w:rPr>
        <w:instrText xml:space="preserve"> LISTNUM </w:instrText>
      </w:r>
      <w:r>
        <w:rPr>
          <w:rFonts w:ascii="Calibri" w:hAnsi="Calibri" w:cs="Calibri"/>
          <w:b/>
          <w:sz w:val="22"/>
          <w:szCs w:val="22"/>
          <w:lang w:eastAsia="zh-CN"/>
        </w:rPr>
        <w:fldChar w:fldCharType="end"/>
      </w:r>
      <w:r>
        <w:rPr>
          <w:rFonts w:ascii="Calibri" w:hAnsi="Calibri" w:cs="Calibri"/>
          <w:b/>
          <w:sz w:val="22"/>
          <w:szCs w:val="22"/>
          <w:lang w:eastAsia="zh-CN"/>
        </w:rPr>
        <w:t xml:space="preserve"> </w:t>
      </w:r>
      <w:r w:rsidRPr="00F50AF4">
        <w:rPr>
          <w:rFonts w:ascii="Calibri" w:hAnsi="Calibri" w:cs="Calibri"/>
          <w:b/>
          <w:sz w:val="22"/>
          <w:szCs w:val="22"/>
          <w:lang w:eastAsia="zh-CN"/>
        </w:rPr>
        <w:t xml:space="preserve">Klauzula szybkiej likwidacji szkód w sprzęcie elektronicznym </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w:t>
      </w:r>
    </w:p>
    <w:p w:rsidR="006F7E25" w:rsidRPr="00F50AF4" w:rsidRDefault="006F7E25" w:rsidP="006F7E25">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Limit dla szkód do </w:t>
      </w:r>
      <w:r w:rsidRPr="00F50AF4">
        <w:rPr>
          <w:rFonts w:ascii="Calibri" w:hAnsi="Calibri" w:cs="Calibri"/>
          <w:b/>
          <w:bCs/>
          <w:sz w:val="22"/>
          <w:szCs w:val="22"/>
          <w:lang w:eastAsia="zh-CN"/>
        </w:rPr>
        <w:t>wysokości 50 000 zł; klauzula warunek fakultatywny</w:t>
      </w:r>
    </w:p>
    <w:p w:rsidR="006F7E25" w:rsidRPr="00F50AF4" w:rsidRDefault="006F7E25" w:rsidP="006F7E25">
      <w:pPr>
        <w:widowControl w:val="0"/>
        <w:suppressAutoHyphens/>
        <w:spacing w:after="120"/>
        <w:jc w:val="both"/>
        <w:rPr>
          <w:rFonts w:ascii="Calibri" w:hAnsi="Calibri" w:cs="Calibri"/>
          <w:sz w:val="22"/>
          <w:szCs w:val="22"/>
          <w:lang w:eastAsia="zh-CN"/>
        </w:rPr>
      </w:pPr>
    </w:p>
    <w:p w:rsidR="006F7E25" w:rsidRPr="00F50AF4" w:rsidRDefault="006F7E25" w:rsidP="006F7E25">
      <w:pPr>
        <w:widowControl w:val="0"/>
        <w:suppressAutoHyphens/>
        <w:spacing w:after="120" w:line="276" w:lineRule="auto"/>
        <w:jc w:val="both"/>
        <w:rPr>
          <w:rFonts w:ascii="Calibri" w:hAnsi="Calibri" w:cs="Calibri"/>
          <w:sz w:val="22"/>
          <w:szCs w:val="22"/>
          <w:lang w:eastAsia="zh-CN"/>
        </w:rPr>
      </w:pPr>
    </w:p>
    <w:p w:rsidR="006F7E25" w:rsidRPr="00F50AF4" w:rsidRDefault="006F7E25" w:rsidP="00E909CA">
      <w:pPr>
        <w:widowControl w:val="0"/>
        <w:numPr>
          <w:ilvl w:val="0"/>
          <w:numId w:val="126"/>
        </w:numPr>
        <w:suppressAutoHyphens/>
        <w:spacing w:after="120" w:line="276" w:lineRule="auto"/>
        <w:jc w:val="both"/>
        <w:rPr>
          <w:rFonts w:ascii="Calibri" w:hAnsi="Calibri" w:cs="Calibri"/>
          <w:b/>
          <w:bCs/>
          <w:sz w:val="22"/>
          <w:szCs w:val="22"/>
          <w:u w:val="single"/>
          <w:lang w:eastAsia="zh-CN"/>
        </w:rPr>
      </w:pPr>
      <w:r w:rsidRPr="00F50AF4">
        <w:rPr>
          <w:rFonts w:ascii="Calibri" w:hAnsi="Calibri" w:cs="Calibri"/>
          <w:b/>
          <w:bCs/>
          <w:sz w:val="22"/>
          <w:szCs w:val="22"/>
          <w:lang w:eastAsia="zh-CN"/>
        </w:rPr>
        <w:t>UBEZPIECZENIE ODPOWIEDZIALNOŚCI CYWILNEJ</w:t>
      </w:r>
    </w:p>
    <w:p w:rsidR="006F7E25" w:rsidRPr="00F50AF4" w:rsidRDefault="006F7E25" w:rsidP="00E909CA">
      <w:pPr>
        <w:numPr>
          <w:ilvl w:val="4"/>
          <w:numId w:val="125"/>
        </w:numPr>
        <w:tabs>
          <w:tab w:val="left" w:pos="426"/>
        </w:tabs>
        <w:suppressAutoHyphens/>
        <w:spacing w:after="120" w:line="276" w:lineRule="auto"/>
        <w:ind w:hanging="3600"/>
        <w:contextualSpacing/>
        <w:jc w:val="both"/>
        <w:rPr>
          <w:rFonts w:ascii="Calibri" w:hAnsi="Calibri" w:cs="Calibri"/>
          <w:b/>
          <w:bCs/>
          <w:sz w:val="22"/>
          <w:szCs w:val="22"/>
          <w:lang w:eastAsia="zh-CN"/>
        </w:rPr>
      </w:pPr>
      <w:r w:rsidRPr="00F50AF4">
        <w:rPr>
          <w:rFonts w:ascii="Calibri" w:hAnsi="Calibri" w:cs="Calibri"/>
          <w:b/>
          <w:bCs/>
          <w:sz w:val="22"/>
          <w:szCs w:val="22"/>
          <w:u w:val="single"/>
          <w:lang w:eastAsia="zh-CN"/>
        </w:rPr>
        <w:t>Przedmiot ubezpieczenia</w:t>
      </w:r>
    </w:p>
    <w:p w:rsidR="006F7E25" w:rsidRPr="00F50AF4" w:rsidRDefault="006F7E25" w:rsidP="006F7E25">
      <w:pPr>
        <w:suppressAutoHyphens/>
        <w:spacing w:after="120" w:line="276" w:lineRule="auto"/>
        <w:jc w:val="both"/>
        <w:rPr>
          <w:rFonts w:ascii="Calibri" w:hAnsi="Calibri" w:cs="Calibri"/>
          <w:b/>
          <w:bCs/>
          <w:sz w:val="22"/>
          <w:szCs w:val="22"/>
          <w:u w:val="single"/>
          <w:lang w:eastAsia="zh-CN"/>
        </w:rPr>
      </w:pPr>
      <w:r w:rsidRPr="00F50AF4">
        <w:rPr>
          <w:rFonts w:ascii="Calibri" w:hAnsi="Calibri" w:cs="Calibri"/>
          <w:b/>
          <w:bCs/>
          <w:sz w:val="22"/>
          <w:szCs w:val="22"/>
          <w:lang w:eastAsia="zh-CN"/>
        </w:rPr>
        <w:t>odpowiedzialność cywilna deliktowa, kontraktowa oraz pozostającą w zbiegu (deliktowo–kontraktową) jak również odpowiedzialność cywilną za produkt, podmiotów określonych w SIWZ w związku z prowadzoną przez nie działalnością oraz posiadanym, zarządzanym i administrowanym mieniem.</w:t>
      </w:r>
    </w:p>
    <w:p w:rsidR="006F7E25" w:rsidRPr="00F50AF4" w:rsidRDefault="006F7E25" w:rsidP="00E909CA">
      <w:pPr>
        <w:numPr>
          <w:ilvl w:val="3"/>
          <w:numId w:val="125"/>
        </w:numPr>
        <w:tabs>
          <w:tab w:val="left" w:pos="426"/>
        </w:tabs>
        <w:suppressAutoHyphens/>
        <w:spacing w:after="120" w:line="276" w:lineRule="auto"/>
        <w:ind w:hanging="2880"/>
        <w:contextualSpacing/>
        <w:jc w:val="both"/>
        <w:rPr>
          <w:rFonts w:ascii="Calibri" w:hAnsi="Calibri" w:cs="Calibri"/>
          <w:sz w:val="22"/>
          <w:szCs w:val="22"/>
          <w:lang w:eastAsia="zh-CN"/>
        </w:rPr>
      </w:pPr>
      <w:r w:rsidRPr="00F50AF4">
        <w:rPr>
          <w:rFonts w:ascii="Calibri" w:hAnsi="Calibri" w:cs="Calibri"/>
          <w:b/>
          <w:bCs/>
          <w:sz w:val="22"/>
          <w:szCs w:val="22"/>
          <w:u w:val="single"/>
          <w:lang w:eastAsia="zh-CN"/>
        </w:rPr>
        <w:t>Zakres ubezpieczenia</w:t>
      </w:r>
    </w:p>
    <w:p w:rsidR="006F7E25" w:rsidRPr="00F50AF4" w:rsidRDefault="006F7E25" w:rsidP="006F7E25">
      <w:pPr>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Ubezpieczenie obejmuje w szczególności odpowiedzialność za szkody:</w:t>
      </w:r>
    </w:p>
    <w:p w:rsidR="006F7E25"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8B3767">
        <w:rPr>
          <w:rFonts w:ascii="Calibri" w:hAnsi="Calibri" w:cs="Calibri"/>
          <w:sz w:val="22"/>
          <w:szCs w:val="22"/>
          <w:lang w:eastAsia="zh-CN"/>
        </w:rPr>
        <w:t>Wynikłe z wykonywania zadań publicznych określonych w ustawie z dnia 8 marca 1990 r. o samorządzie gminnym (Dz. U. z 2001 r. Nr 142, poz. 1591 z późniejszymi zmianami);</w:t>
      </w:r>
    </w:p>
    <w:p w:rsidR="006F7E25" w:rsidRPr="0006771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067717">
        <w:rPr>
          <w:rFonts w:ascii="Calibri" w:hAnsi="Calibri" w:cs="Calibri"/>
          <w:sz w:val="22"/>
          <w:szCs w:val="22"/>
          <w:lang w:eastAsia="zh-CN"/>
        </w:rPr>
        <w:t>Wynikłe w trakcie realizacji zadań własnych gminy oraz zadań zleconych z zakresu administracji rządowej nałożonych odrębnymi ustawami albo realizacji na podstawie porozumień zawieranych z organami tej administracji, a także w trakcie realizacji tych wyżej wymienionych zadań przez jednostki organizacyjne gminy;</w:t>
      </w:r>
    </w:p>
    <w:p w:rsidR="006F7E25" w:rsidRPr="0006771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067717">
        <w:rPr>
          <w:rFonts w:ascii="Calibri" w:hAnsi="Calibri" w:cs="Calibri"/>
          <w:sz w:val="22"/>
          <w:szCs w:val="22"/>
          <w:lang w:eastAsia="zh-CN"/>
        </w:rPr>
        <w:t xml:space="preserve">Powstałe podczas wykonywania zadań wynikających ze statutu Gminy </w:t>
      </w:r>
      <w:r>
        <w:rPr>
          <w:rFonts w:ascii="Calibri" w:hAnsi="Calibri" w:cs="Calibri"/>
          <w:sz w:val="22"/>
          <w:szCs w:val="22"/>
          <w:lang w:eastAsia="zh-CN"/>
        </w:rPr>
        <w:t>Bartoszyce</w:t>
      </w:r>
      <w:r w:rsidRPr="00067717">
        <w:rPr>
          <w:rFonts w:ascii="Calibri" w:hAnsi="Calibri" w:cs="Calibri"/>
          <w:sz w:val="22"/>
          <w:szCs w:val="22"/>
          <w:lang w:eastAsia="zh-CN"/>
        </w:rPr>
        <w:t xml:space="preserve">  lub jego poszczególnych jednostek</w:t>
      </w:r>
      <w:r>
        <w:rPr>
          <w:rFonts w:ascii="Calibri" w:hAnsi="Calibri" w:cs="Calibri"/>
          <w:sz w:val="22"/>
          <w:szCs w:val="22"/>
          <w:lang w:eastAsia="zh-CN"/>
        </w:rPr>
        <w:t xml:space="preserve"> organizacyjnych</w:t>
      </w:r>
      <w:r w:rsidRPr="00067717">
        <w:rPr>
          <w:rFonts w:ascii="Calibri" w:hAnsi="Calibri" w:cs="Calibri"/>
          <w:sz w:val="22"/>
          <w:szCs w:val="22"/>
          <w:lang w:eastAsia="zh-CN"/>
        </w:rPr>
        <w:t>;</w:t>
      </w:r>
    </w:p>
    <w:p w:rsidR="003F5067" w:rsidRPr="003F50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067717">
        <w:rPr>
          <w:rFonts w:ascii="Calibri" w:hAnsi="Calibri" w:cs="Calibri"/>
          <w:sz w:val="22"/>
          <w:szCs w:val="22"/>
        </w:rPr>
        <w:t>Włączenie do ochrony ubezpieczenia szkód wynikłych z art. 417</w:t>
      </w:r>
      <w:r w:rsidRPr="00067717">
        <w:rPr>
          <w:rFonts w:ascii="Calibri" w:hAnsi="Calibri" w:cs="Calibri"/>
          <w:sz w:val="22"/>
          <w:szCs w:val="22"/>
          <w:vertAlign w:val="superscript"/>
        </w:rPr>
        <w:t xml:space="preserve">1 </w:t>
      </w:r>
      <w:r w:rsidR="003F5067" w:rsidRPr="003F5067">
        <w:rPr>
          <w:rFonts w:ascii="Calibri" w:hAnsi="Calibri" w:cs="Calibri"/>
          <w:sz w:val="22"/>
          <w:szCs w:val="22"/>
        </w:rPr>
        <w:t>w tym czystej straty finansowej</w:t>
      </w:r>
      <w:r w:rsidR="003F5067">
        <w:rPr>
          <w:rFonts w:ascii="Calibri" w:hAnsi="Calibri" w:cs="Calibri"/>
          <w:sz w:val="22"/>
          <w:szCs w:val="22"/>
        </w:rPr>
        <w:t>;</w:t>
      </w:r>
    </w:p>
    <w:p w:rsidR="006F7E25" w:rsidRPr="0006771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067717">
        <w:rPr>
          <w:rFonts w:ascii="Calibri" w:hAnsi="Calibri" w:cs="Calibri"/>
          <w:sz w:val="22"/>
          <w:szCs w:val="22"/>
        </w:rPr>
        <w:t>Włączenie ochrony za szkody wynikłe z bezprawnego działania lub zaniechania będącego skutkiem wykonywania władzy publicznej wynikające z KC</w:t>
      </w:r>
      <w:r w:rsidR="003F5067" w:rsidRPr="003F5067">
        <w:t xml:space="preserve"> </w:t>
      </w:r>
      <w:r w:rsidR="003F5067" w:rsidRPr="003F5067">
        <w:rPr>
          <w:rFonts w:ascii="Calibri" w:hAnsi="Calibri" w:cs="Calibri"/>
          <w:sz w:val="22"/>
          <w:szCs w:val="22"/>
        </w:rPr>
        <w:t>w tym czystej straty finansowej</w:t>
      </w:r>
      <w:r w:rsidRPr="00067717">
        <w:rPr>
          <w:rFonts w:ascii="Calibri" w:hAnsi="Calibri" w:cs="Calibri"/>
          <w:sz w:val="22"/>
          <w:szCs w:val="22"/>
        </w:rPr>
        <w:t>;</w:t>
      </w:r>
    </w:p>
    <w:p w:rsidR="006F7E25" w:rsidRPr="00067717" w:rsidRDefault="003F5067"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bCs/>
          <w:sz w:val="22"/>
          <w:szCs w:val="22"/>
          <w:lang w:eastAsia="zh-CN"/>
        </w:rPr>
        <w:t>Odpowiedzialność cywilna</w:t>
      </w:r>
      <w:r w:rsidR="006F7E25" w:rsidRPr="00067717">
        <w:rPr>
          <w:rFonts w:ascii="Calibri" w:hAnsi="Calibri" w:cs="Calibri"/>
          <w:bCs/>
          <w:sz w:val="22"/>
          <w:szCs w:val="22"/>
          <w:lang w:eastAsia="zh-CN"/>
        </w:rPr>
        <w:t xml:space="preserve"> z tytułu niewykonania lub nienależytego wykonania zobowiązania powstałe w czasie wykonywania czynności, prac lub usług oraz po ich wykonaniu;</w:t>
      </w:r>
    </w:p>
    <w:p w:rsidR="006F7E25" w:rsidRPr="00067717" w:rsidRDefault="006F7E25" w:rsidP="007C422C">
      <w:pPr>
        <w:numPr>
          <w:ilvl w:val="1"/>
          <w:numId w:val="135"/>
        </w:numPr>
        <w:tabs>
          <w:tab w:val="left" w:pos="426"/>
        </w:tabs>
        <w:suppressAutoHyphens/>
        <w:spacing w:after="120"/>
        <w:ind w:left="0" w:firstLine="0"/>
        <w:contextualSpacing/>
        <w:jc w:val="both"/>
        <w:rPr>
          <w:rFonts w:ascii="Calibri" w:hAnsi="Calibri" w:cs="Calibri"/>
          <w:bCs/>
          <w:sz w:val="22"/>
          <w:szCs w:val="22"/>
          <w:lang w:eastAsia="zh-CN"/>
        </w:rPr>
      </w:pPr>
      <w:r w:rsidRPr="00067717">
        <w:rPr>
          <w:rFonts w:ascii="Calibri" w:hAnsi="Calibri" w:cs="Calibri"/>
          <w:bCs/>
          <w:sz w:val="22"/>
          <w:szCs w:val="22"/>
          <w:lang w:eastAsia="zh-CN"/>
        </w:rPr>
        <w:t>Odpowiedzialność cywilna za szkody powstałe po przekazaniu przedmiotu wykonanej pracy lub usługi w użytkowanie odbiorcy (completed operations), bez względu na moment jego przekazania.</w:t>
      </w:r>
    </w:p>
    <w:p w:rsidR="006F7E25" w:rsidRPr="008B37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rPr>
      </w:pPr>
      <w:r>
        <w:rPr>
          <w:rFonts w:ascii="Calibri" w:hAnsi="Calibri" w:cs="Calibri"/>
          <w:b/>
          <w:sz w:val="22"/>
          <w:szCs w:val="22"/>
        </w:rPr>
        <w:t>Odpowiedzialność cywilna</w:t>
      </w:r>
      <w:r w:rsidRPr="008B3767">
        <w:rPr>
          <w:rFonts w:ascii="Calibri" w:hAnsi="Calibri" w:cs="Calibri"/>
          <w:b/>
          <w:sz w:val="22"/>
          <w:szCs w:val="22"/>
        </w:rPr>
        <w:t xml:space="preserve"> inwestora</w:t>
      </w:r>
      <w:r>
        <w:rPr>
          <w:rFonts w:ascii="Calibri" w:hAnsi="Calibri" w:cs="Calibri"/>
          <w:b/>
          <w:sz w:val="22"/>
          <w:szCs w:val="22"/>
        </w:rPr>
        <w:t>/ inwestora zastępczego</w:t>
      </w:r>
      <w:r w:rsidRPr="008B3767">
        <w:rPr>
          <w:rFonts w:ascii="Calibri" w:hAnsi="Calibri" w:cs="Calibri"/>
          <w:sz w:val="22"/>
          <w:szCs w:val="22"/>
        </w:rPr>
        <w:t>, w rozumieniu powszechnie obowiązujących przepisów prawnych, w tym ustawy Prawo budowlane, o ile nie jest przedmiotem odrębnego ubezpieczenia;</w:t>
      </w:r>
    </w:p>
    <w:p w:rsidR="006F7E25"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b/>
          <w:sz w:val="22"/>
          <w:szCs w:val="22"/>
          <w:lang w:eastAsia="zh-CN"/>
        </w:rPr>
        <w:t>Odpowiedzialność cywilną za szkody wyrządzone przez</w:t>
      </w:r>
      <w:r w:rsidRPr="008B3767">
        <w:rPr>
          <w:rFonts w:ascii="Calibri" w:hAnsi="Calibri" w:cs="Calibri"/>
          <w:b/>
          <w:sz w:val="22"/>
          <w:szCs w:val="22"/>
          <w:lang w:eastAsia="zh-CN"/>
        </w:rPr>
        <w:t xml:space="preserve"> podwykonawców</w:t>
      </w:r>
      <w:r w:rsidRPr="008B3767">
        <w:rPr>
          <w:rFonts w:ascii="Calibri" w:hAnsi="Calibri" w:cs="Calibri"/>
          <w:sz w:val="22"/>
          <w:szCs w:val="22"/>
          <w:lang w:eastAsia="zh-CN"/>
        </w:rPr>
        <w:t xml:space="preserve"> oraz</w:t>
      </w:r>
      <w:r>
        <w:rPr>
          <w:rFonts w:ascii="Calibri" w:hAnsi="Calibri" w:cs="Calibri"/>
          <w:sz w:val="22"/>
          <w:szCs w:val="22"/>
          <w:lang w:eastAsia="zh-CN"/>
        </w:rPr>
        <w:t xml:space="preserve"> za osoby, którym ubezpieczony</w:t>
      </w:r>
      <w:r w:rsidRPr="008B3767">
        <w:rPr>
          <w:rFonts w:ascii="Calibri" w:hAnsi="Calibri" w:cs="Calibri"/>
          <w:sz w:val="22"/>
          <w:szCs w:val="22"/>
          <w:lang w:eastAsia="zh-CN"/>
        </w:rPr>
        <w:t xml:space="preserve"> powierzył wykonanie określonych czynności, przy czym osoby te podlegały kierownictwu ubezpieczonego (zawarły z nim umowę) i posiadały odpowiednie kompetencje – z zachowaniem prawa do regresu przez wykonawcę;</w:t>
      </w:r>
    </w:p>
    <w:p w:rsidR="006F7E25" w:rsidRPr="005979FD"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5979FD">
        <w:rPr>
          <w:rFonts w:ascii="Calibri" w:hAnsi="Calibri" w:cs="Tahoma"/>
          <w:sz w:val="22"/>
        </w:rPr>
        <w:t xml:space="preserve">Odpowiedzialność cywilną z tytułu </w:t>
      </w:r>
      <w:r w:rsidRPr="005979FD">
        <w:rPr>
          <w:rFonts w:ascii="Calibri" w:hAnsi="Calibri" w:cs="Tahoma"/>
          <w:b/>
          <w:sz w:val="22"/>
        </w:rPr>
        <w:t>zarządzania i administrowania nieruchomościami</w:t>
      </w:r>
      <w:r w:rsidRPr="005979FD">
        <w:rPr>
          <w:rFonts w:ascii="Calibri" w:hAnsi="Calibri" w:cs="Tahoma"/>
          <w:sz w:val="22"/>
        </w:rPr>
        <w:t>, w tym nieruchomościami własnymi oraz obcymi, na podstawie jakiegokolwiek tytułu prawnego m.in.: własność, najem, dzierżawa, leasing, użyczenie, w tym na podstawie art. 23 ust. 1 i 2 w związku z art. 4 pkt 9b1 Ustawy z dnia 21 sierpnia 1997 r. o gospodarce nieruchomościami (Dz.U. z 201</w:t>
      </w:r>
      <w:r w:rsidR="003F5067">
        <w:rPr>
          <w:rFonts w:ascii="Calibri" w:hAnsi="Calibri" w:cs="Tahoma"/>
          <w:sz w:val="22"/>
        </w:rPr>
        <w:t>6</w:t>
      </w:r>
      <w:r w:rsidRPr="005979FD">
        <w:rPr>
          <w:rFonts w:ascii="Calibri" w:hAnsi="Calibri" w:cs="Tahoma"/>
          <w:sz w:val="22"/>
        </w:rPr>
        <w:t xml:space="preserve">  r.</w:t>
      </w:r>
      <w:r>
        <w:rPr>
          <w:rFonts w:ascii="Calibri" w:hAnsi="Calibri" w:cs="Tahoma"/>
          <w:sz w:val="22"/>
        </w:rPr>
        <w:t xml:space="preserve">, poz. </w:t>
      </w:r>
      <w:r w:rsidR="003F5067">
        <w:rPr>
          <w:rFonts w:ascii="Calibri" w:hAnsi="Calibri" w:cs="Tahoma"/>
          <w:sz w:val="22"/>
        </w:rPr>
        <w:t>2147</w:t>
      </w:r>
      <w:r>
        <w:rPr>
          <w:rFonts w:ascii="Calibri" w:hAnsi="Calibri" w:cs="Tahoma"/>
          <w:sz w:val="22"/>
        </w:rPr>
        <w:t xml:space="preserve"> z późn. zm.);</w:t>
      </w:r>
    </w:p>
    <w:p w:rsidR="006F7E25" w:rsidRPr="009720BE"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za szkody z tytułu administrowania, posiadania i eksploatacji budynków oraz innych nieruchomości, w tym szkody związane ze stanem technicznym budynków (zarówno części zewnętrznych – elewacje, kominy, klapy zewnętrzne, drzwi, okna, jak i wewnętrznych – korytarze, schody, zsypy, windy, itp.) oraz inne szkody, za które ubezpieczony odpowiada z tytułu posiadanego mienia oraz wykonywanej działalności, w tym zarządzania nieruchomościami,</w:t>
      </w:r>
    </w:p>
    <w:p w:rsidR="006F7E25" w:rsidRPr="008B37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8B3767">
        <w:rPr>
          <w:rFonts w:ascii="Calibri" w:hAnsi="Calibri" w:cs="Calibri"/>
          <w:sz w:val="22"/>
          <w:szCs w:val="22"/>
          <w:lang w:eastAsia="zh-CN"/>
        </w:rPr>
        <w:t>O</w:t>
      </w:r>
      <w:r>
        <w:rPr>
          <w:rFonts w:ascii="Calibri" w:hAnsi="Calibri" w:cs="Calibri"/>
          <w:sz w:val="22"/>
          <w:szCs w:val="22"/>
          <w:lang w:eastAsia="zh-CN"/>
        </w:rPr>
        <w:t>dpowiedzialność cywilna</w:t>
      </w:r>
      <w:r w:rsidRPr="008B3767">
        <w:rPr>
          <w:rFonts w:ascii="Calibri" w:hAnsi="Calibri" w:cs="Calibri"/>
          <w:sz w:val="22"/>
          <w:szCs w:val="22"/>
          <w:lang w:eastAsia="zh-CN"/>
        </w:rPr>
        <w:t xml:space="preserve"> za szkody rzeczowe powstałe w następstwie awarii, działania, eksploatacji urządzeń i sieci wodociągowych, kanalizacyjnych i centralnego ogrzewania elektrycznych, zasilających oraz innych technologicznych; w tym wskutek cofnięcia się cieczy z systemów kanalizacyjnych, urządzeń grzewczych,</w:t>
      </w:r>
      <w:r>
        <w:rPr>
          <w:rFonts w:ascii="Calibri" w:hAnsi="Calibri" w:cs="Calibri"/>
          <w:sz w:val="22"/>
          <w:szCs w:val="22"/>
          <w:lang w:eastAsia="zh-CN"/>
        </w:rPr>
        <w:t xml:space="preserve"> pozostawionych otwartych kurków, kranów;</w:t>
      </w:r>
    </w:p>
    <w:p w:rsidR="006F7E25"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 tytułu zalań wodą wskutek opadów atmosferycznych lub topniejącego śniegu poprzez nieszczelności dachu, stolarki okiennej, sp</w:t>
      </w:r>
      <w:r>
        <w:rPr>
          <w:rFonts w:ascii="Calibri" w:hAnsi="Calibri" w:cs="Calibri"/>
          <w:sz w:val="22"/>
          <w:szCs w:val="22"/>
          <w:lang w:eastAsia="zh-CN"/>
        </w:rPr>
        <w:t>oin i złączy ścian zewnętrznych;</w:t>
      </w:r>
    </w:p>
    <w:p w:rsidR="006F7E25" w:rsidRPr="00D63BC6"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E46147">
        <w:rPr>
          <w:rFonts w:ascii="Calibri" w:hAnsi="Calibri" w:cs="Calibri"/>
          <w:sz w:val="22"/>
          <w:szCs w:val="22"/>
          <w:lang w:eastAsia="zh-CN"/>
        </w:rPr>
        <w:t>Odpowiedzialność cywilna z tytułu przepięć, przetężeń, zwarć oraz awarii w instalacjach elektrycznych, na liniach zasilających w budynkach, budowlach, lo</w:t>
      </w:r>
      <w:r>
        <w:rPr>
          <w:rFonts w:ascii="Calibri" w:hAnsi="Calibri" w:cs="Calibri"/>
          <w:sz w:val="22"/>
          <w:szCs w:val="22"/>
          <w:lang w:eastAsia="zh-CN"/>
        </w:rPr>
        <w:t>kalach oraz przeniesienia ognia;</w:t>
      </w:r>
    </w:p>
    <w:p w:rsidR="00F50532" w:rsidRDefault="006F7E25" w:rsidP="007C422C">
      <w:pPr>
        <w:numPr>
          <w:ilvl w:val="1"/>
          <w:numId w:val="135"/>
        </w:numPr>
        <w:tabs>
          <w:tab w:val="left" w:pos="426"/>
        </w:tabs>
        <w:suppressAutoHyphens/>
        <w:spacing w:after="120"/>
        <w:ind w:left="0" w:firstLine="0"/>
        <w:contextualSpacing/>
        <w:jc w:val="both"/>
        <w:rPr>
          <w:rFonts w:ascii="Calibri" w:hAnsi="Calibri" w:cs="Calibri"/>
          <w:bCs/>
          <w:sz w:val="22"/>
          <w:szCs w:val="22"/>
          <w:lang w:eastAsia="zh-CN"/>
        </w:rPr>
      </w:pPr>
      <w:r w:rsidRPr="00FC59C3">
        <w:rPr>
          <w:rFonts w:ascii="Calibri" w:hAnsi="Calibri" w:cs="Calibri"/>
          <w:bCs/>
          <w:sz w:val="22"/>
          <w:szCs w:val="22"/>
          <w:lang w:eastAsia="zh-CN"/>
        </w:rPr>
        <w:t xml:space="preserve">Odpowiedzialność  cywilną za szkody powstałe w związku z prowadzeniem remontów, modernizacji, montażu, przebudowy, </w:t>
      </w:r>
      <w:r>
        <w:rPr>
          <w:rFonts w:ascii="Calibri" w:hAnsi="Calibri" w:cs="Calibri"/>
          <w:bCs/>
          <w:sz w:val="22"/>
          <w:szCs w:val="22"/>
          <w:lang w:eastAsia="zh-CN"/>
        </w:rPr>
        <w:t>konserwacji,</w:t>
      </w:r>
      <w:r w:rsidRPr="00FC59C3">
        <w:rPr>
          <w:rFonts w:ascii="Calibri" w:hAnsi="Calibri" w:cs="Calibri"/>
          <w:bCs/>
          <w:sz w:val="22"/>
          <w:szCs w:val="22"/>
          <w:lang w:eastAsia="zh-CN"/>
        </w:rPr>
        <w:t xml:space="preserve"> napraw, budowy, rozbudowy, inwestycji, nadbudowy itp. mienia stanowiącego własność, użytkowanego lub administrowanego przez Ubezpiec</w:t>
      </w:r>
      <w:r>
        <w:rPr>
          <w:rFonts w:ascii="Calibri" w:hAnsi="Calibri" w:cs="Calibri"/>
          <w:bCs/>
          <w:sz w:val="22"/>
          <w:szCs w:val="22"/>
          <w:lang w:eastAsia="zh-CN"/>
        </w:rPr>
        <w:t>zonego;</w:t>
      </w:r>
    </w:p>
    <w:p w:rsidR="00F50532" w:rsidRPr="00F50532" w:rsidRDefault="00F50532" w:rsidP="007C422C">
      <w:pPr>
        <w:numPr>
          <w:ilvl w:val="1"/>
          <w:numId w:val="135"/>
        </w:numPr>
        <w:tabs>
          <w:tab w:val="left" w:pos="426"/>
        </w:tabs>
        <w:suppressAutoHyphens/>
        <w:spacing w:after="120"/>
        <w:ind w:left="-142" w:firstLine="142"/>
        <w:contextualSpacing/>
        <w:jc w:val="both"/>
        <w:rPr>
          <w:rFonts w:ascii="Calibri" w:hAnsi="Calibri" w:cs="Calibri"/>
          <w:bCs/>
          <w:sz w:val="22"/>
          <w:szCs w:val="22"/>
          <w:lang w:eastAsia="zh-CN"/>
        </w:rPr>
      </w:pPr>
      <w:r w:rsidRPr="00F50532">
        <w:rPr>
          <w:rFonts w:ascii="Calibri" w:hAnsi="Calibri" w:cs="Calibri"/>
          <w:bCs/>
          <w:sz w:val="22"/>
          <w:szCs w:val="22"/>
          <w:lang w:eastAsia="zh-CN"/>
        </w:rPr>
        <w:t>Odpowiedzialność cywilna za szkody spowodowane złym stanem technicznym urządzeń, za których konserwację i przegląd ponosi odpowiedzialność Ubezpieczający/Ubezpieczony;</w:t>
      </w:r>
    </w:p>
    <w:p w:rsidR="006F7E25" w:rsidRPr="0010655B" w:rsidRDefault="006F7E25"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za szkody wyrządzon</w:t>
      </w:r>
      <w:r>
        <w:rPr>
          <w:rFonts w:ascii="Calibri" w:hAnsi="Calibri" w:cs="Calibri"/>
          <w:sz w:val="22"/>
          <w:szCs w:val="22"/>
          <w:lang w:eastAsia="zh-CN"/>
        </w:rPr>
        <w:t xml:space="preserve">e wskutek katastrofy budowlanej </w:t>
      </w:r>
      <w:r w:rsidRPr="0010655B">
        <w:rPr>
          <w:rFonts w:ascii="Calibri" w:hAnsi="Calibri" w:cs="Calibri"/>
          <w:sz w:val="22"/>
          <w:szCs w:val="22"/>
          <w:lang w:eastAsia="zh-CN"/>
        </w:rPr>
        <w:t>w tym wynikłe z mie</w:t>
      </w:r>
      <w:r>
        <w:rPr>
          <w:rFonts w:ascii="Calibri" w:hAnsi="Calibri" w:cs="Calibri"/>
          <w:sz w:val="22"/>
          <w:szCs w:val="22"/>
          <w:lang w:eastAsia="zh-CN"/>
        </w:rPr>
        <w:t>nia przeznaczonego do rozbiórki;</w:t>
      </w:r>
    </w:p>
    <w:p w:rsidR="006F7E25" w:rsidRPr="008B3767" w:rsidRDefault="003F5067"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Pr>
          <w:rFonts w:ascii="Calibri" w:hAnsi="Calibri" w:cs="Calibri"/>
          <w:sz w:val="22"/>
          <w:szCs w:val="22"/>
          <w:lang w:eastAsia="zh-CN"/>
        </w:rPr>
        <w:t>Odpowiedzialność cywilna</w:t>
      </w:r>
      <w:r w:rsidR="006F7E25" w:rsidRPr="008B3767">
        <w:rPr>
          <w:rFonts w:ascii="Calibri" w:hAnsi="Calibri" w:cs="Calibri"/>
          <w:sz w:val="22"/>
          <w:szCs w:val="22"/>
          <w:lang w:eastAsia="zh-CN"/>
        </w:rPr>
        <w:t xml:space="preserve"> za szkody spowodowane zalegan</w:t>
      </w:r>
      <w:r>
        <w:rPr>
          <w:rFonts w:ascii="Calibri" w:hAnsi="Calibri" w:cs="Calibri"/>
          <w:sz w:val="22"/>
          <w:szCs w:val="22"/>
          <w:lang w:eastAsia="zh-CN"/>
        </w:rPr>
        <w:t>iem lub osuwaniem śniegu i lodu;</w:t>
      </w:r>
    </w:p>
    <w:p w:rsidR="006F7E25" w:rsidRPr="008B3767" w:rsidRDefault="006F7E25"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za szkody wynikłe z realizacji zadań zleconych Straży </w:t>
      </w:r>
      <w:r>
        <w:rPr>
          <w:rFonts w:ascii="Calibri" w:hAnsi="Calibri" w:cs="Calibri"/>
          <w:sz w:val="22"/>
          <w:szCs w:val="22"/>
          <w:lang w:eastAsia="zh-CN"/>
        </w:rPr>
        <w:t>Gminnej</w:t>
      </w:r>
      <w:r w:rsidRPr="008B3767">
        <w:rPr>
          <w:rFonts w:ascii="Calibri" w:hAnsi="Calibri" w:cs="Calibri"/>
          <w:sz w:val="22"/>
          <w:szCs w:val="22"/>
          <w:lang w:eastAsia="zh-CN"/>
        </w:rPr>
        <w:t xml:space="preserve"> – Ustawa z dnia 29 sierpnia 1997 roku o Strażach Gminnych </w:t>
      </w:r>
      <w:r w:rsidR="007A4250" w:rsidRPr="00465E83">
        <w:rPr>
          <w:rFonts w:ascii="Calibri" w:hAnsi="Calibri" w:cs="Calibri"/>
          <w:sz w:val="22"/>
          <w:szCs w:val="22"/>
          <w:lang w:eastAsia="zh-CN"/>
        </w:rPr>
        <w:t>(Dz.</w:t>
      </w:r>
      <w:r w:rsidR="007A4250">
        <w:rPr>
          <w:rFonts w:ascii="Calibri" w:hAnsi="Calibri" w:cs="Calibri"/>
          <w:sz w:val="22"/>
          <w:szCs w:val="22"/>
          <w:lang w:eastAsia="zh-CN"/>
        </w:rPr>
        <w:t xml:space="preserve"> </w:t>
      </w:r>
      <w:r w:rsidR="007A4250" w:rsidRPr="00465E83">
        <w:rPr>
          <w:rFonts w:ascii="Calibri" w:hAnsi="Calibri" w:cs="Calibri"/>
          <w:sz w:val="22"/>
          <w:szCs w:val="22"/>
          <w:lang w:eastAsia="zh-CN"/>
        </w:rPr>
        <w:t xml:space="preserve">U. </w:t>
      </w:r>
      <w:r w:rsidR="007A4250">
        <w:rPr>
          <w:rFonts w:ascii="Calibri" w:hAnsi="Calibri" w:cs="Calibri"/>
          <w:sz w:val="22"/>
          <w:szCs w:val="22"/>
          <w:lang w:eastAsia="zh-CN"/>
        </w:rPr>
        <w:t>z 2016r., poz</w:t>
      </w:r>
      <w:r w:rsidR="007A4250" w:rsidRPr="00465E83">
        <w:rPr>
          <w:rFonts w:ascii="Calibri" w:hAnsi="Calibri" w:cs="Calibri"/>
          <w:sz w:val="22"/>
          <w:szCs w:val="22"/>
          <w:lang w:eastAsia="zh-CN"/>
        </w:rPr>
        <w:t xml:space="preserve">. </w:t>
      </w:r>
      <w:r w:rsidR="007A4250">
        <w:rPr>
          <w:rFonts w:ascii="Calibri" w:hAnsi="Calibri" w:cs="Calibri"/>
          <w:sz w:val="22"/>
          <w:szCs w:val="22"/>
          <w:lang w:eastAsia="zh-CN"/>
        </w:rPr>
        <w:t>922</w:t>
      </w:r>
      <w:r w:rsidR="007A4250" w:rsidRPr="00465E83">
        <w:rPr>
          <w:rFonts w:ascii="Calibri" w:hAnsi="Calibri" w:cs="Calibri"/>
          <w:sz w:val="22"/>
          <w:szCs w:val="22"/>
          <w:lang w:eastAsia="zh-CN"/>
        </w:rPr>
        <w:t xml:space="preserve"> z późn. zm.)</w:t>
      </w:r>
      <w:r w:rsidR="007A4250">
        <w:rPr>
          <w:rFonts w:ascii="Calibri" w:hAnsi="Calibri" w:cs="Calibri"/>
          <w:sz w:val="22"/>
          <w:szCs w:val="22"/>
          <w:lang w:eastAsia="zh-CN"/>
        </w:rPr>
        <w:t xml:space="preserve"> </w:t>
      </w:r>
      <w:r w:rsidRPr="008B3767">
        <w:rPr>
          <w:rFonts w:ascii="Calibri" w:hAnsi="Calibri" w:cs="Calibri"/>
          <w:sz w:val="22"/>
          <w:szCs w:val="22"/>
          <w:lang w:eastAsia="zh-CN"/>
        </w:rPr>
        <w:t xml:space="preserve">wraz ze szkodami wynikającymi z realizacji zadań nałożonych innymi przepisami prawnymi regulującymi zakres działalności Komendy Straży </w:t>
      </w:r>
      <w:r>
        <w:rPr>
          <w:rFonts w:ascii="Calibri" w:hAnsi="Calibri" w:cs="Calibri"/>
          <w:sz w:val="22"/>
          <w:szCs w:val="22"/>
          <w:lang w:eastAsia="zh-CN"/>
        </w:rPr>
        <w:t xml:space="preserve">Gminnej </w:t>
      </w:r>
      <w:r w:rsidRPr="008B3767">
        <w:rPr>
          <w:rFonts w:ascii="Calibri" w:hAnsi="Calibri" w:cs="Calibri"/>
          <w:sz w:val="22"/>
          <w:szCs w:val="22"/>
          <w:lang w:eastAsia="zh-CN"/>
        </w:rPr>
        <w:t>(w tym z tytułu dokonywanych interwencji z użyciem przymusu bezpośredniego przez funkcjonariusza publicznego);</w:t>
      </w:r>
    </w:p>
    <w:p w:rsidR="006F7E25" w:rsidRDefault="006F7E25"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sidRPr="009A6F02">
        <w:rPr>
          <w:rFonts w:ascii="Calibri" w:hAnsi="Calibri" w:cs="Tahoma"/>
          <w:sz w:val="22"/>
        </w:rPr>
        <w:t>Odpowiedzialność cywilną za szkody powstałe w mieniu przechowywanym, kontrolowanym lub chronionym przez Ubezpieczonego polegające na jego uszkodzeniu, zniszczeniu lub utarcie (</w:t>
      </w:r>
      <w:r w:rsidRPr="009A6F02">
        <w:rPr>
          <w:rFonts w:ascii="Calibri" w:hAnsi="Calibri" w:cs="Tahoma"/>
          <w:b/>
          <w:sz w:val="22"/>
        </w:rPr>
        <w:t>OC przechowawcy</w:t>
      </w:r>
      <w:r w:rsidRPr="009A6F02">
        <w:rPr>
          <w:rFonts w:ascii="Calibri" w:hAnsi="Calibri" w:cs="Tahoma"/>
          <w:sz w:val="22"/>
        </w:rPr>
        <w:t xml:space="preserve">). Ochrona w tym zakresie dotyczyć będzie także szkód w działach sztuki, instrumentach muzycznych, elementach scenografii, kostiumów teatralnych, w mieniu pozostawionym w szatniach i schowkach (w tym w szczególności w szkołach, placówkach oświatowo – wychowawczych, instytucjach kultury i in.) </w:t>
      </w:r>
      <w:r w:rsidRPr="009A6F02">
        <w:rPr>
          <w:rFonts w:ascii="Calibri" w:eastAsia="Calibri" w:hAnsi="Calibri" w:cs="Calibri"/>
          <w:sz w:val="22"/>
          <w:szCs w:val="22"/>
          <w:lang w:eastAsia="zh-CN"/>
        </w:rPr>
        <w:t>oraz w związku z prowadzeniem szatni, warsztatów szkolnych (pojazdy) oraz przyszkolnych parkingów,</w:t>
      </w:r>
      <w:r w:rsidRPr="009A6F02">
        <w:rPr>
          <w:rFonts w:ascii="Calibri" w:hAnsi="Calibri" w:cs="Tahoma"/>
          <w:sz w:val="22"/>
        </w:rPr>
        <w:t xml:space="preserve"> za które odpowiedzialność ponosi Ubezpieczony, w tym w postaci utraty i zaginięcia rzeczy. </w:t>
      </w:r>
      <w:r w:rsidRPr="009A6F02">
        <w:rPr>
          <w:rFonts w:ascii="Calibri" w:hAnsi="Calibri" w:cs="Arial"/>
          <w:sz w:val="22"/>
          <w:szCs w:val="22"/>
        </w:rPr>
        <w:t>Ochrona obejmuje również sprzęt elektroniczny (w tym telefony komórkowe, laptopy, palmtopy, tablety, itp.), biżuterię, gotówkę, dokumenty, klucze i inne przedmioty użytku prywatnego i osobistego oraz wynikające z tego tytułu konsekwencje (np. kradzież pojazdu)</w:t>
      </w:r>
      <w:r w:rsidR="003F5067">
        <w:rPr>
          <w:rFonts w:ascii="Calibri" w:hAnsi="Calibri" w:cs="Arial"/>
          <w:sz w:val="22"/>
          <w:szCs w:val="22"/>
        </w:rPr>
        <w:t>;</w:t>
      </w:r>
      <w:r w:rsidRPr="0027545D">
        <w:t xml:space="preserve"> </w:t>
      </w:r>
    </w:p>
    <w:p w:rsidR="006F7E25" w:rsidRPr="006677E2" w:rsidRDefault="006F7E25"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sidRPr="006677E2">
        <w:rPr>
          <w:rFonts w:ascii="Calibri" w:hAnsi="Calibri" w:cs="Tahoma"/>
          <w:b/>
          <w:sz w:val="22"/>
        </w:rPr>
        <w:t>Odpowiedzialność cywilną za szkody w mieniu powierzonym Ubezpieczonemu w celu wykonania na nim obróbki, naprawy, montażu</w:t>
      </w:r>
      <w:r>
        <w:rPr>
          <w:rFonts w:ascii="Calibri" w:hAnsi="Calibri" w:cs="Tahoma"/>
          <w:b/>
          <w:sz w:val="22"/>
        </w:rPr>
        <w:t>, czyszczenia</w:t>
      </w:r>
      <w:r w:rsidRPr="006677E2">
        <w:rPr>
          <w:rFonts w:ascii="Calibri" w:hAnsi="Calibri" w:cs="Tahoma"/>
          <w:b/>
          <w:sz w:val="22"/>
        </w:rPr>
        <w:t xml:space="preserve"> lub innych czynności o podobnym charakterze</w:t>
      </w:r>
      <w:r w:rsidRPr="006677E2">
        <w:rPr>
          <w:rFonts w:ascii="Calibri" w:hAnsi="Calibri" w:cs="Tahoma"/>
          <w:sz w:val="22"/>
        </w:rPr>
        <w:t>. Ochroną objęte będą szkody powstałe w trakcie wykonywania powyższych usług, po ich zakończeniu, jak również w trakcie przechowywania rzeczy powierzonych w celu wykonania usługi. Ochroną objęte będą także szkody powstałe w wyniku utraty powierzonego mienia. Ochroną objęt</w:t>
      </w:r>
      <w:r w:rsidR="003F5067">
        <w:rPr>
          <w:rFonts w:ascii="Calibri" w:hAnsi="Calibri" w:cs="Tahoma"/>
          <w:sz w:val="22"/>
        </w:rPr>
        <w:t>e są również szkody w pojazdach;</w:t>
      </w:r>
    </w:p>
    <w:p w:rsidR="006F7E25" w:rsidRPr="008B3767" w:rsidRDefault="006F7E25"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za czyste straty finansowe;</w:t>
      </w:r>
    </w:p>
    <w:p w:rsidR="006F7E25" w:rsidRDefault="006F7E25"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sidRPr="008B3767">
        <w:rPr>
          <w:rFonts w:ascii="Calibri" w:hAnsi="Calibri" w:cs="Calibri"/>
          <w:sz w:val="22"/>
          <w:szCs w:val="22"/>
          <w:lang w:eastAsia="zh-CN"/>
        </w:rPr>
        <w:t>Odpowiedzialność cywilna za szkody w mieniu, z którego ubezpieczający korzysta na podstawie umowy użytkowania, najmu, dzierżawy, użyczenia, przechowania lub innej umowy nienazwanej (dotyczy nieruchomości i ruchomości); nie dopuszcza się wyłączenia szkód w mieniu o wartości artystycznej (w szczególności dziełach sztuki, księgozbiorach itp.) oraz sprzęcie elektronicznym;</w:t>
      </w:r>
    </w:p>
    <w:p w:rsidR="006F7E25" w:rsidRPr="0010655B" w:rsidRDefault="006F7E25"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sidRPr="0010655B">
        <w:rPr>
          <w:rFonts w:ascii="Calibri" w:hAnsi="Calibri" w:cs="Tahoma"/>
          <w:b/>
          <w:sz w:val="22"/>
        </w:rPr>
        <w:t>Odpowiedzialności za szkody powstałe pośrednio lub bezpośrednio z emisji, wycieku lub innej formy przedostania się do powietrza, wody, gruntu jakichkolwiek substancji niebezpiecznych</w:t>
      </w:r>
      <w:r w:rsidRPr="0010655B">
        <w:rPr>
          <w:rFonts w:ascii="Calibri" w:hAnsi="Calibri" w:cs="Tahoma"/>
          <w:sz w:val="22"/>
        </w:rPr>
        <w:t xml:space="preserve"> oraz koszty usunięcia neutralizacji lub oczyszczenia gleby, powietrza lub wody z substancji zanieczyszczających poniesione przez osoby trzecie.</w:t>
      </w:r>
      <w:r w:rsidRPr="001231D9">
        <w:t xml:space="preserve"> </w:t>
      </w:r>
      <w:r w:rsidRPr="0010655B">
        <w:rPr>
          <w:rFonts w:ascii="Calibri" w:hAnsi="Calibri" w:cs="Tahoma"/>
          <w:sz w:val="22"/>
        </w:rPr>
        <w:t>Ochrona obejmuję również szkody związane z ruchem pojazdów będących własnością lub użytkowanych przez Ubezpieczone podmioty.</w:t>
      </w:r>
    </w:p>
    <w:p w:rsidR="006F7E25" w:rsidRPr="00723A1E" w:rsidRDefault="006F7E25"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za szkody z tytułu organizowania imprez kulturalnych, sportowo – rekreacyjnych i innych (w tym imprez masowych – z wyłączeniem imprez podlegających ubezpieczeniu obowiązkowemu) z uwzględnieniem pokazów pirotechnicznych (w tym z tytułu szkód spowodowanych przez osoby należące do służb ochrony i kontroli, wyrządzone wykonawcom biorącym udział w imprezie, spowodowane przez wykonawców biorących udział w imprezie, wyrządzone zawodnikom i sędziom uczestniczącym w imprezie, powstałe w wyniku przeprowadzania </w:t>
      </w:r>
      <w:r w:rsidRPr="00723A1E">
        <w:rPr>
          <w:rFonts w:ascii="Calibri" w:hAnsi="Calibri" w:cs="Calibri"/>
          <w:sz w:val="22"/>
          <w:szCs w:val="22"/>
          <w:lang w:eastAsia="zh-CN"/>
        </w:rPr>
        <w:t>pokazu sztucznych ogni); Brak obowiązku zgłaszania do Ubezpieczyciela o przepr</w:t>
      </w:r>
      <w:r w:rsidR="003F5067" w:rsidRPr="00723A1E">
        <w:rPr>
          <w:rFonts w:ascii="Calibri" w:hAnsi="Calibri" w:cs="Calibri"/>
          <w:sz w:val="22"/>
          <w:szCs w:val="22"/>
          <w:lang w:eastAsia="zh-CN"/>
        </w:rPr>
        <w:t>owadzaniu/organizowaniu imprezy;</w:t>
      </w:r>
    </w:p>
    <w:p w:rsidR="006F7E25" w:rsidRPr="00723A1E" w:rsidRDefault="006F7E25"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sidRPr="00723A1E">
        <w:rPr>
          <w:rFonts w:ascii="Calibri" w:hAnsi="Calibri" w:cs="Calibri"/>
          <w:sz w:val="22"/>
          <w:szCs w:val="22"/>
          <w:lang w:eastAsia="zh-CN"/>
        </w:rPr>
        <w:t xml:space="preserve">Odpowiedzialność cywilną za szkody wyrządzone przez produkt wprowadzony do obrotu (OC za produkt) na terytorium RP. Ochrona w tym zakresie dotyczy m.in. </w:t>
      </w:r>
      <w:r w:rsidR="00F50532" w:rsidRPr="00723A1E">
        <w:rPr>
          <w:rFonts w:ascii="Calibri" w:hAnsi="Calibri" w:cs="Calibri"/>
          <w:sz w:val="22"/>
          <w:szCs w:val="22"/>
          <w:lang w:eastAsia="zh-CN"/>
        </w:rPr>
        <w:t xml:space="preserve">woda, </w:t>
      </w:r>
      <w:r w:rsidRPr="00723A1E">
        <w:rPr>
          <w:rFonts w:ascii="Calibri" w:hAnsi="Calibri" w:cs="Calibri"/>
          <w:sz w:val="22"/>
          <w:szCs w:val="22"/>
          <w:lang w:eastAsia="zh-CN"/>
        </w:rPr>
        <w:t>produktów wprowadzanych do obrotu w związku z działalności warsztatów szkolnych oraz działalności w gastronomii, w tym żywieniem zbiorowym, prowadzeniem restauracji, stołówek, jadłodajni, także w jednostkach oświaty oraz w związku z wykonywaniem zadań z zakresu pomocy społecznej, itp.</w:t>
      </w:r>
      <w:r w:rsidR="003F5067" w:rsidRPr="00723A1E">
        <w:rPr>
          <w:rFonts w:ascii="Calibri" w:hAnsi="Calibri" w:cs="Calibri"/>
          <w:sz w:val="22"/>
          <w:szCs w:val="22"/>
          <w:lang w:eastAsia="zh-CN"/>
        </w:rPr>
        <w:t>;</w:t>
      </w:r>
      <w:r w:rsidRPr="00723A1E">
        <w:rPr>
          <w:rFonts w:ascii="Calibri" w:hAnsi="Calibri" w:cs="Calibri"/>
          <w:sz w:val="22"/>
          <w:szCs w:val="22"/>
          <w:lang w:eastAsia="zh-CN"/>
        </w:rPr>
        <w:t xml:space="preserve"> </w:t>
      </w:r>
    </w:p>
    <w:p w:rsidR="00F50532" w:rsidRPr="00723A1E" w:rsidRDefault="00F50532" w:rsidP="007C422C">
      <w:pPr>
        <w:numPr>
          <w:ilvl w:val="1"/>
          <w:numId w:val="135"/>
        </w:numPr>
        <w:tabs>
          <w:tab w:val="left" w:pos="426"/>
        </w:tabs>
        <w:suppressAutoHyphens/>
        <w:spacing w:after="120"/>
        <w:ind w:left="-142" w:firstLine="142"/>
        <w:contextualSpacing/>
        <w:jc w:val="both"/>
        <w:rPr>
          <w:rFonts w:ascii="Calibri" w:hAnsi="Calibri" w:cs="Calibri"/>
          <w:sz w:val="22"/>
          <w:szCs w:val="22"/>
          <w:lang w:eastAsia="zh-CN"/>
        </w:rPr>
      </w:pPr>
      <w:r w:rsidRPr="00723A1E">
        <w:rPr>
          <w:rFonts w:ascii="Calibri" w:hAnsi="Calibri" w:cs="Calibri"/>
          <w:sz w:val="22"/>
          <w:szCs w:val="22"/>
          <w:lang w:eastAsia="zh-CN"/>
        </w:rPr>
        <w:t>Odpowiedzialność cywilna za szkody wyrządzone przez Ubezpieczonego wskutek niedostarczenia lub dostarczenia o niewłaściwych parametrach wody oraz za szkody powstałe wskutek wprowadzenia do obiegu wody zanieczyszczonej lub o szkodliwych właściwościach;</w:t>
      </w:r>
    </w:p>
    <w:p w:rsidR="00F50532" w:rsidRPr="00723A1E" w:rsidRDefault="00F50532"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723A1E">
        <w:rPr>
          <w:rFonts w:ascii="Calibri" w:hAnsi="Calibri" w:cs="Calibri"/>
          <w:sz w:val="22"/>
          <w:szCs w:val="22"/>
          <w:lang w:eastAsia="zh-CN"/>
        </w:rPr>
        <w:t xml:space="preserve">Odpowiedzialność cywilna za szkody wynikłe w związku z wykonywaniem czynności, usług przez </w:t>
      </w:r>
      <w:r w:rsidR="00A114DC" w:rsidRPr="00723A1E">
        <w:rPr>
          <w:rFonts w:ascii="Calibri" w:hAnsi="Calibri" w:cs="Calibri"/>
          <w:sz w:val="22"/>
          <w:szCs w:val="22"/>
          <w:lang w:eastAsia="zh-CN"/>
        </w:rPr>
        <w:t>ZBGKiM</w:t>
      </w:r>
      <w:r w:rsidRPr="00723A1E">
        <w:rPr>
          <w:rFonts w:ascii="Calibri" w:hAnsi="Calibri" w:cs="Calibri"/>
          <w:sz w:val="22"/>
          <w:szCs w:val="22"/>
          <w:lang w:eastAsia="zh-CN"/>
        </w:rPr>
        <w:t xml:space="preserve"> wg zakresu określonego w następujących aktach prawnych: umów na dostawę wody i odbiór ścieków w zakresie dostarczania wody o odpowiednich parametrach i ciśnieniu oraz zapewnienia odbioru ścieków zgodnie z Ustawa z dnia 7 czerwca 2001 r. o zbiorowym zaopatrzeniu w wodę i zbiorowym odprowadzaniu ścieków (Dz. U. z 2017r., poz. 328 z późn. zm.) wraz z rozporządzeniami wykonawczymi oraz w sprawie warunków jakim powinna odpowiadać woda zdatna do picia i na potrzeby gospodarcze;</w:t>
      </w:r>
    </w:p>
    <w:p w:rsidR="00F50532" w:rsidRPr="00723A1E" w:rsidRDefault="00F50532"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723A1E">
        <w:rPr>
          <w:rFonts w:ascii="Calibri" w:hAnsi="Calibri" w:cs="Calibri"/>
          <w:sz w:val="22"/>
          <w:szCs w:val="22"/>
          <w:lang w:eastAsia="zh-CN"/>
        </w:rPr>
        <w:t>Odpowiedzialność cywilna za szkody z tytułu rozprowadzania wody oraz gospodarki ściekami;</w:t>
      </w:r>
    </w:p>
    <w:p w:rsidR="006F7E25" w:rsidRPr="00723A1E"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723A1E">
        <w:rPr>
          <w:rFonts w:ascii="Calibri" w:hAnsi="Calibri" w:cs="Calibri"/>
          <w:sz w:val="22"/>
          <w:szCs w:val="22"/>
          <w:lang w:eastAsia="zh-CN"/>
        </w:rPr>
        <w:t>Odpowiedzialność cywilną za szkody wynikłe z przeniesienia chorób zakaźnych, z włączeniem HIV, WZW i zakażeniami bakteryjnymi (w tym min gronkowiec złocisty) oraz spowodowane zatruciami pokarmowymi oraz</w:t>
      </w:r>
      <w:r w:rsidRPr="00723A1E">
        <w:t xml:space="preserve"> </w:t>
      </w:r>
      <w:r w:rsidRPr="00723A1E">
        <w:rPr>
          <w:rFonts w:ascii="Calibri" w:hAnsi="Calibri" w:cs="Calibri"/>
          <w:sz w:val="22"/>
          <w:szCs w:val="22"/>
          <w:lang w:eastAsia="zh-CN"/>
        </w:rPr>
        <w:t>za szkody powstałe wskutek wprowadzenia do obiegu wody zanieczyszczonej lub o szkodliwych właściwościach;</w:t>
      </w:r>
    </w:p>
    <w:p w:rsidR="006F7E25" w:rsidRPr="00F13648" w:rsidRDefault="006F7E25" w:rsidP="007C422C">
      <w:pPr>
        <w:numPr>
          <w:ilvl w:val="1"/>
          <w:numId w:val="135"/>
        </w:numPr>
        <w:tabs>
          <w:tab w:val="left" w:pos="426"/>
        </w:tabs>
        <w:suppressAutoHyphens/>
        <w:spacing w:after="120"/>
        <w:ind w:left="0" w:firstLine="0"/>
        <w:contextualSpacing/>
        <w:jc w:val="both"/>
        <w:rPr>
          <w:rFonts w:ascii="Calibri" w:hAnsi="Calibri" w:cs="Calibri"/>
          <w:b/>
          <w:bCs/>
          <w:sz w:val="22"/>
          <w:szCs w:val="22"/>
          <w:lang w:eastAsia="zh-CN"/>
        </w:rPr>
      </w:pPr>
      <w:r w:rsidRPr="00723A1E">
        <w:rPr>
          <w:rFonts w:ascii="Calibri" w:hAnsi="Calibri" w:cs="Calibri"/>
          <w:sz w:val="22"/>
          <w:szCs w:val="22"/>
        </w:rPr>
        <w:t xml:space="preserve">Odpowiedzialność cywilną do ochrony ubezpieczeniowej działalności medycznej związanej z profilaktyką zdrowotną w jednostkach Gminy </w:t>
      </w:r>
      <w:r w:rsidRPr="00723A1E">
        <w:rPr>
          <w:rFonts w:ascii="Calibri" w:hAnsi="Calibri" w:cs="Calibri"/>
          <w:sz w:val="22"/>
          <w:szCs w:val="22"/>
          <w:lang w:eastAsia="zh-CN"/>
        </w:rPr>
        <w:t>Bartoszyce</w:t>
      </w:r>
      <w:r w:rsidRPr="00723A1E">
        <w:rPr>
          <w:rFonts w:ascii="Calibri" w:hAnsi="Calibri" w:cs="Calibri"/>
          <w:sz w:val="22"/>
          <w:szCs w:val="22"/>
        </w:rPr>
        <w:t xml:space="preserve"> m.in. w przedszkolach i szkołach oraz innych placówkach oświatowych</w:t>
      </w:r>
      <w:r w:rsidRPr="00F13648">
        <w:rPr>
          <w:rFonts w:ascii="Calibri" w:hAnsi="Calibri" w:cs="Calibri"/>
          <w:sz w:val="22"/>
          <w:szCs w:val="22"/>
        </w:rPr>
        <w:t>; Ochroną nie są objęte szkody objęte systemem ubezpieczeń obowiązkowych związane z udzielaniem świadczeń medycznych oraz z tytułu prowadzenia placówek opieki medycznej (szpitali, przychodni, itp.);</w:t>
      </w:r>
    </w:p>
    <w:p w:rsidR="003F5067" w:rsidRPr="009720BE" w:rsidRDefault="003F5067" w:rsidP="007C422C">
      <w:pPr>
        <w:numPr>
          <w:ilvl w:val="1"/>
          <w:numId w:val="135"/>
        </w:numPr>
        <w:tabs>
          <w:tab w:val="left" w:pos="426"/>
        </w:tabs>
        <w:suppressAutoHyphens/>
        <w:spacing w:after="120"/>
        <w:ind w:left="0" w:firstLine="0"/>
        <w:contextualSpacing/>
        <w:jc w:val="both"/>
        <w:rPr>
          <w:rFonts w:ascii="Calibri" w:hAnsi="Calibri" w:cs="Calibri"/>
          <w:b/>
          <w:bCs/>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 tytułu prowadzenia i użytkowania hal sportowych, sportowo – widowiskowych</w:t>
      </w:r>
      <w:r>
        <w:rPr>
          <w:rFonts w:ascii="Calibri" w:hAnsi="Calibri" w:cs="Calibri"/>
          <w:sz w:val="22"/>
          <w:szCs w:val="22"/>
          <w:lang w:eastAsia="zh-CN"/>
        </w:rPr>
        <w:t>, boisk sportowych</w:t>
      </w:r>
      <w:r w:rsidR="00084B87">
        <w:rPr>
          <w:rFonts w:ascii="Calibri" w:hAnsi="Calibri" w:cs="Calibri"/>
          <w:sz w:val="22"/>
          <w:szCs w:val="22"/>
          <w:lang w:eastAsia="zh-CN"/>
        </w:rPr>
        <w:t>, placów zabaw</w:t>
      </w:r>
      <w:r w:rsidRPr="008B3767">
        <w:rPr>
          <w:rFonts w:ascii="Calibri" w:hAnsi="Calibri" w:cs="Calibri"/>
          <w:sz w:val="22"/>
          <w:szCs w:val="22"/>
          <w:lang w:eastAsia="zh-CN"/>
        </w:rPr>
        <w:t xml:space="preserve"> itp.;</w:t>
      </w:r>
      <w:r w:rsidRPr="009720BE">
        <w:rPr>
          <w:rFonts w:ascii="Calibri" w:hAnsi="Calibri" w:cs="Calibri"/>
          <w:sz w:val="22"/>
          <w:szCs w:val="22"/>
        </w:rPr>
        <w:t xml:space="preserve"> </w:t>
      </w:r>
    </w:p>
    <w:p w:rsidR="006F7E25" w:rsidRPr="00F13648" w:rsidRDefault="006F7E25" w:rsidP="007C422C">
      <w:pPr>
        <w:numPr>
          <w:ilvl w:val="1"/>
          <w:numId w:val="135"/>
        </w:numPr>
        <w:tabs>
          <w:tab w:val="left" w:pos="426"/>
        </w:tabs>
        <w:suppressAutoHyphens/>
        <w:spacing w:after="120"/>
        <w:ind w:left="0" w:firstLine="0"/>
        <w:contextualSpacing/>
        <w:jc w:val="both"/>
        <w:rPr>
          <w:rFonts w:ascii="Calibri" w:hAnsi="Calibri" w:cs="Calibri"/>
          <w:bCs/>
          <w:sz w:val="22"/>
          <w:szCs w:val="22"/>
          <w:lang w:eastAsia="zh-CN"/>
        </w:rPr>
      </w:pPr>
      <w:r>
        <w:rPr>
          <w:rFonts w:ascii="Calibri" w:hAnsi="Calibri" w:cs="Calibri"/>
          <w:bCs/>
          <w:sz w:val="22"/>
          <w:szCs w:val="22"/>
          <w:lang w:eastAsia="zh-CN"/>
        </w:rPr>
        <w:t xml:space="preserve">Odpowiedzialność cywilną </w:t>
      </w:r>
      <w:r w:rsidRPr="00F13648">
        <w:rPr>
          <w:rFonts w:ascii="Calibri" w:hAnsi="Calibri" w:cs="Calibri"/>
          <w:bCs/>
          <w:sz w:val="22"/>
          <w:szCs w:val="22"/>
          <w:lang w:eastAsia="zh-CN"/>
        </w:rPr>
        <w:t>za szkody powstałe w z tytułu organizowania wycieczek, wyjazdów szkolnych, imprez sportowo-rekreacyjnych, koncertów, dyskotek, przedstawień teatralnych i innych zajęć dla dzieci, młodzieży i dorosłych,</w:t>
      </w:r>
      <w:r w:rsidRPr="001E4280">
        <w:t xml:space="preserve"> </w:t>
      </w:r>
      <w:r w:rsidRPr="001E4280">
        <w:rPr>
          <w:rFonts w:ascii="Calibri" w:hAnsi="Calibri" w:cs="Calibri"/>
          <w:bCs/>
          <w:sz w:val="22"/>
          <w:szCs w:val="22"/>
          <w:lang w:eastAsia="zh-CN"/>
        </w:rPr>
        <w:t>a także z tytułu organizowanych pobytów dzieci i młodzieży poza placówką oświatowo, wychowawczą, na terenie kraju i za granicą (np. międzyszkolna/m</w:t>
      </w:r>
      <w:r>
        <w:rPr>
          <w:rFonts w:ascii="Calibri" w:hAnsi="Calibri" w:cs="Calibri"/>
          <w:bCs/>
          <w:sz w:val="22"/>
          <w:szCs w:val="22"/>
          <w:lang w:eastAsia="zh-CN"/>
        </w:rPr>
        <w:t>iędzynarodowa wymiana młodzieży;</w:t>
      </w:r>
    </w:p>
    <w:p w:rsidR="006F7E25" w:rsidRPr="00F13648" w:rsidRDefault="006F7E25" w:rsidP="007C422C">
      <w:pPr>
        <w:numPr>
          <w:ilvl w:val="1"/>
          <w:numId w:val="135"/>
        </w:numPr>
        <w:tabs>
          <w:tab w:val="left" w:pos="426"/>
        </w:tabs>
        <w:suppressAutoHyphens/>
        <w:spacing w:after="120"/>
        <w:ind w:left="0" w:firstLine="0"/>
        <w:contextualSpacing/>
        <w:jc w:val="both"/>
        <w:rPr>
          <w:rFonts w:ascii="Calibri" w:hAnsi="Calibri" w:cs="Calibri"/>
          <w:bCs/>
          <w:sz w:val="22"/>
          <w:szCs w:val="22"/>
          <w:lang w:eastAsia="zh-CN"/>
        </w:rPr>
      </w:pPr>
      <w:r w:rsidRPr="00F13648">
        <w:rPr>
          <w:rFonts w:ascii="Calibri" w:hAnsi="Calibri" w:cs="Calibri"/>
          <w:bCs/>
          <w:sz w:val="22"/>
          <w:szCs w:val="22"/>
          <w:lang w:eastAsia="zh-CN"/>
        </w:rPr>
        <w:t>Odpowiedzialność cywilną za szkody powstałe w związku z organizacją i/lub udziałem w wystawach, konferencjach, zjazdach i innych imprezach, wydarzeniach kulturalnych, artystycznych, sportowych, turystycznych (ochrona także podczas podróży związanych z wyżej wymienionymi). Ochroną objęte będą także szkody wyrządzone przez eksp</w:t>
      </w:r>
      <w:r>
        <w:rPr>
          <w:rFonts w:ascii="Calibri" w:hAnsi="Calibri" w:cs="Calibri"/>
          <w:bCs/>
          <w:sz w:val="22"/>
          <w:szCs w:val="22"/>
          <w:lang w:eastAsia="zh-CN"/>
        </w:rPr>
        <w:t>ozycje (stojące, wiszące, inne);</w:t>
      </w:r>
    </w:p>
    <w:p w:rsidR="006F7E25" w:rsidRPr="008B37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Tahoma"/>
          <w:sz w:val="22"/>
          <w:szCs w:val="21"/>
        </w:rPr>
        <w:t>O</w:t>
      </w:r>
      <w:r w:rsidRPr="008B3767">
        <w:rPr>
          <w:rFonts w:ascii="Calibri" w:hAnsi="Calibri" w:cs="Tahoma"/>
          <w:sz w:val="22"/>
          <w:szCs w:val="21"/>
        </w:rPr>
        <w:t>dpowiedzialność cywilna nauczyciela, opiekuna</w:t>
      </w:r>
      <w:r>
        <w:rPr>
          <w:rFonts w:ascii="Calibri" w:hAnsi="Calibri" w:cs="Tahoma"/>
          <w:sz w:val="22"/>
          <w:szCs w:val="21"/>
        </w:rPr>
        <w:t>,</w:t>
      </w:r>
      <w:r w:rsidRPr="008B3767">
        <w:rPr>
          <w:rFonts w:ascii="Calibri" w:hAnsi="Calibri" w:cs="Tahoma"/>
          <w:sz w:val="22"/>
          <w:szCs w:val="21"/>
        </w:rPr>
        <w:t xml:space="preserve"> wychowanków</w:t>
      </w:r>
      <w:r>
        <w:rPr>
          <w:rFonts w:ascii="Calibri" w:hAnsi="Calibri" w:cs="Tahoma"/>
          <w:sz w:val="22"/>
          <w:szCs w:val="21"/>
        </w:rPr>
        <w:t>, trenerów, instruktorów</w:t>
      </w:r>
      <w:r w:rsidRPr="008B3767">
        <w:rPr>
          <w:rFonts w:ascii="Calibri" w:hAnsi="Calibri" w:cs="Tahoma"/>
          <w:sz w:val="22"/>
          <w:szCs w:val="21"/>
        </w:rPr>
        <w:t xml:space="preserve"> lub wolontariuszy za szkody</w:t>
      </w:r>
      <w:r w:rsidRPr="008B3767">
        <w:rPr>
          <w:rFonts w:ascii="Calibri" w:hAnsi="Calibri" w:cs="Calibri"/>
          <w:sz w:val="22"/>
          <w:szCs w:val="22"/>
          <w:lang w:eastAsia="zh-CN"/>
        </w:rPr>
        <w:t xml:space="preserve"> </w:t>
      </w:r>
      <w:r w:rsidRPr="008B3767">
        <w:rPr>
          <w:rFonts w:ascii="Calibri" w:hAnsi="Calibri" w:cs="Tahoma"/>
          <w:sz w:val="22"/>
          <w:szCs w:val="21"/>
        </w:rPr>
        <w:t>w mieniu i na osobie wynikłe z uchybień w wykonywaniu czynności zawodowych bez względu na</w:t>
      </w:r>
      <w:r w:rsidRPr="008B3767">
        <w:rPr>
          <w:rFonts w:ascii="Calibri" w:hAnsi="Calibri" w:cs="Calibri"/>
          <w:sz w:val="22"/>
          <w:szCs w:val="22"/>
          <w:lang w:eastAsia="zh-CN"/>
        </w:rPr>
        <w:t xml:space="preserve"> </w:t>
      </w:r>
      <w:r w:rsidR="003F5067">
        <w:rPr>
          <w:rFonts w:ascii="Calibri" w:hAnsi="Calibri" w:cs="Tahoma"/>
          <w:sz w:val="22"/>
          <w:szCs w:val="21"/>
        </w:rPr>
        <w:t>podstawę prawną zatrudnienia;</w:t>
      </w:r>
    </w:p>
    <w:p w:rsidR="006F7E25" w:rsidRPr="008B37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Tahoma"/>
          <w:sz w:val="22"/>
          <w:szCs w:val="21"/>
        </w:rPr>
        <w:t>O</w:t>
      </w:r>
      <w:r w:rsidRPr="008B3767">
        <w:rPr>
          <w:rFonts w:ascii="Calibri" w:hAnsi="Calibri" w:cs="Tahoma"/>
          <w:sz w:val="22"/>
          <w:szCs w:val="21"/>
        </w:rPr>
        <w:t>dpow</w:t>
      </w:r>
      <w:r>
        <w:rPr>
          <w:rFonts w:ascii="Calibri" w:hAnsi="Calibri" w:cs="Tahoma"/>
          <w:sz w:val="22"/>
          <w:szCs w:val="21"/>
        </w:rPr>
        <w:t xml:space="preserve">iedzialność cywilna </w:t>
      </w:r>
      <w:r w:rsidRPr="008B3767">
        <w:rPr>
          <w:rFonts w:ascii="Calibri" w:hAnsi="Calibri" w:cs="Tahoma"/>
          <w:sz w:val="22"/>
          <w:szCs w:val="21"/>
        </w:rPr>
        <w:t xml:space="preserve"> za szkody wyrządzone uczniom, wychowankom w związku</w:t>
      </w:r>
      <w:r w:rsidRPr="008B3767">
        <w:rPr>
          <w:rFonts w:ascii="Calibri" w:hAnsi="Calibri" w:cs="Calibri"/>
          <w:sz w:val="22"/>
          <w:szCs w:val="22"/>
          <w:lang w:eastAsia="zh-CN"/>
        </w:rPr>
        <w:t xml:space="preserve"> </w:t>
      </w:r>
      <w:r w:rsidRPr="008B3767">
        <w:rPr>
          <w:rFonts w:ascii="Calibri" w:hAnsi="Calibri" w:cs="Tahoma"/>
          <w:sz w:val="22"/>
          <w:szCs w:val="21"/>
        </w:rPr>
        <w:t>z prowadzeniem działalności opiekuńczej, edukacyjnej, wychowawczej i rekreacyjnej</w:t>
      </w:r>
      <w:r>
        <w:rPr>
          <w:rFonts w:ascii="Calibri" w:hAnsi="Calibri" w:cs="Tahoma"/>
          <w:sz w:val="22"/>
          <w:szCs w:val="21"/>
        </w:rPr>
        <w:t>, sportowej</w:t>
      </w:r>
      <w:r w:rsidRPr="008B3767">
        <w:rPr>
          <w:rFonts w:ascii="Calibri" w:hAnsi="Calibri" w:cs="Tahoma"/>
          <w:sz w:val="22"/>
          <w:szCs w:val="21"/>
        </w:rPr>
        <w:t xml:space="preserve"> w placówkach</w:t>
      </w:r>
      <w:r w:rsidRPr="008B3767">
        <w:rPr>
          <w:rFonts w:ascii="Calibri" w:hAnsi="Calibri" w:cs="Calibri"/>
          <w:sz w:val="22"/>
          <w:szCs w:val="22"/>
          <w:lang w:eastAsia="zh-CN"/>
        </w:rPr>
        <w:t xml:space="preserve"> </w:t>
      </w:r>
      <w:r w:rsidRPr="008B3767">
        <w:rPr>
          <w:rFonts w:ascii="Calibri" w:hAnsi="Calibri" w:cs="Tahoma"/>
          <w:sz w:val="22"/>
          <w:szCs w:val="21"/>
        </w:rPr>
        <w:t>opiekuńczych, oświatowych, wychowawczych i rekreacyjnych, a także z tytułu organizowanych</w:t>
      </w:r>
      <w:r w:rsidRPr="008B3767">
        <w:rPr>
          <w:rFonts w:ascii="Calibri" w:hAnsi="Calibri" w:cs="Calibri"/>
          <w:sz w:val="22"/>
          <w:szCs w:val="22"/>
          <w:lang w:eastAsia="zh-CN"/>
        </w:rPr>
        <w:t xml:space="preserve"> </w:t>
      </w:r>
      <w:r w:rsidRPr="008B3767">
        <w:rPr>
          <w:rFonts w:ascii="Calibri" w:hAnsi="Calibri" w:cs="Tahoma"/>
          <w:sz w:val="22"/>
          <w:szCs w:val="21"/>
        </w:rPr>
        <w:t>pobytów dzieci i młodzieży poza placówką oświatowo wychowawczą, na terenie kraju i za</w:t>
      </w:r>
      <w:r w:rsidRPr="008B3767">
        <w:rPr>
          <w:rFonts w:ascii="Calibri" w:hAnsi="Calibri" w:cs="Calibri"/>
          <w:sz w:val="22"/>
          <w:szCs w:val="22"/>
          <w:lang w:eastAsia="zh-CN"/>
        </w:rPr>
        <w:t xml:space="preserve"> </w:t>
      </w:r>
      <w:r w:rsidRPr="008B3767">
        <w:rPr>
          <w:rFonts w:ascii="Calibri" w:hAnsi="Calibri" w:cs="Tahoma"/>
          <w:sz w:val="22"/>
          <w:szCs w:val="21"/>
        </w:rPr>
        <w:t>granicą (np. międzyszkolna/mi</w:t>
      </w:r>
      <w:r w:rsidR="003F5067">
        <w:rPr>
          <w:rFonts w:ascii="Calibri" w:hAnsi="Calibri" w:cs="Tahoma"/>
          <w:sz w:val="22"/>
          <w:szCs w:val="21"/>
        </w:rPr>
        <w:t>ędzynarodowa wymiana młodzieży);</w:t>
      </w:r>
    </w:p>
    <w:p w:rsidR="006F7E25"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Odpowiedzialność cywilną za</w:t>
      </w:r>
      <w:r w:rsidRPr="008B3767">
        <w:rPr>
          <w:rFonts w:ascii="Calibri" w:hAnsi="Calibri" w:cs="Calibri"/>
          <w:sz w:val="22"/>
          <w:szCs w:val="22"/>
          <w:lang w:eastAsia="zh-CN"/>
        </w:rPr>
        <w:t xml:space="preserve"> szkody z tytułu roszczeń powstałych pomiędzy jednostkami objętymi ubezpieczeniem – OC wzajemna;</w:t>
      </w:r>
    </w:p>
    <w:p w:rsidR="006F7E25" w:rsidRPr="005979FD"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5979FD">
        <w:rPr>
          <w:rFonts w:ascii="Calibri" w:hAnsi="Calibri" w:cs="Calibri"/>
          <w:sz w:val="22"/>
          <w:szCs w:val="22"/>
          <w:lang w:eastAsia="zh-CN"/>
        </w:rPr>
        <w:t>Odpowiedzialność cywilną za szkody wyrządzone przez osoby odpracowujące karę ograniczenia wolności na podstawie Rozporządzenia Ministra Sprawiedliwości z dnia 1 czerwca 2010 r. w sprawie podmiotów, w których jest wykonywana kara ograniczenia wolności oraz praca społecznie użyteczna (Dz.U. z 2010 r. Nr 98 poz. 634), jak również przez osoby odbywające karę pozbawienia wolności oraz osoby zatrudnione lub wykonujące prace (np. stażyści, wolontariusze,</w:t>
      </w:r>
      <w:r>
        <w:rPr>
          <w:rFonts w:ascii="Calibri" w:hAnsi="Calibri" w:cs="Calibri"/>
          <w:sz w:val="22"/>
          <w:szCs w:val="22"/>
          <w:lang w:eastAsia="zh-CN"/>
        </w:rPr>
        <w:t xml:space="preserve"> praktykanci,</w:t>
      </w:r>
      <w:r w:rsidRPr="005979FD">
        <w:rPr>
          <w:rFonts w:ascii="Calibri" w:hAnsi="Calibri" w:cs="Calibri"/>
          <w:sz w:val="22"/>
          <w:szCs w:val="22"/>
          <w:lang w:eastAsia="zh-CN"/>
        </w:rPr>
        <w:t xml:space="preserve"> dłużnicy, i inni) w oparciu o porozumienie zawarte przez Ubezpieczonego z innymi jednostkami.</w:t>
      </w:r>
    </w:p>
    <w:p w:rsidR="006F7E25" w:rsidRPr="008B37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 xml:space="preserve">Odpowiedzialność cywilną </w:t>
      </w:r>
      <w:r w:rsidRPr="008B3767">
        <w:rPr>
          <w:rFonts w:ascii="Calibri" w:hAnsi="Calibri" w:cs="Calibri"/>
          <w:sz w:val="22"/>
          <w:szCs w:val="22"/>
          <w:lang w:eastAsia="zh-CN"/>
        </w:rPr>
        <w:t>za szkody powstałe w wyniku rażącego niedbalstwa;</w:t>
      </w:r>
    </w:p>
    <w:p w:rsidR="006F7E25" w:rsidRPr="008B37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8B3767">
        <w:rPr>
          <w:rFonts w:ascii="Calibri" w:hAnsi="Calibri" w:cs="Calibri"/>
          <w:sz w:val="22"/>
          <w:szCs w:val="22"/>
          <w:lang w:eastAsia="zh-CN"/>
        </w:rPr>
        <w:t>O</w:t>
      </w:r>
      <w:r>
        <w:rPr>
          <w:rFonts w:ascii="Calibri" w:hAnsi="Calibri" w:cs="Calibri"/>
          <w:sz w:val="22"/>
          <w:szCs w:val="22"/>
          <w:lang w:eastAsia="zh-CN"/>
        </w:rPr>
        <w:t>dpowiedzialność cywilną</w:t>
      </w:r>
      <w:r w:rsidRPr="008B3767">
        <w:rPr>
          <w:rFonts w:ascii="Calibri" w:hAnsi="Calibri" w:cs="Calibri"/>
          <w:sz w:val="22"/>
          <w:szCs w:val="22"/>
          <w:lang w:eastAsia="zh-CN"/>
        </w:rPr>
        <w:t xml:space="preserve"> pracodawcy we wszystkich jednostkach za następstwa wypadków przy pracy wyrządzone pracownikom, powstałe w związku z wykonywaniem przez nich pracy, niezależnie od podstawy zatrudnienia (w tym wolontariuszom, stażystom, praktykantom, asystentom, osobom skazanym skierowanym do wykonywania nieodpłatnych prac społecznie użytecznych wyrokiem sądu, osobom skazanym skierowanym do wykonywania nieodpłatnych prac społecznie użytecznych przez zakład karny oraz osobom skierowanym do prac interwencyjnych z Urzędu Pracy)</w:t>
      </w:r>
      <w:r w:rsidRPr="008B3767">
        <w:rPr>
          <w:rFonts w:ascii="Calibri" w:hAnsi="Calibri" w:cs="Calibri"/>
          <w:b/>
          <w:bCs/>
          <w:sz w:val="22"/>
          <w:szCs w:val="22"/>
          <w:lang w:eastAsia="zh-CN"/>
        </w:rPr>
        <w:t>;</w:t>
      </w:r>
    </w:p>
    <w:p w:rsidR="006F7E25" w:rsidRPr="004452FD" w:rsidRDefault="006F7E25" w:rsidP="007C422C">
      <w:pPr>
        <w:numPr>
          <w:ilvl w:val="1"/>
          <w:numId w:val="135"/>
        </w:numPr>
        <w:tabs>
          <w:tab w:val="left" w:pos="426"/>
        </w:tabs>
        <w:suppressAutoHyphens/>
        <w:spacing w:after="120"/>
        <w:ind w:left="0" w:firstLine="0"/>
        <w:contextualSpacing/>
        <w:jc w:val="both"/>
        <w:rPr>
          <w:rFonts w:ascii="Calibri" w:hAnsi="Calibri" w:cs="Calibri"/>
          <w:b/>
          <w:bCs/>
          <w:sz w:val="22"/>
          <w:szCs w:val="22"/>
          <w:lang w:eastAsia="zh-CN"/>
        </w:rPr>
      </w:pPr>
      <w:r>
        <w:rPr>
          <w:rFonts w:ascii="Calibri" w:hAnsi="Calibri" w:cs="Calibri"/>
          <w:sz w:val="22"/>
          <w:szCs w:val="22"/>
          <w:lang w:eastAsia="zh-CN"/>
        </w:rPr>
        <w:t xml:space="preserve">Odpowiedzialność cywilną za szkody w </w:t>
      </w:r>
      <w:r w:rsidRPr="008B3767">
        <w:rPr>
          <w:rFonts w:ascii="Calibri" w:hAnsi="Calibri" w:cs="Calibri"/>
          <w:sz w:val="22"/>
          <w:szCs w:val="22"/>
          <w:lang w:eastAsia="zh-CN"/>
        </w:rPr>
        <w:t>mi</w:t>
      </w:r>
      <w:r>
        <w:rPr>
          <w:rFonts w:ascii="Calibri" w:hAnsi="Calibri" w:cs="Calibri"/>
          <w:sz w:val="22"/>
          <w:szCs w:val="22"/>
          <w:lang w:eastAsia="zh-CN"/>
        </w:rPr>
        <w:t>eniu</w:t>
      </w:r>
      <w:r w:rsidRPr="008B3767">
        <w:rPr>
          <w:rFonts w:ascii="Calibri" w:hAnsi="Calibri" w:cs="Calibri"/>
          <w:sz w:val="22"/>
          <w:szCs w:val="22"/>
          <w:lang w:eastAsia="zh-CN"/>
        </w:rPr>
        <w:t xml:space="preserve"> pracowników jednostek </w:t>
      </w:r>
      <w:r>
        <w:rPr>
          <w:rFonts w:ascii="Calibri" w:hAnsi="Calibri" w:cs="Calibri"/>
          <w:sz w:val="22"/>
          <w:szCs w:val="22"/>
          <w:lang w:eastAsia="zh-CN"/>
        </w:rPr>
        <w:t>gminnych</w:t>
      </w:r>
      <w:r w:rsidRPr="008B3767">
        <w:rPr>
          <w:rFonts w:ascii="Calibri" w:hAnsi="Calibri" w:cs="Calibri"/>
          <w:sz w:val="22"/>
          <w:szCs w:val="22"/>
          <w:lang w:eastAsia="zh-CN"/>
        </w:rPr>
        <w:t>, w ty</w:t>
      </w:r>
      <w:r w:rsidR="007A4250">
        <w:rPr>
          <w:rFonts w:ascii="Calibri" w:hAnsi="Calibri" w:cs="Calibri"/>
          <w:sz w:val="22"/>
          <w:szCs w:val="22"/>
          <w:lang w:eastAsia="zh-CN"/>
        </w:rPr>
        <w:t xml:space="preserve">m ich pojazdach </w:t>
      </w:r>
      <w:r w:rsidRPr="008B3767">
        <w:rPr>
          <w:rFonts w:ascii="Calibri" w:hAnsi="Calibri" w:cs="Calibri"/>
          <w:sz w:val="22"/>
          <w:szCs w:val="22"/>
          <w:lang w:eastAsia="zh-CN"/>
        </w:rPr>
        <w:t>(nie dotyczy kradzieży pojazdu);</w:t>
      </w:r>
    </w:p>
    <w:p w:rsidR="006F7E25" w:rsidRPr="004452FD"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Odpowiedzialność cywilną za</w:t>
      </w:r>
      <w:r w:rsidRPr="008B3767">
        <w:rPr>
          <w:rFonts w:ascii="Calibri" w:hAnsi="Calibri" w:cs="Calibri"/>
          <w:sz w:val="22"/>
          <w:szCs w:val="22"/>
          <w:lang w:eastAsia="zh-CN"/>
        </w:rPr>
        <w:t xml:space="preserve"> </w:t>
      </w:r>
      <w:r>
        <w:rPr>
          <w:rFonts w:ascii="Calibri" w:hAnsi="Calibri" w:cs="Calibri"/>
          <w:sz w:val="22"/>
          <w:szCs w:val="22"/>
          <w:lang w:eastAsia="zh-CN"/>
        </w:rPr>
        <w:t>szko</w:t>
      </w:r>
      <w:r w:rsidRPr="004452FD">
        <w:rPr>
          <w:rFonts w:ascii="Calibri" w:hAnsi="Calibri" w:cs="Calibri"/>
          <w:sz w:val="22"/>
          <w:szCs w:val="22"/>
          <w:lang w:eastAsia="zh-CN"/>
        </w:rPr>
        <w:t>d</w:t>
      </w:r>
      <w:r>
        <w:rPr>
          <w:rFonts w:ascii="Calibri" w:hAnsi="Calibri" w:cs="Calibri"/>
          <w:sz w:val="22"/>
          <w:szCs w:val="22"/>
          <w:lang w:eastAsia="zh-CN"/>
        </w:rPr>
        <w:t>y wyrządzone</w:t>
      </w:r>
      <w:r w:rsidRPr="004452FD">
        <w:rPr>
          <w:rFonts w:ascii="Calibri" w:hAnsi="Calibri" w:cs="Calibri"/>
          <w:sz w:val="22"/>
          <w:szCs w:val="22"/>
          <w:lang w:eastAsia="zh-CN"/>
        </w:rPr>
        <w:t xml:space="preserve"> przez pracowników w trakcie delegacji słu</w:t>
      </w:r>
      <w:r>
        <w:rPr>
          <w:rFonts w:ascii="Calibri" w:hAnsi="Calibri" w:cs="Calibri"/>
          <w:sz w:val="22"/>
          <w:szCs w:val="22"/>
          <w:lang w:eastAsia="zh-CN"/>
        </w:rPr>
        <w:t>żbowych - OC podróży służbowych.</w:t>
      </w:r>
      <w:r w:rsidRPr="005979FD">
        <w:t xml:space="preserve"> </w:t>
      </w:r>
      <w:r w:rsidRPr="005979FD">
        <w:rPr>
          <w:rFonts w:ascii="Calibri" w:hAnsi="Calibri" w:cs="Calibri"/>
          <w:sz w:val="22"/>
          <w:szCs w:val="22"/>
          <w:lang w:eastAsia="zh-CN"/>
        </w:rPr>
        <w:t>Ochroną objęci są także nauczyciele/opiekunowie podczas wycieczek szkolnych oraz innych zajęć dydaktyczno – wychowawczych.</w:t>
      </w:r>
      <w:r>
        <w:rPr>
          <w:rFonts w:ascii="Calibri" w:hAnsi="Calibri" w:cs="Calibri"/>
          <w:sz w:val="22"/>
          <w:szCs w:val="22"/>
          <w:lang w:eastAsia="zh-CN"/>
        </w:rPr>
        <w:t>;</w:t>
      </w:r>
    </w:p>
    <w:p w:rsidR="006F7E25" w:rsidRPr="008B37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8B3767">
        <w:rPr>
          <w:rFonts w:ascii="Calibri" w:hAnsi="Calibri" w:cs="Calibri"/>
          <w:sz w:val="22"/>
          <w:szCs w:val="22"/>
          <w:lang w:eastAsia="zh-CN"/>
        </w:rPr>
        <w:t xml:space="preserve">Włączenie odpowiedzialności o szkody wyrządzone przez drużyny OSP </w:t>
      </w:r>
      <w:r>
        <w:rPr>
          <w:rFonts w:ascii="Calibri" w:hAnsi="Calibri" w:cs="Calibri"/>
          <w:sz w:val="22"/>
          <w:szCs w:val="22"/>
          <w:lang w:eastAsia="zh-CN"/>
        </w:rPr>
        <w:t xml:space="preserve">oraz MDP </w:t>
      </w:r>
      <w:r w:rsidR="007A4250">
        <w:rPr>
          <w:rFonts w:ascii="Calibri" w:hAnsi="Calibri" w:cs="Calibri"/>
          <w:sz w:val="22"/>
          <w:szCs w:val="22"/>
          <w:lang w:eastAsia="zh-CN"/>
        </w:rPr>
        <w:t xml:space="preserve">oraz KDP </w:t>
      </w:r>
      <w:r w:rsidRPr="008B3767">
        <w:rPr>
          <w:rFonts w:ascii="Calibri" w:hAnsi="Calibri" w:cs="Calibri"/>
          <w:sz w:val="22"/>
          <w:szCs w:val="22"/>
          <w:lang w:eastAsia="zh-CN"/>
        </w:rPr>
        <w:t xml:space="preserve">w związku z wykonywaniem zadań statutowych (akcje ratownicze, gaśnicze, ćwiczenia, pokazy itp.), </w:t>
      </w:r>
    </w:p>
    <w:p w:rsidR="006F7E25" w:rsidRPr="008B37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za szkody spowodowane przez pojazdy</w:t>
      </w:r>
      <w:r>
        <w:rPr>
          <w:rFonts w:ascii="Calibri" w:hAnsi="Calibri" w:cs="Calibri"/>
          <w:sz w:val="22"/>
          <w:szCs w:val="22"/>
          <w:lang w:eastAsia="zh-CN"/>
        </w:rPr>
        <w:t>, samobieżne maszyny rolnicze, budowalne, wózki widłowe</w:t>
      </w:r>
      <w:r w:rsidRPr="008B3767">
        <w:rPr>
          <w:rFonts w:ascii="Calibri" w:hAnsi="Calibri" w:cs="Calibri"/>
          <w:sz w:val="22"/>
          <w:szCs w:val="22"/>
          <w:lang w:eastAsia="zh-CN"/>
        </w:rPr>
        <w:t xml:space="preserve"> nie podlegające obowiązkowemu ubezpieczeniu odpowiedzialności cywilnej posiadacza pojazdu mechanicznego;</w:t>
      </w:r>
    </w:p>
    <w:p w:rsidR="006F7E25" w:rsidRPr="008B3767"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za szkody wyrządzone w podziemnych instalacjach</w:t>
      </w:r>
      <w:r>
        <w:rPr>
          <w:rFonts w:ascii="Calibri" w:hAnsi="Calibri" w:cs="Calibri"/>
          <w:sz w:val="22"/>
          <w:szCs w:val="22"/>
          <w:lang w:eastAsia="zh-CN"/>
        </w:rPr>
        <w:t>, sieciach</w:t>
      </w:r>
      <w:r w:rsidRPr="008B3767">
        <w:rPr>
          <w:rFonts w:ascii="Calibri" w:hAnsi="Calibri" w:cs="Calibri"/>
          <w:sz w:val="22"/>
          <w:szCs w:val="22"/>
          <w:lang w:eastAsia="zh-CN"/>
        </w:rPr>
        <w:t xml:space="preserve"> lub urządzeniach </w:t>
      </w:r>
      <w:r>
        <w:rPr>
          <w:rFonts w:ascii="Calibri" w:hAnsi="Calibri" w:cs="Calibri"/>
          <w:sz w:val="22"/>
          <w:szCs w:val="22"/>
          <w:lang w:eastAsia="zh-CN"/>
        </w:rPr>
        <w:t xml:space="preserve">w tym </w:t>
      </w:r>
      <w:r w:rsidRPr="008B3767">
        <w:rPr>
          <w:rFonts w:ascii="Calibri" w:hAnsi="Calibri" w:cs="Calibri"/>
          <w:sz w:val="22"/>
          <w:szCs w:val="22"/>
          <w:lang w:eastAsia="zh-CN"/>
        </w:rPr>
        <w:t>powstałe w związku</w:t>
      </w:r>
      <w:r>
        <w:rPr>
          <w:rFonts w:ascii="Calibri" w:hAnsi="Calibri" w:cs="Calibri"/>
          <w:sz w:val="22"/>
          <w:szCs w:val="22"/>
          <w:lang w:eastAsia="zh-CN"/>
        </w:rPr>
        <w:t xml:space="preserve"> z prowadzonymi pracami;</w:t>
      </w:r>
    </w:p>
    <w:p w:rsidR="006F7E25"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za szkody powstałe w wyniku prac ładunkowych, </w:t>
      </w:r>
      <w:r>
        <w:rPr>
          <w:rFonts w:ascii="Calibri" w:hAnsi="Calibri" w:cs="Calibri"/>
          <w:sz w:val="22"/>
          <w:szCs w:val="22"/>
          <w:lang w:eastAsia="zh-CN"/>
        </w:rPr>
        <w:t xml:space="preserve">rozładunkowych, przeładunkowych </w:t>
      </w:r>
      <w:r w:rsidRPr="008B3767">
        <w:rPr>
          <w:rFonts w:ascii="Calibri" w:hAnsi="Calibri" w:cs="Calibri"/>
          <w:sz w:val="22"/>
          <w:szCs w:val="22"/>
          <w:lang w:eastAsia="zh-CN"/>
        </w:rPr>
        <w:t>w tym</w:t>
      </w:r>
      <w:r>
        <w:rPr>
          <w:rFonts w:ascii="Calibri" w:hAnsi="Calibri" w:cs="Calibri"/>
          <w:sz w:val="22"/>
          <w:szCs w:val="22"/>
          <w:lang w:eastAsia="zh-CN"/>
        </w:rPr>
        <w:t xml:space="preserve"> w przedmiocie prac ładunkowych;</w:t>
      </w:r>
    </w:p>
    <w:p w:rsidR="00F50532" w:rsidRPr="00F50532" w:rsidRDefault="00F50532"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F50532">
        <w:rPr>
          <w:rFonts w:ascii="Calibri" w:hAnsi="Calibri" w:cs="Calibri"/>
          <w:sz w:val="22"/>
          <w:szCs w:val="22"/>
          <w:lang w:eastAsia="zh-CN"/>
        </w:rPr>
        <w:t>Odpowiedzialność cywilna za szkody spowodowane przez zamontowane na pojazdach urządzenia, specjalistyczne wyposażenie np. pługi i inne urządzenia odśnieżające lub czyszczące;</w:t>
      </w:r>
    </w:p>
    <w:p w:rsidR="006F7E25"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10655B">
        <w:rPr>
          <w:rFonts w:ascii="Calibri" w:hAnsi="Calibri" w:cs="Calibri"/>
          <w:sz w:val="22"/>
          <w:szCs w:val="22"/>
          <w:lang w:eastAsia="zh-CN"/>
        </w:rPr>
        <w:t>Odpowiedzialność cywilną  za szkody wynikające z prowadzenia prac w</w:t>
      </w:r>
      <w:r>
        <w:rPr>
          <w:rFonts w:ascii="Calibri" w:hAnsi="Calibri" w:cs="Calibri"/>
          <w:sz w:val="22"/>
          <w:szCs w:val="22"/>
          <w:lang w:eastAsia="zh-CN"/>
        </w:rPr>
        <w:t>yburzeniowych lub rozbiórkowych;</w:t>
      </w:r>
    </w:p>
    <w:p w:rsidR="006F7E25" w:rsidRPr="00D26841"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340F4F">
        <w:rPr>
          <w:rFonts w:ascii="Calibri" w:hAnsi="Calibri" w:cs="Calibri"/>
          <w:sz w:val="22"/>
          <w:szCs w:val="22"/>
          <w:lang w:eastAsia="zh-CN"/>
        </w:rPr>
        <w:t>Odpowiedzialność cywilna za szkody powstałe z tytułu dział</w:t>
      </w:r>
      <w:r>
        <w:rPr>
          <w:rFonts w:ascii="Calibri" w:hAnsi="Calibri" w:cs="Calibri"/>
          <w:sz w:val="22"/>
          <w:szCs w:val="22"/>
          <w:lang w:eastAsia="zh-CN"/>
        </w:rPr>
        <w:t>ania wibracji, młotów</w:t>
      </w:r>
      <w:r w:rsidR="00723A1E">
        <w:rPr>
          <w:rFonts w:ascii="Calibri" w:hAnsi="Calibri" w:cs="Calibri"/>
          <w:sz w:val="22"/>
          <w:szCs w:val="22"/>
          <w:lang w:eastAsia="zh-CN"/>
        </w:rPr>
        <w:t>, walców</w:t>
      </w:r>
      <w:r>
        <w:rPr>
          <w:rFonts w:ascii="Calibri" w:hAnsi="Calibri" w:cs="Calibri"/>
          <w:sz w:val="22"/>
          <w:szCs w:val="22"/>
          <w:lang w:eastAsia="zh-CN"/>
        </w:rPr>
        <w:t xml:space="preserve"> i kafarów;</w:t>
      </w:r>
    </w:p>
    <w:p w:rsidR="007A4250" w:rsidRDefault="006F7E25" w:rsidP="007C422C">
      <w:pPr>
        <w:numPr>
          <w:ilvl w:val="1"/>
          <w:numId w:val="135"/>
        </w:numPr>
        <w:tabs>
          <w:tab w:val="left" w:pos="426"/>
        </w:tabs>
        <w:suppressAutoHyphens/>
        <w:spacing w:after="120"/>
        <w:ind w:left="0" w:firstLine="0"/>
        <w:contextualSpacing/>
        <w:jc w:val="both"/>
        <w:rPr>
          <w:rFonts w:ascii="Calibri" w:hAnsi="Calibri" w:cs="Calibri"/>
          <w:b/>
          <w:bCs/>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za szkody wyrządzone przez bezpańskie zwierzęta</w:t>
      </w:r>
      <w:r w:rsidR="007A4250">
        <w:rPr>
          <w:rFonts w:ascii="Calibri" w:hAnsi="Calibri" w:cs="Calibri"/>
          <w:sz w:val="22"/>
          <w:szCs w:val="22"/>
          <w:lang w:eastAsia="zh-CN"/>
        </w:rPr>
        <w:t>;</w:t>
      </w:r>
    </w:p>
    <w:p w:rsidR="006F7E25" w:rsidRPr="007A4250" w:rsidRDefault="006F7E25" w:rsidP="007C422C">
      <w:pPr>
        <w:numPr>
          <w:ilvl w:val="1"/>
          <w:numId w:val="135"/>
        </w:numPr>
        <w:tabs>
          <w:tab w:val="left" w:pos="426"/>
        </w:tabs>
        <w:suppressAutoHyphens/>
        <w:spacing w:after="120"/>
        <w:ind w:left="0" w:firstLine="0"/>
        <w:contextualSpacing/>
        <w:jc w:val="both"/>
        <w:rPr>
          <w:rFonts w:ascii="Calibri" w:hAnsi="Calibri" w:cs="Calibri"/>
          <w:b/>
          <w:bCs/>
          <w:sz w:val="22"/>
          <w:szCs w:val="22"/>
          <w:lang w:eastAsia="zh-CN"/>
        </w:rPr>
      </w:pPr>
      <w:r w:rsidRPr="007A4250">
        <w:rPr>
          <w:rFonts w:ascii="Calibri" w:hAnsi="Calibri" w:cs="Calibri"/>
          <w:sz w:val="22"/>
          <w:szCs w:val="22"/>
          <w:lang w:eastAsia="zh-CN"/>
        </w:rPr>
        <w:t>Odpowiedzialność cywilną za szkody wynikające z błędów podczas i w związku z przetwarzaniem danych osobowych, w tym polegające na naruszeniu dóbr osobistych i/lub wynikające z naruszenia przepisów ustawy z dnia 29 sierpnia 1997 r. o ochronie danych osobowych</w:t>
      </w:r>
      <w:r w:rsidR="007A4250" w:rsidRPr="007A4250">
        <w:t xml:space="preserve"> </w:t>
      </w:r>
      <w:r w:rsidR="007A4250" w:rsidRPr="007A4250">
        <w:rPr>
          <w:rFonts w:ascii="Calibri" w:hAnsi="Calibri" w:cs="Calibri"/>
          <w:sz w:val="22"/>
          <w:szCs w:val="22"/>
          <w:lang w:eastAsia="zh-CN"/>
        </w:rPr>
        <w:t>(Dz. U. z 2016r., poz. 922);</w:t>
      </w:r>
    </w:p>
    <w:p w:rsidR="006F7E25"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Odpowiedzialność cywilną</w:t>
      </w:r>
      <w:r w:rsidRPr="008B3767">
        <w:rPr>
          <w:rFonts w:ascii="Calibri" w:hAnsi="Calibri" w:cs="Calibri"/>
          <w:sz w:val="22"/>
          <w:szCs w:val="22"/>
          <w:lang w:eastAsia="zh-CN"/>
        </w:rPr>
        <w:t xml:space="preserve"> z tytułu posiadania lub administrowania terenami zieleni, parkami, placami (w tym placami zabaw), parkingami, </w:t>
      </w:r>
      <w:r>
        <w:rPr>
          <w:rFonts w:ascii="Calibri" w:hAnsi="Calibri" w:cs="Calibri"/>
          <w:sz w:val="22"/>
          <w:szCs w:val="22"/>
          <w:lang w:eastAsia="zh-CN"/>
        </w:rPr>
        <w:t xml:space="preserve">chodnikami, </w:t>
      </w:r>
      <w:r w:rsidRPr="008B3767">
        <w:rPr>
          <w:rFonts w:ascii="Calibri" w:hAnsi="Calibri" w:cs="Calibri"/>
          <w:sz w:val="22"/>
          <w:szCs w:val="22"/>
          <w:lang w:eastAsia="zh-CN"/>
        </w:rPr>
        <w:t xml:space="preserve">kładkami, płotami, przejściami, skwerami, obiektami sportowymi, ogrodami, </w:t>
      </w:r>
      <w:r w:rsidRPr="00577E78">
        <w:rPr>
          <w:rFonts w:ascii="Calibri" w:hAnsi="Calibri" w:cs="Calibri"/>
          <w:sz w:val="22"/>
          <w:szCs w:val="22"/>
          <w:lang w:eastAsia="zh-CN"/>
        </w:rPr>
        <w:t xml:space="preserve">cmentarzami i </w:t>
      </w:r>
      <w:r w:rsidRPr="008B3767">
        <w:rPr>
          <w:rFonts w:ascii="Calibri" w:hAnsi="Calibri" w:cs="Calibri"/>
          <w:sz w:val="22"/>
          <w:szCs w:val="22"/>
          <w:lang w:eastAsia="zh-CN"/>
        </w:rPr>
        <w:t xml:space="preserve">wszelkim innymi terenami, w tym chodnikami i drogami oraz mieniem będącym w posiadaniu, administrowaniu lub podległym pod prawny lub faktyczny zarząd Gminy </w:t>
      </w:r>
      <w:r>
        <w:rPr>
          <w:rFonts w:ascii="Calibri" w:hAnsi="Calibri" w:cs="Calibri"/>
          <w:sz w:val="22"/>
          <w:szCs w:val="22"/>
          <w:lang w:eastAsia="zh-CN"/>
        </w:rPr>
        <w:t>Bartoszyce</w:t>
      </w:r>
      <w:r w:rsidRPr="008B3767">
        <w:rPr>
          <w:rFonts w:ascii="Calibri" w:hAnsi="Calibri" w:cs="Calibri"/>
          <w:sz w:val="22"/>
          <w:szCs w:val="22"/>
          <w:lang w:eastAsia="zh-CN"/>
        </w:rPr>
        <w:t xml:space="preserve"> lub jej jednostek organizacyjnych w tym m.in. wypadki na ww. terenach spowodowane złym stanem technicznym, zalegającym śniegiem, śliską nawierzchnią, rozlaniem płynów i smarów, uszkodzeniem, wybiciem lub brakiem pokryw, włazów, kratek studzienek ka</w:t>
      </w:r>
      <w:r w:rsidR="007A4250">
        <w:rPr>
          <w:rFonts w:ascii="Calibri" w:hAnsi="Calibri" w:cs="Calibri"/>
          <w:sz w:val="22"/>
          <w:szCs w:val="22"/>
          <w:lang w:eastAsia="zh-CN"/>
        </w:rPr>
        <w:t>nalizacyjnych, hydrantów, itp.;</w:t>
      </w:r>
    </w:p>
    <w:p w:rsidR="007A4250"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sz w:val="22"/>
          <w:szCs w:val="22"/>
          <w:lang w:eastAsia="zh-CN"/>
        </w:rPr>
        <w:t>Odpowiedzialność cywilna</w:t>
      </w:r>
      <w:r w:rsidRPr="00D74BBF">
        <w:rPr>
          <w:rFonts w:ascii="Calibri" w:hAnsi="Calibri" w:cs="Calibri"/>
          <w:sz w:val="22"/>
          <w:szCs w:val="22"/>
          <w:lang w:eastAsia="zh-CN"/>
        </w:rPr>
        <w:t xml:space="preserve"> za szkody spowodowane przez drzewa (konary, gałęzie lub liście itp.) i inne nasadzenia roślinne znajdujące się na zarządzanym terenie wynikające z niewłaściwego stanu zieleni, za utrzymanie których odpowiedzialność ponosi ubezpieczony</w:t>
      </w:r>
      <w:r w:rsidR="007A4250">
        <w:rPr>
          <w:rFonts w:ascii="Calibri" w:hAnsi="Calibri" w:cs="Calibri"/>
          <w:sz w:val="22"/>
          <w:szCs w:val="22"/>
          <w:lang w:eastAsia="zh-CN"/>
        </w:rPr>
        <w:t>;</w:t>
      </w:r>
      <w:r w:rsidRPr="00E47A04">
        <w:t xml:space="preserve"> </w:t>
      </w:r>
    </w:p>
    <w:p w:rsidR="00723A1E" w:rsidRDefault="007A4250"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A114DC">
        <w:rPr>
          <w:rFonts w:ascii="Calibri" w:hAnsi="Calibri" w:cs="Calibri"/>
          <w:sz w:val="22"/>
          <w:szCs w:val="22"/>
          <w:lang w:eastAsia="zh-CN"/>
        </w:rPr>
        <w:t xml:space="preserve">Odpowiedzialność cywilna  za szkody powstałe na terenie posiadanym, użytkowanym jako nabrzeża, plaże oraz  zejścia i zjazdy na plażę, kąpieliska itp.;  </w:t>
      </w:r>
    </w:p>
    <w:p w:rsidR="00723A1E" w:rsidRDefault="00723A1E"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723A1E">
        <w:rPr>
          <w:rFonts w:ascii="Calibri" w:hAnsi="Calibri" w:cs="Calibri"/>
          <w:bCs/>
          <w:sz w:val="22"/>
          <w:szCs w:val="22"/>
          <w:lang w:eastAsia="zh-CN"/>
        </w:rPr>
        <w:t>Odpowiedzialność cywilna z tytułu posiadania, administrowania oraz utrzymania, urządzania terenów zielonych, parków, pl</w:t>
      </w:r>
      <w:r>
        <w:rPr>
          <w:rFonts w:ascii="Calibri" w:hAnsi="Calibri" w:cs="Calibri"/>
          <w:bCs/>
          <w:sz w:val="22"/>
          <w:szCs w:val="22"/>
          <w:lang w:eastAsia="zh-CN"/>
        </w:rPr>
        <w:t>aców zabaw oraz  innych terenów;</w:t>
      </w:r>
    </w:p>
    <w:p w:rsidR="00723A1E" w:rsidRPr="00723A1E" w:rsidRDefault="00723A1E"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723A1E">
        <w:rPr>
          <w:rFonts w:ascii="Calibri" w:hAnsi="Calibri" w:cs="Calibri"/>
          <w:bCs/>
          <w:sz w:val="22"/>
          <w:szCs w:val="22"/>
          <w:lang w:eastAsia="zh-CN"/>
        </w:rPr>
        <w:t>Odpowiedzialność cywilna za szkody wynikłe w związku z oczyszczaniem letnim i zimowym terenów zgodnie z zawartymi umowami, zimowe utrzymanie ulic i  ciągów pieszych, parkingów, zatok, itp., sprzątanie ręczne i mechaniczne, akcja zimowa, itp.;</w:t>
      </w:r>
    </w:p>
    <w:p w:rsidR="00723A1E" w:rsidRPr="00723A1E" w:rsidRDefault="00723A1E"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Pr>
          <w:rFonts w:ascii="Calibri" w:hAnsi="Calibri" w:cs="Calibri"/>
          <w:bCs/>
          <w:sz w:val="22"/>
          <w:szCs w:val="22"/>
          <w:lang w:eastAsia="zh-CN"/>
        </w:rPr>
        <w:t>Odpowiedzialność cywilna za szkody z tytułu usług budowy, remontu, napraw, modernizacji, utrzymania, sprzątania dróg oraz pasa przydrożnego, chodników, placów, parkingów itp.;</w:t>
      </w:r>
    </w:p>
    <w:p w:rsidR="006F7E25" w:rsidRPr="00F50AF4" w:rsidRDefault="006F7E25" w:rsidP="007C422C">
      <w:pPr>
        <w:numPr>
          <w:ilvl w:val="1"/>
          <w:numId w:val="135"/>
        </w:numPr>
        <w:tabs>
          <w:tab w:val="left" w:pos="426"/>
        </w:tabs>
        <w:suppressAutoHyphens/>
        <w:spacing w:after="120"/>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Odpowiedzialność cywilna z tytułu zarządzenia drogami w następującym zakresie:</w:t>
      </w:r>
    </w:p>
    <w:p w:rsidR="006F7E25" w:rsidRPr="00F50AF4" w:rsidRDefault="006F7E25" w:rsidP="007C422C">
      <w:pPr>
        <w:tabs>
          <w:tab w:val="left" w:pos="426"/>
        </w:tabs>
        <w:suppressAutoHyphens/>
        <w:spacing w:after="120"/>
        <w:jc w:val="both"/>
        <w:rPr>
          <w:rFonts w:ascii="Calibri" w:hAnsi="Calibri" w:cs="Calibri"/>
          <w:sz w:val="22"/>
          <w:szCs w:val="22"/>
          <w:u w:val="single"/>
          <w:lang w:eastAsia="zh-CN"/>
        </w:rPr>
      </w:pPr>
      <w:r w:rsidRPr="00F50AF4">
        <w:rPr>
          <w:rFonts w:ascii="Calibri" w:hAnsi="Calibri" w:cs="Calibri"/>
          <w:sz w:val="22"/>
          <w:szCs w:val="22"/>
          <w:lang w:eastAsia="zh-CN"/>
        </w:rPr>
        <w:t xml:space="preserve">Szkody wynikłe z tytułu posiadanego i administrowanego mienia znajdującego się w zarządzie </w:t>
      </w:r>
      <w:r>
        <w:rPr>
          <w:rFonts w:ascii="Calibri" w:hAnsi="Calibri" w:cs="Calibri"/>
          <w:sz w:val="22"/>
          <w:szCs w:val="22"/>
          <w:lang w:eastAsia="zh-CN"/>
        </w:rPr>
        <w:t>Gminy Bartoszyce</w:t>
      </w:r>
      <w:r w:rsidRPr="00F50AF4">
        <w:rPr>
          <w:rFonts w:ascii="Calibri" w:hAnsi="Calibri" w:cs="Calibri"/>
          <w:sz w:val="22"/>
          <w:szCs w:val="22"/>
          <w:lang w:eastAsia="zh-CN"/>
        </w:rPr>
        <w:t xml:space="preserve"> powstałe na drogach publicznych, drogach wewnętrznych, przejściami pod torami  będących własnością i w zarządzie </w:t>
      </w:r>
      <w:r>
        <w:rPr>
          <w:rFonts w:ascii="Calibri" w:hAnsi="Calibri" w:cs="Calibri"/>
          <w:sz w:val="22"/>
          <w:szCs w:val="22"/>
          <w:lang w:eastAsia="zh-CN"/>
        </w:rPr>
        <w:t>Gminy Bartoszyce</w:t>
      </w:r>
      <w:r w:rsidRPr="00F50AF4">
        <w:rPr>
          <w:rFonts w:ascii="Calibri" w:hAnsi="Calibri" w:cs="Calibri"/>
          <w:sz w:val="22"/>
          <w:szCs w:val="22"/>
          <w:lang w:eastAsia="zh-CN"/>
        </w:rPr>
        <w:t>, jak również na wydzielonych działkach geodezyjnych o funkcji drogowej oraz przeznaczonej do parkowania, chodnikach, alejach, ścieżkach rowerowych wynikłych z winy Ubezpieczonego, a w szczególności wypadki na ww. terenach spowodowane złym stanem technicznym nawierzchni wynikającej z uszkodzenia w postaci wyboi, zapadnięcia części jezdni, wyrw w jezdniach i poboczach, zalegającym śniegiem i lodem, śliską nawierzchnią, rozlaniem płynów i smarów, zalegającym piaskiem lub ziemią, uszkodzeniem, wybiciem lub brakiem pokryw, włazów, kratek studzienek kanalizacyjnych, hydrantów, itp. podległych ubezpieczającemu, porzuceniem wszelkiego rodzaju przedmiotów i materiałów, leżącymi i upadającymi drzewami, konarami, elementami słupów, oprawami latarni i sygnalizacji świetlnej, brakiem odpowiednich znaków drogowych, złym oznakowaniem lub źle funkcjonującą sygnalizacją świetlną, nie normatywną skrajnią poziomą i pionową jezdni, spowodowane zadrzewieniem lub zabudową.</w:t>
      </w:r>
    </w:p>
    <w:p w:rsidR="006F7E25" w:rsidRPr="00F50AF4" w:rsidRDefault="006F7E25" w:rsidP="007C422C">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u w:val="single"/>
          <w:lang w:eastAsia="zh-CN"/>
        </w:rPr>
        <w:t>Przez teren rozumie się</w:t>
      </w:r>
      <w:r w:rsidRPr="00F50AF4">
        <w:rPr>
          <w:rFonts w:ascii="Calibri" w:hAnsi="Calibri" w:cs="Calibri"/>
          <w:sz w:val="22"/>
          <w:szCs w:val="22"/>
          <w:lang w:eastAsia="zh-CN"/>
        </w:rPr>
        <w:t xml:space="preserve"> również chodniki, ścieżki rowerowe, miejsca, na których znajdują się oznakowania pionowe, pozostałości po robotach służb, obiekty inżynierskie będące w bezpośrednim zarządzie </w:t>
      </w:r>
      <w:r>
        <w:rPr>
          <w:rFonts w:ascii="Calibri" w:hAnsi="Calibri" w:cs="Calibri"/>
          <w:sz w:val="22"/>
          <w:szCs w:val="22"/>
          <w:lang w:eastAsia="zh-CN"/>
        </w:rPr>
        <w:t>Gmina Bartoszyce</w:t>
      </w:r>
      <w:r w:rsidRPr="00F50AF4">
        <w:rPr>
          <w:rFonts w:ascii="Calibri" w:hAnsi="Calibri" w:cs="Calibri"/>
          <w:sz w:val="22"/>
          <w:szCs w:val="22"/>
          <w:lang w:eastAsia="zh-CN"/>
        </w:rPr>
        <w:t xml:space="preserve"> i inne urządzenia związane z funkcjonowaniem drogi oraz utrzymaniem dróg, w tym również w okresie zimowym i w czasie technologicznie utrudniającym bieżące naprawy (np. niemożliwość naprawienia szkody wskutek panujących warunków atmosferycznych).</w:t>
      </w:r>
    </w:p>
    <w:p w:rsidR="006F7E25" w:rsidRPr="00F50AF4" w:rsidRDefault="006F7E25" w:rsidP="006F7E25">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Szczególne warunki ubezpieczenia dotyczące</w:t>
      </w:r>
      <w:r>
        <w:rPr>
          <w:rFonts w:ascii="Calibri" w:hAnsi="Calibri" w:cs="Calibri"/>
          <w:sz w:val="22"/>
          <w:szCs w:val="22"/>
          <w:lang w:eastAsia="zh-CN"/>
        </w:rPr>
        <w:t xml:space="preserve"> opisu przedmiotu </w:t>
      </w:r>
      <w:r w:rsidRPr="00F40BE6">
        <w:rPr>
          <w:rFonts w:ascii="Calibri" w:hAnsi="Calibri" w:cs="Calibri"/>
          <w:sz w:val="22"/>
          <w:szCs w:val="22"/>
          <w:lang w:eastAsia="zh-CN"/>
        </w:rPr>
        <w:t>w punkcie 2.</w:t>
      </w:r>
      <w:r w:rsidR="00F23464">
        <w:rPr>
          <w:rFonts w:ascii="Calibri" w:hAnsi="Calibri" w:cs="Calibri"/>
          <w:sz w:val="22"/>
          <w:szCs w:val="22"/>
          <w:lang w:eastAsia="zh-CN"/>
        </w:rPr>
        <w:t>58</w:t>
      </w:r>
      <w:r w:rsidRPr="00F40BE6">
        <w:rPr>
          <w:rFonts w:ascii="Calibri" w:hAnsi="Calibri" w:cs="Calibri"/>
          <w:sz w:val="22"/>
          <w:szCs w:val="22"/>
          <w:lang w:eastAsia="zh-CN"/>
        </w:rPr>
        <w:t xml:space="preserve"> – OC dróg:</w:t>
      </w:r>
    </w:p>
    <w:p w:rsidR="006F7E25" w:rsidRPr="00F50AF4" w:rsidRDefault="006F7E25" w:rsidP="007C422C">
      <w:pPr>
        <w:widowControl w:val="0"/>
        <w:numPr>
          <w:ilvl w:val="0"/>
          <w:numId w:val="136"/>
        </w:numPr>
        <w:shd w:val="clear" w:color="auto" w:fill="FFFFFF"/>
        <w:tabs>
          <w:tab w:val="left" w:pos="284"/>
        </w:tabs>
        <w:suppressAutoHyphens/>
        <w:spacing w:after="120"/>
        <w:ind w:left="0" w:firstLine="0"/>
        <w:jc w:val="both"/>
        <w:rPr>
          <w:rFonts w:ascii="Calibri" w:hAnsi="Calibri" w:cs="Calibri"/>
          <w:sz w:val="22"/>
          <w:szCs w:val="22"/>
          <w:lang w:eastAsia="zh-CN"/>
        </w:rPr>
      </w:pPr>
      <w:r w:rsidRPr="00F50AF4">
        <w:rPr>
          <w:rFonts w:ascii="Calibri" w:hAnsi="Calibri" w:cs="Calibri"/>
          <w:sz w:val="22"/>
          <w:szCs w:val="22"/>
          <w:lang w:eastAsia="zh-CN"/>
        </w:rPr>
        <w:t>Wykonawca nie ponosi odpowiedzialności za szkody z tej samej przyczyny w danym miejscu po upływie 72 godzin od pierwszego zdarzenia w przedmiotowym miejscu</w:t>
      </w:r>
    </w:p>
    <w:p w:rsidR="006F7E25" w:rsidRPr="007C422C" w:rsidRDefault="006F7E25" w:rsidP="006F7E25">
      <w:pPr>
        <w:widowControl w:val="0"/>
        <w:numPr>
          <w:ilvl w:val="0"/>
          <w:numId w:val="136"/>
        </w:numPr>
        <w:tabs>
          <w:tab w:val="left" w:pos="284"/>
        </w:tabs>
        <w:suppressAutoHyphens/>
        <w:spacing w:after="120"/>
        <w:ind w:left="0" w:firstLine="0"/>
        <w:jc w:val="both"/>
        <w:rPr>
          <w:rFonts w:ascii="Calibri" w:hAnsi="Calibri" w:cs="Calibri"/>
          <w:sz w:val="22"/>
          <w:szCs w:val="22"/>
          <w:lang w:eastAsia="zh-CN"/>
        </w:rPr>
      </w:pPr>
      <w:r w:rsidRPr="00F50AF4">
        <w:rPr>
          <w:rFonts w:ascii="Calibri" w:hAnsi="Calibri" w:cs="Calibri"/>
          <w:sz w:val="22"/>
          <w:szCs w:val="22"/>
          <w:lang w:eastAsia="zh-CN"/>
        </w:rPr>
        <w:t>Wykonawca odpowiada za szkody powstałe wcześniej, lecz zgłoszone ubezpieczającemu po upływie 72 godzin od daty zgłoszenia pierwszej szkody, ze względu na fakt, iż wystąpiła istotna przyczyna, która uniemożliwiała zgłoszenie szkody w tym terminie.</w:t>
      </w:r>
    </w:p>
    <w:p w:rsidR="006F7E25" w:rsidRPr="00F50AF4" w:rsidRDefault="006F7E25" w:rsidP="00E909CA">
      <w:pPr>
        <w:widowControl w:val="0"/>
        <w:numPr>
          <w:ilvl w:val="3"/>
          <w:numId w:val="125"/>
        </w:numPr>
        <w:tabs>
          <w:tab w:val="left" w:pos="426"/>
        </w:tabs>
        <w:suppressAutoHyphens/>
        <w:spacing w:after="120"/>
        <w:ind w:hanging="2880"/>
        <w:contextualSpacing/>
        <w:jc w:val="both"/>
        <w:rPr>
          <w:rFonts w:ascii="Calibri" w:hAnsi="Calibri" w:cs="Calibri"/>
          <w:b/>
          <w:bCs/>
          <w:sz w:val="22"/>
          <w:szCs w:val="22"/>
          <w:lang w:eastAsia="zh-CN"/>
        </w:rPr>
      </w:pPr>
      <w:r w:rsidRPr="00F50AF4">
        <w:rPr>
          <w:rFonts w:ascii="Calibri" w:hAnsi="Calibri" w:cs="Calibri"/>
          <w:b/>
          <w:sz w:val="22"/>
          <w:szCs w:val="22"/>
          <w:u w:val="single"/>
          <w:lang w:eastAsia="zh-CN"/>
        </w:rPr>
        <w:t xml:space="preserve">Suma gwarancyjna i limity odpowiedzialności </w:t>
      </w:r>
    </w:p>
    <w:p w:rsidR="006F7E25" w:rsidRPr="00AB4DAA" w:rsidRDefault="006F7E25" w:rsidP="00E909CA">
      <w:pPr>
        <w:numPr>
          <w:ilvl w:val="1"/>
          <w:numId w:val="137"/>
        </w:numPr>
        <w:tabs>
          <w:tab w:val="left" w:pos="426"/>
        </w:tabs>
        <w:suppressAutoHyphens/>
        <w:spacing w:after="120"/>
        <w:contextualSpacing/>
        <w:jc w:val="both"/>
        <w:rPr>
          <w:rFonts w:ascii="Calibri" w:hAnsi="Calibri" w:cs="Calibri"/>
          <w:b/>
          <w:bCs/>
          <w:sz w:val="22"/>
          <w:szCs w:val="22"/>
          <w:lang w:eastAsia="zh-CN"/>
        </w:rPr>
      </w:pPr>
      <w:r w:rsidRPr="00AB4DAA">
        <w:rPr>
          <w:rFonts w:ascii="Calibri" w:hAnsi="Calibri" w:cs="Calibri"/>
          <w:b/>
          <w:bCs/>
          <w:sz w:val="22"/>
          <w:szCs w:val="22"/>
          <w:lang w:eastAsia="zh-CN"/>
        </w:rPr>
        <w:t>Suma gwarancyjna:</w:t>
      </w:r>
      <w:r w:rsidRPr="00AB4DAA">
        <w:rPr>
          <w:rFonts w:ascii="Calibri" w:hAnsi="Calibri" w:cs="Calibri"/>
          <w:sz w:val="22"/>
          <w:szCs w:val="22"/>
          <w:lang w:eastAsia="zh-CN"/>
        </w:rPr>
        <w:t xml:space="preserve"> </w:t>
      </w:r>
      <w:r w:rsidRPr="00AB4DAA">
        <w:rPr>
          <w:rFonts w:ascii="Calibri" w:hAnsi="Calibri" w:cs="Calibri"/>
          <w:b/>
          <w:bCs/>
          <w:sz w:val="22"/>
          <w:szCs w:val="22"/>
          <w:lang w:eastAsia="zh-CN"/>
        </w:rPr>
        <w:t xml:space="preserve"> 500 000,00</w:t>
      </w:r>
      <w:r w:rsidRPr="00AB4DAA">
        <w:rPr>
          <w:rFonts w:ascii="Calibri" w:hAnsi="Calibri" w:cs="Calibri"/>
          <w:sz w:val="22"/>
          <w:szCs w:val="22"/>
          <w:lang w:eastAsia="zh-CN"/>
        </w:rPr>
        <w:t xml:space="preserve"> zł na jeden i wszystkie wypadki w rocznym okresie ubezpieczenia;</w:t>
      </w:r>
    </w:p>
    <w:p w:rsidR="006F7E25" w:rsidRPr="00F50AF4" w:rsidRDefault="006F7E25" w:rsidP="00E909CA">
      <w:pPr>
        <w:numPr>
          <w:ilvl w:val="1"/>
          <w:numId w:val="137"/>
        </w:numPr>
        <w:tabs>
          <w:tab w:val="left" w:pos="426"/>
        </w:tabs>
        <w:suppressAutoHyphens/>
        <w:spacing w:after="120"/>
        <w:contextualSpacing/>
        <w:jc w:val="both"/>
        <w:rPr>
          <w:rFonts w:ascii="Calibri" w:hAnsi="Calibri" w:cs="Calibri"/>
          <w:sz w:val="22"/>
          <w:szCs w:val="22"/>
          <w:lang w:eastAsia="zh-CN"/>
        </w:rPr>
      </w:pPr>
      <w:r w:rsidRPr="00F50AF4">
        <w:rPr>
          <w:rFonts w:ascii="Calibri" w:hAnsi="Calibri" w:cs="Calibri"/>
          <w:b/>
          <w:bCs/>
          <w:sz w:val="22"/>
          <w:szCs w:val="22"/>
          <w:lang w:eastAsia="zh-CN"/>
        </w:rPr>
        <w:t>Dopuszczalne limity odpowiedzialności</w:t>
      </w:r>
    </w:p>
    <w:p w:rsidR="006F7E25" w:rsidRPr="00F50AF4" w:rsidRDefault="006F7E25" w:rsidP="006F7E25">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Podane poniżej limity odpowiedzialności ustanowione są na jed</w:t>
      </w:r>
      <w:r>
        <w:rPr>
          <w:rFonts w:ascii="Calibri" w:hAnsi="Calibri" w:cs="Calibri"/>
          <w:sz w:val="22"/>
          <w:szCs w:val="22"/>
          <w:lang w:eastAsia="zh-CN"/>
        </w:rPr>
        <w:t>en i wszystkie wypadki</w:t>
      </w:r>
      <w:r w:rsidRPr="00F50AF4">
        <w:rPr>
          <w:rFonts w:ascii="Calibri" w:hAnsi="Calibri" w:cs="Calibri"/>
          <w:sz w:val="22"/>
          <w:szCs w:val="22"/>
          <w:lang w:eastAsia="zh-CN"/>
        </w:rPr>
        <w:t xml:space="preserve"> w rocznym okresie ubezpieczenia (bez możliwości ich ograniczenia, w przypadku zbiegu dwóch lub więcej klauzul – stosuje się limit wyższy).</w:t>
      </w:r>
    </w:p>
    <w:p w:rsidR="006F7E25" w:rsidRPr="007C422C" w:rsidRDefault="006F7E25" w:rsidP="007C422C">
      <w:pPr>
        <w:pStyle w:val="Akapitzlist"/>
        <w:widowControl/>
        <w:numPr>
          <w:ilvl w:val="1"/>
          <w:numId w:val="137"/>
        </w:numPr>
        <w:tabs>
          <w:tab w:val="left" w:pos="426"/>
        </w:tabs>
        <w:suppressAutoHyphens/>
        <w:autoSpaceDE/>
        <w:autoSpaceDN/>
        <w:adjustRightInd/>
        <w:spacing w:after="120" w:line="276" w:lineRule="auto"/>
        <w:contextualSpacing/>
        <w:jc w:val="both"/>
        <w:rPr>
          <w:rFonts w:ascii="Calibri" w:hAnsi="Calibri" w:cs="Calibri"/>
          <w:b/>
          <w:bCs/>
          <w:sz w:val="22"/>
          <w:szCs w:val="22"/>
          <w:lang w:eastAsia="zh-CN"/>
        </w:rPr>
      </w:pPr>
      <w:r w:rsidRPr="009B0E1A">
        <w:rPr>
          <w:rFonts w:ascii="Calibri" w:hAnsi="Calibri" w:cs="Calibri"/>
          <w:b/>
          <w:bCs/>
          <w:sz w:val="22"/>
          <w:szCs w:val="22"/>
          <w:lang w:eastAsia="zh-CN"/>
        </w:rPr>
        <w:t>Podlimity sumy gwarancyjnej:</w:t>
      </w:r>
    </w:p>
    <w:tbl>
      <w:tblPr>
        <w:tblW w:w="0" w:type="auto"/>
        <w:jc w:val="center"/>
        <w:tblLayout w:type="fixed"/>
        <w:tblLook w:val="00A0" w:firstRow="1" w:lastRow="0" w:firstColumn="1" w:lastColumn="0" w:noHBand="0" w:noVBand="0"/>
      </w:tblPr>
      <w:tblGrid>
        <w:gridCol w:w="568"/>
        <w:gridCol w:w="6236"/>
        <w:gridCol w:w="2147"/>
      </w:tblGrid>
      <w:tr w:rsidR="006F7E25" w:rsidRPr="00F50AF4" w:rsidTr="00C94396">
        <w:trPr>
          <w:jc w:val="center"/>
        </w:trPr>
        <w:tc>
          <w:tcPr>
            <w:tcW w:w="568" w:type="dxa"/>
            <w:tcBorders>
              <w:top w:val="single" w:sz="4" w:space="0" w:color="000000"/>
              <w:left w:val="single" w:sz="4" w:space="0" w:color="000000"/>
              <w:bottom w:val="single" w:sz="4" w:space="0" w:color="000000"/>
              <w:right w:val="nil"/>
            </w:tcBorders>
            <w:shd w:val="clear" w:color="auto" w:fill="C6D9F1"/>
            <w:vAlign w:val="center"/>
          </w:tcPr>
          <w:p w:rsidR="006F7E25" w:rsidRPr="00F50AF4" w:rsidRDefault="006F7E25" w:rsidP="00C94396">
            <w:pPr>
              <w:suppressAutoHyphens/>
              <w:jc w:val="center"/>
              <w:rPr>
                <w:rFonts w:ascii="Calibri" w:hAnsi="Calibri" w:cs="Calibri"/>
                <w:b/>
                <w:bCs/>
                <w:sz w:val="22"/>
                <w:szCs w:val="22"/>
                <w:lang w:eastAsia="zh-CN"/>
              </w:rPr>
            </w:pPr>
            <w:r w:rsidRPr="00F50AF4">
              <w:rPr>
                <w:rFonts w:ascii="Calibri" w:hAnsi="Calibri" w:cs="Calibri"/>
                <w:b/>
                <w:bCs/>
                <w:sz w:val="22"/>
                <w:szCs w:val="22"/>
                <w:lang w:eastAsia="zh-CN"/>
              </w:rPr>
              <w:t>Lp.</w:t>
            </w:r>
          </w:p>
        </w:tc>
        <w:tc>
          <w:tcPr>
            <w:tcW w:w="6236" w:type="dxa"/>
            <w:tcBorders>
              <w:top w:val="single" w:sz="4" w:space="0" w:color="000000"/>
              <w:left w:val="single" w:sz="4" w:space="0" w:color="000000"/>
              <w:bottom w:val="single" w:sz="4" w:space="0" w:color="000000"/>
              <w:right w:val="nil"/>
            </w:tcBorders>
            <w:shd w:val="clear" w:color="auto" w:fill="C6D9F1"/>
            <w:vAlign w:val="center"/>
          </w:tcPr>
          <w:p w:rsidR="006F7E25" w:rsidRPr="00F50AF4" w:rsidRDefault="006F7E25" w:rsidP="00C94396">
            <w:pPr>
              <w:suppressAutoHyphens/>
              <w:jc w:val="center"/>
              <w:rPr>
                <w:rFonts w:ascii="Calibri" w:hAnsi="Calibri" w:cs="Calibri"/>
                <w:b/>
                <w:bCs/>
                <w:sz w:val="22"/>
                <w:szCs w:val="22"/>
                <w:lang w:eastAsia="zh-CN"/>
              </w:rPr>
            </w:pPr>
            <w:r w:rsidRPr="00F50AF4">
              <w:rPr>
                <w:rFonts w:ascii="Calibri" w:hAnsi="Calibri" w:cs="Calibri"/>
                <w:b/>
                <w:bCs/>
                <w:sz w:val="22"/>
                <w:szCs w:val="22"/>
                <w:lang w:eastAsia="zh-CN"/>
              </w:rPr>
              <w:t>Ryzyko</w:t>
            </w:r>
          </w:p>
        </w:tc>
        <w:tc>
          <w:tcPr>
            <w:tcW w:w="214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6F7E25" w:rsidRPr="00F50AF4" w:rsidRDefault="006F7E25" w:rsidP="00C94396">
            <w:pPr>
              <w:suppressAutoHyphens/>
              <w:jc w:val="center"/>
              <w:rPr>
                <w:rFonts w:ascii="Calibri" w:hAnsi="Calibri" w:cs="Calibri"/>
                <w:b/>
                <w:bCs/>
                <w:sz w:val="22"/>
                <w:szCs w:val="22"/>
                <w:lang w:eastAsia="zh-CN"/>
              </w:rPr>
            </w:pPr>
            <w:r w:rsidRPr="00F50AF4">
              <w:rPr>
                <w:rFonts w:ascii="Calibri" w:hAnsi="Calibri" w:cs="Calibri"/>
                <w:b/>
                <w:bCs/>
                <w:sz w:val="22"/>
                <w:szCs w:val="22"/>
                <w:lang w:eastAsia="zh-CN"/>
              </w:rPr>
              <w:t>Podlimit</w:t>
            </w:r>
          </w:p>
          <w:p w:rsidR="006F7E25" w:rsidRPr="00F50AF4" w:rsidRDefault="006F7E25" w:rsidP="00C94396">
            <w:pPr>
              <w:suppressAutoHyphens/>
              <w:jc w:val="center"/>
              <w:rPr>
                <w:rFonts w:ascii="Calibri" w:hAnsi="Calibri" w:cs="Calibri"/>
                <w:sz w:val="22"/>
                <w:szCs w:val="22"/>
                <w:lang w:eastAsia="zh-CN"/>
              </w:rPr>
            </w:pPr>
            <w:r>
              <w:rPr>
                <w:rFonts w:ascii="Calibri" w:hAnsi="Calibri" w:cs="Calibri"/>
                <w:b/>
                <w:bCs/>
                <w:sz w:val="22"/>
                <w:szCs w:val="22"/>
                <w:lang w:eastAsia="zh-CN"/>
              </w:rPr>
              <w:t>(na jeden i wszystkie wypadki</w:t>
            </w:r>
            <w:r w:rsidRPr="00F50AF4">
              <w:rPr>
                <w:rFonts w:ascii="Calibri" w:hAnsi="Calibri" w:cs="Calibri"/>
                <w:b/>
                <w:bCs/>
                <w:sz w:val="22"/>
                <w:szCs w:val="22"/>
                <w:lang w:eastAsia="zh-CN"/>
              </w:rPr>
              <w:t xml:space="preserve"> w okresie ubezpieczenia)</w:t>
            </w:r>
          </w:p>
        </w:tc>
      </w:tr>
      <w:tr w:rsidR="006F7E25"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1.</w:t>
            </w:r>
          </w:p>
        </w:tc>
        <w:tc>
          <w:tcPr>
            <w:tcW w:w="6236"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Szkody w mieniu przechowywanym, kontrolowanym lub chronionym przez Ubezpieczającego, w tym z tytułu posiadania i użytkowania szatni </w:t>
            </w:r>
          </w:p>
        </w:tc>
        <w:tc>
          <w:tcPr>
            <w:tcW w:w="2147" w:type="dxa"/>
            <w:tcBorders>
              <w:top w:val="single" w:sz="4" w:space="0" w:color="000000"/>
              <w:left w:val="single" w:sz="4" w:space="0" w:color="000000"/>
              <w:bottom w:val="single" w:sz="4" w:space="0" w:color="000000"/>
              <w:right w:val="single" w:sz="4" w:space="0" w:color="000000"/>
            </w:tcBorders>
            <w:vAlign w:val="center"/>
          </w:tcPr>
          <w:p w:rsidR="006F7E25" w:rsidRPr="004F68ED" w:rsidRDefault="006F7E25" w:rsidP="00C94396">
            <w:pPr>
              <w:suppressAutoHyphens/>
              <w:jc w:val="right"/>
              <w:rPr>
                <w:rFonts w:ascii="Calibri" w:hAnsi="Calibri" w:cs="Calibri"/>
                <w:sz w:val="22"/>
                <w:szCs w:val="22"/>
                <w:lang w:eastAsia="zh-CN"/>
              </w:rPr>
            </w:pPr>
            <w:r w:rsidRPr="004F68ED">
              <w:rPr>
                <w:rFonts w:ascii="Calibri" w:hAnsi="Calibri" w:cs="Calibri"/>
                <w:sz w:val="22"/>
                <w:szCs w:val="22"/>
                <w:lang w:eastAsia="zh-CN"/>
              </w:rPr>
              <w:t xml:space="preserve">300 000 zł </w:t>
            </w:r>
          </w:p>
        </w:tc>
      </w:tr>
      <w:tr w:rsidR="006F7E25"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2.</w:t>
            </w:r>
          </w:p>
        </w:tc>
        <w:tc>
          <w:tcPr>
            <w:tcW w:w="6236"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Szkody w mieniu poddanym obróbce, naprawie lub inne umowy nienazwanej</w:t>
            </w:r>
          </w:p>
        </w:tc>
        <w:tc>
          <w:tcPr>
            <w:tcW w:w="2147" w:type="dxa"/>
            <w:tcBorders>
              <w:top w:val="single" w:sz="4" w:space="0" w:color="000000"/>
              <w:left w:val="single" w:sz="4" w:space="0" w:color="000000"/>
              <w:bottom w:val="single" w:sz="4" w:space="0" w:color="000000"/>
              <w:right w:val="single" w:sz="4" w:space="0" w:color="000000"/>
            </w:tcBorders>
            <w:vAlign w:val="center"/>
          </w:tcPr>
          <w:p w:rsidR="006F7E25" w:rsidRPr="004F68ED" w:rsidRDefault="006F7E25" w:rsidP="00C94396">
            <w:pPr>
              <w:suppressAutoHyphens/>
              <w:jc w:val="right"/>
              <w:rPr>
                <w:rFonts w:ascii="Calibri" w:hAnsi="Calibri" w:cs="Calibri"/>
                <w:sz w:val="22"/>
                <w:szCs w:val="22"/>
                <w:lang w:eastAsia="zh-CN"/>
              </w:rPr>
            </w:pPr>
            <w:r w:rsidRPr="004F68ED">
              <w:rPr>
                <w:rFonts w:ascii="Calibri" w:hAnsi="Calibri" w:cs="Calibri"/>
                <w:sz w:val="22"/>
                <w:szCs w:val="22"/>
                <w:lang w:eastAsia="zh-CN"/>
              </w:rPr>
              <w:t>300 000 zł</w:t>
            </w:r>
          </w:p>
        </w:tc>
      </w:tr>
      <w:tr w:rsidR="006F7E25"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3.</w:t>
            </w:r>
          </w:p>
        </w:tc>
        <w:tc>
          <w:tcPr>
            <w:tcW w:w="6236"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Szkody wyrządzone przez podwykonawców</w:t>
            </w:r>
          </w:p>
        </w:tc>
        <w:tc>
          <w:tcPr>
            <w:tcW w:w="2147" w:type="dxa"/>
            <w:tcBorders>
              <w:top w:val="single" w:sz="4" w:space="0" w:color="000000"/>
              <w:left w:val="single" w:sz="4" w:space="0" w:color="000000"/>
              <w:bottom w:val="single" w:sz="4" w:space="0" w:color="000000"/>
              <w:right w:val="single" w:sz="4" w:space="0" w:color="000000"/>
            </w:tcBorders>
            <w:vAlign w:val="center"/>
          </w:tcPr>
          <w:p w:rsidR="006F7E25" w:rsidRPr="004F68ED" w:rsidRDefault="006F7E25" w:rsidP="00C94396">
            <w:pPr>
              <w:suppressAutoHyphens/>
              <w:jc w:val="right"/>
              <w:rPr>
                <w:rFonts w:ascii="Calibri" w:hAnsi="Calibri" w:cs="Calibri"/>
                <w:sz w:val="22"/>
                <w:szCs w:val="22"/>
                <w:lang w:eastAsia="zh-CN"/>
              </w:rPr>
            </w:pPr>
            <w:r w:rsidRPr="004F68ED">
              <w:rPr>
                <w:rFonts w:ascii="Calibri" w:hAnsi="Calibri" w:cs="Calibri"/>
                <w:sz w:val="22"/>
                <w:szCs w:val="22"/>
                <w:lang w:eastAsia="zh-CN"/>
              </w:rPr>
              <w:t>200 000 zł</w:t>
            </w:r>
          </w:p>
        </w:tc>
      </w:tr>
      <w:tr w:rsidR="006F7E25"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4.</w:t>
            </w:r>
          </w:p>
        </w:tc>
        <w:tc>
          <w:tcPr>
            <w:tcW w:w="6236"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Szkody w mieniu będącym przedmiotem najmu, dzierżawy lub innej czynności cywilnoprawnej (w tym urządzeniach zamontowanych na pojazdach - limit dla ruchomości (nieruchomości do sumy gwarancyjnej)</w:t>
            </w:r>
          </w:p>
        </w:tc>
        <w:tc>
          <w:tcPr>
            <w:tcW w:w="2147" w:type="dxa"/>
            <w:tcBorders>
              <w:top w:val="single" w:sz="4" w:space="0" w:color="000000"/>
              <w:left w:val="single" w:sz="4" w:space="0" w:color="000000"/>
              <w:bottom w:val="single" w:sz="4" w:space="0" w:color="000000"/>
              <w:right w:val="single" w:sz="4" w:space="0" w:color="000000"/>
            </w:tcBorders>
            <w:vAlign w:val="center"/>
          </w:tcPr>
          <w:p w:rsidR="00D536A9" w:rsidRDefault="006F7E25" w:rsidP="00C94396">
            <w:pPr>
              <w:suppressAutoHyphens/>
              <w:jc w:val="right"/>
              <w:rPr>
                <w:rFonts w:ascii="Calibri" w:hAnsi="Calibri" w:cs="Calibri"/>
                <w:sz w:val="22"/>
                <w:szCs w:val="22"/>
                <w:lang w:eastAsia="zh-CN"/>
              </w:rPr>
            </w:pPr>
            <w:r w:rsidRPr="004F68ED">
              <w:rPr>
                <w:rFonts w:ascii="Calibri" w:hAnsi="Calibri" w:cs="Calibri"/>
                <w:sz w:val="22"/>
                <w:szCs w:val="22"/>
                <w:lang w:eastAsia="zh-CN"/>
              </w:rPr>
              <w:t xml:space="preserve">300 000 zł </w:t>
            </w:r>
          </w:p>
          <w:p w:rsidR="006F7E25" w:rsidRPr="004F68ED" w:rsidRDefault="006F7E25" w:rsidP="00C94396">
            <w:pPr>
              <w:suppressAutoHyphens/>
              <w:jc w:val="right"/>
              <w:rPr>
                <w:rFonts w:ascii="Calibri" w:hAnsi="Calibri" w:cs="Calibri"/>
                <w:sz w:val="22"/>
                <w:szCs w:val="22"/>
                <w:lang w:eastAsia="zh-CN"/>
              </w:rPr>
            </w:pPr>
            <w:r w:rsidRPr="004F68ED">
              <w:rPr>
                <w:rFonts w:ascii="Calibri" w:hAnsi="Calibri" w:cs="Calibri"/>
                <w:sz w:val="22"/>
                <w:szCs w:val="22"/>
                <w:lang w:eastAsia="zh-CN"/>
              </w:rPr>
              <w:t>dla ruchomości</w:t>
            </w:r>
          </w:p>
        </w:tc>
      </w:tr>
      <w:tr w:rsidR="006F7E25"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5.</w:t>
            </w:r>
          </w:p>
        </w:tc>
        <w:tc>
          <w:tcPr>
            <w:tcW w:w="6236"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OC pracodawcy</w:t>
            </w:r>
          </w:p>
        </w:tc>
        <w:tc>
          <w:tcPr>
            <w:tcW w:w="2147" w:type="dxa"/>
            <w:tcBorders>
              <w:top w:val="single" w:sz="4" w:space="0" w:color="000000"/>
              <w:left w:val="single" w:sz="4" w:space="0" w:color="000000"/>
              <w:bottom w:val="single" w:sz="4" w:space="0" w:color="000000"/>
              <w:right w:val="single" w:sz="4" w:space="0" w:color="000000"/>
            </w:tcBorders>
            <w:vAlign w:val="center"/>
          </w:tcPr>
          <w:p w:rsidR="006F7E25" w:rsidRPr="004F68ED" w:rsidRDefault="006F7E25" w:rsidP="00C94396">
            <w:pPr>
              <w:suppressAutoHyphens/>
              <w:jc w:val="right"/>
              <w:rPr>
                <w:rFonts w:ascii="Calibri" w:hAnsi="Calibri" w:cs="Calibri"/>
                <w:sz w:val="22"/>
                <w:szCs w:val="22"/>
                <w:lang w:eastAsia="zh-CN"/>
              </w:rPr>
            </w:pPr>
            <w:r w:rsidRPr="004F68ED">
              <w:rPr>
                <w:rFonts w:ascii="Calibri" w:hAnsi="Calibri" w:cs="Calibri"/>
                <w:sz w:val="22"/>
                <w:szCs w:val="22"/>
                <w:lang w:eastAsia="zh-CN"/>
              </w:rPr>
              <w:t>300 000 zł</w:t>
            </w:r>
          </w:p>
        </w:tc>
      </w:tr>
      <w:tr w:rsidR="006F7E25"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6.</w:t>
            </w:r>
          </w:p>
        </w:tc>
        <w:tc>
          <w:tcPr>
            <w:tcW w:w="6236"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Szkody w mieniu pracowników jednostek </w:t>
            </w:r>
            <w:r>
              <w:rPr>
                <w:rFonts w:ascii="Calibri" w:hAnsi="Calibri" w:cs="Calibri"/>
                <w:sz w:val="22"/>
                <w:szCs w:val="22"/>
                <w:lang w:eastAsia="zh-CN"/>
              </w:rPr>
              <w:t>gminy</w:t>
            </w:r>
            <w:r w:rsidRPr="00F50AF4">
              <w:rPr>
                <w:rFonts w:ascii="Calibri" w:hAnsi="Calibri" w:cs="Calibri"/>
                <w:sz w:val="22"/>
                <w:szCs w:val="22"/>
                <w:lang w:eastAsia="zh-CN"/>
              </w:rPr>
              <w:t>, w tym w ich pojazdach</w:t>
            </w:r>
          </w:p>
        </w:tc>
        <w:tc>
          <w:tcPr>
            <w:tcW w:w="2147" w:type="dxa"/>
            <w:tcBorders>
              <w:top w:val="single" w:sz="4" w:space="0" w:color="000000"/>
              <w:left w:val="single" w:sz="4" w:space="0" w:color="000000"/>
              <w:bottom w:val="single" w:sz="4" w:space="0" w:color="000000"/>
              <w:right w:val="single" w:sz="4" w:space="0" w:color="000000"/>
            </w:tcBorders>
            <w:vAlign w:val="center"/>
          </w:tcPr>
          <w:p w:rsidR="006F7E25" w:rsidRPr="004F68ED" w:rsidRDefault="006F7E25" w:rsidP="00C94396">
            <w:pPr>
              <w:suppressAutoHyphens/>
              <w:jc w:val="right"/>
              <w:rPr>
                <w:rFonts w:ascii="Calibri" w:hAnsi="Calibri" w:cs="Calibri"/>
                <w:sz w:val="22"/>
                <w:szCs w:val="22"/>
                <w:lang w:eastAsia="zh-CN"/>
              </w:rPr>
            </w:pPr>
            <w:r w:rsidRPr="004F68ED">
              <w:rPr>
                <w:rFonts w:ascii="Calibri" w:hAnsi="Calibri" w:cs="Calibri"/>
                <w:sz w:val="22"/>
                <w:szCs w:val="22"/>
                <w:lang w:eastAsia="zh-CN"/>
              </w:rPr>
              <w:t>100 000 zł</w:t>
            </w:r>
          </w:p>
        </w:tc>
      </w:tr>
      <w:tr w:rsidR="006F7E25"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6F7E25" w:rsidRPr="00723A1E" w:rsidRDefault="00723A1E" w:rsidP="00723A1E">
            <w:pPr>
              <w:rPr>
                <w:rFonts w:ascii="Calibri" w:hAnsi="Calibri" w:cs="Calibri"/>
                <w:sz w:val="22"/>
                <w:szCs w:val="22"/>
                <w:lang w:eastAsia="zh-CN"/>
              </w:rPr>
            </w:pPr>
            <w:r>
              <w:rPr>
                <w:rFonts w:ascii="Calibri" w:hAnsi="Calibri" w:cs="Calibri"/>
                <w:sz w:val="22"/>
                <w:szCs w:val="22"/>
                <w:lang w:eastAsia="zh-CN"/>
              </w:rPr>
              <w:t>7.</w:t>
            </w:r>
          </w:p>
        </w:tc>
        <w:tc>
          <w:tcPr>
            <w:tcW w:w="6236"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suppressAutoHyphens/>
              <w:jc w:val="both"/>
              <w:rPr>
                <w:rFonts w:ascii="Calibri" w:hAnsi="Calibri" w:cs="Calibri"/>
                <w:sz w:val="22"/>
                <w:szCs w:val="22"/>
                <w:lang w:eastAsia="zh-CN"/>
              </w:rPr>
            </w:pPr>
            <w:r w:rsidRPr="00F50AF4">
              <w:rPr>
                <w:rFonts w:ascii="Calibri" w:hAnsi="Calibri" w:cs="Calibri"/>
                <w:sz w:val="22"/>
                <w:szCs w:val="22"/>
                <w:lang w:eastAsia="zh-CN"/>
              </w:rPr>
              <w:t>Szkody powstałe pośrednio lub bezpośrednio z emisji, wycieku lub innej formy przedostania się do powietrza, wody, gruntu jakichkolwiek substancji niebezpiecznych.</w:t>
            </w:r>
          </w:p>
        </w:tc>
        <w:tc>
          <w:tcPr>
            <w:tcW w:w="2147" w:type="dxa"/>
            <w:tcBorders>
              <w:top w:val="single" w:sz="4" w:space="0" w:color="000000"/>
              <w:left w:val="single" w:sz="4" w:space="0" w:color="000000"/>
              <w:bottom w:val="single" w:sz="4" w:space="0" w:color="000000"/>
              <w:right w:val="single" w:sz="4" w:space="0" w:color="000000"/>
            </w:tcBorders>
            <w:vAlign w:val="center"/>
          </w:tcPr>
          <w:p w:rsidR="006F7E25" w:rsidRPr="004F68ED" w:rsidRDefault="006F7E25" w:rsidP="00C94396">
            <w:pPr>
              <w:suppressAutoHyphens/>
              <w:jc w:val="right"/>
              <w:rPr>
                <w:rFonts w:ascii="Calibri" w:hAnsi="Calibri" w:cs="Calibri"/>
                <w:sz w:val="22"/>
                <w:szCs w:val="22"/>
                <w:lang w:eastAsia="zh-CN"/>
              </w:rPr>
            </w:pPr>
            <w:r w:rsidRPr="004F68ED">
              <w:rPr>
                <w:rFonts w:ascii="Calibri" w:hAnsi="Calibri" w:cs="Calibri"/>
                <w:sz w:val="22"/>
                <w:szCs w:val="22"/>
                <w:lang w:eastAsia="zh-CN"/>
              </w:rPr>
              <w:t>200 000 zł</w:t>
            </w:r>
          </w:p>
        </w:tc>
      </w:tr>
      <w:tr w:rsidR="006F7E25"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6F7E25" w:rsidRPr="00F50AF4" w:rsidRDefault="00723A1E" w:rsidP="00C94396">
            <w:pPr>
              <w:suppressAutoHyphens/>
              <w:jc w:val="both"/>
              <w:rPr>
                <w:rFonts w:ascii="Calibri" w:hAnsi="Calibri" w:cs="Calibri"/>
                <w:sz w:val="22"/>
                <w:szCs w:val="22"/>
                <w:lang w:eastAsia="zh-CN"/>
              </w:rPr>
            </w:pPr>
            <w:r>
              <w:rPr>
                <w:rFonts w:ascii="Calibri" w:hAnsi="Calibri" w:cs="Calibri"/>
                <w:sz w:val="22"/>
                <w:szCs w:val="22"/>
                <w:lang w:eastAsia="zh-CN"/>
              </w:rPr>
              <w:t>8.</w:t>
            </w:r>
          </w:p>
        </w:tc>
        <w:tc>
          <w:tcPr>
            <w:tcW w:w="6236" w:type="dxa"/>
            <w:tcBorders>
              <w:top w:val="single" w:sz="4" w:space="0" w:color="000000"/>
              <w:left w:val="single" w:sz="4" w:space="0" w:color="000000"/>
              <w:bottom w:val="single" w:sz="4" w:space="0" w:color="000000"/>
              <w:right w:val="nil"/>
            </w:tcBorders>
            <w:vAlign w:val="center"/>
          </w:tcPr>
          <w:p w:rsidR="006F7E25" w:rsidRPr="00F50AF4" w:rsidRDefault="006F7E25" w:rsidP="00C94396">
            <w:pPr>
              <w:widowControl w:val="0"/>
              <w:suppressAutoHyphens/>
              <w:jc w:val="both"/>
              <w:rPr>
                <w:rFonts w:ascii="Calibri" w:hAnsi="Calibri" w:cs="Calibri"/>
                <w:sz w:val="22"/>
                <w:szCs w:val="22"/>
                <w:lang w:eastAsia="zh-CN"/>
              </w:rPr>
            </w:pPr>
            <w:r>
              <w:rPr>
                <w:rFonts w:ascii="Calibri" w:hAnsi="Calibri" w:cs="Calibri"/>
                <w:sz w:val="22"/>
                <w:szCs w:val="22"/>
                <w:lang w:eastAsia="zh-CN"/>
              </w:rPr>
              <w:t>C</w:t>
            </w:r>
            <w:r w:rsidRPr="00F50AF4">
              <w:rPr>
                <w:rFonts w:ascii="Calibri" w:hAnsi="Calibri" w:cs="Calibri"/>
                <w:sz w:val="22"/>
                <w:szCs w:val="22"/>
                <w:lang w:eastAsia="zh-CN"/>
              </w:rPr>
              <w:t>zyste straty finansowe</w:t>
            </w:r>
          </w:p>
        </w:tc>
        <w:tc>
          <w:tcPr>
            <w:tcW w:w="2147" w:type="dxa"/>
            <w:tcBorders>
              <w:top w:val="single" w:sz="4" w:space="0" w:color="000000"/>
              <w:left w:val="single" w:sz="4" w:space="0" w:color="000000"/>
              <w:bottom w:val="single" w:sz="4" w:space="0" w:color="000000"/>
              <w:right w:val="single" w:sz="4" w:space="0" w:color="000000"/>
            </w:tcBorders>
            <w:vAlign w:val="center"/>
          </w:tcPr>
          <w:p w:rsidR="006F7E25" w:rsidRPr="004F68ED" w:rsidRDefault="007A4250" w:rsidP="00C94396">
            <w:pPr>
              <w:suppressAutoHyphens/>
              <w:jc w:val="right"/>
              <w:rPr>
                <w:rFonts w:ascii="Calibri" w:hAnsi="Calibri" w:cs="Calibri"/>
                <w:sz w:val="22"/>
                <w:szCs w:val="22"/>
                <w:lang w:eastAsia="zh-CN"/>
              </w:rPr>
            </w:pPr>
            <w:r>
              <w:rPr>
                <w:rFonts w:ascii="Calibri" w:hAnsi="Calibri" w:cs="Calibri"/>
                <w:sz w:val="22"/>
                <w:szCs w:val="22"/>
                <w:lang w:eastAsia="zh-CN"/>
              </w:rPr>
              <w:t>2</w:t>
            </w:r>
            <w:r w:rsidR="006F7E25" w:rsidRPr="004F68ED">
              <w:rPr>
                <w:rFonts w:ascii="Calibri" w:hAnsi="Calibri" w:cs="Calibri"/>
                <w:sz w:val="22"/>
                <w:szCs w:val="22"/>
                <w:lang w:eastAsia="zh-CN"/>
              </w:rPr>
              <w:t>00 000 zł</w:t>
            </w:r>
          </w:p>
        </w:tc>
      </w:tr>
      <w:tr w:rsidR="006F7E25"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6F7E25" w:rsidRPr="00F50AF4" w:rsidRDefault="00723A1E" w:rsidP="00C94396">
            <w:pPr>
              <w:suppressAutoHyphens/>
              <w:jc w:val="both"/>
              <w:rPr>
                <w:rFonts w:ascii="Calibri" w:hAnsi="Calibri" w:cs="Calibri"/>
                <w:sz w:val="22"/>
                <w:szCs w:val="22"/>
                <w:lang w:eastAsia="zh-CN"/>
              </w:rPr>
            </w:pPr>
            <w:r>
              <w:rPr>
                <w:rFonts w:ascii="Calibri" w:hAnsi="Calibri" w:cs="Calibri"/>
                <w:sz w:val="22"/>
                <w:szCs w:val="22"/>
                <w:lang w:eastAsia="zh-CN"/>
              </w:rPr>
              <w:t>9.</w:t>
            </w:r>
          </w:p>
        </w:tc>
        <w:tc>
          <w:tcPr>
            <w:tcW w:w="6236" w:type="dxa"/>
            <w:tcBorders>
              <w:top w:val="single" w:sz="4" w:space="0" w:color="000000"/>
              <w:left w:val="single" w:sz="4" w:space="0" w:color="000000"/>
              <w:bottom w:val="single" w:sz="4" w:space="0" w:color="000000"/>
              <w:right w:val="nil"/>
            </w:tcBorders>
            <w:vAlign w:val="center"/>
          </w:tcPr>
          <w:p w:rsidR="006F7E25" w:rsidRDefault="006F7E25" w:rsidP="00C94396">
            <w:pPr>
              <w:widowControl w:val="0"/>
              <w:suppressAutoHyphens/>
              <w:jc w:val="both"/>
              <w:rPr>
                <w:rFonts w:ascii="Calibri" w:hAnsi="Calibri" w:cs="Calibri"/>
                <w:sz w:val="22"/>
                <w:szCs w:val="22"/>
                <w:lang w:eastAsia="zh-CN"/>
              </w:rPr>
            </w:pPr>
            <w:r>
              <w:rPr>
                <w:rFonts w:ascii="Calibri" w:hAnsi="Calibri" w:cs="Calibri"/>
                <w:sz w:val="22"/>
                <w:szCs w:val="22"/>
                <w:lang w:eastAsia="zh-CN"/>
              </w:rPr>
              <w:t>Szkód wynikłe</w:t>
            </w:r>
            <w:r w:rsidRPr="00FB5721">
              <w:rPr>
                <w:rFonts w:ascii="Calibri" w:hAnsi="Calibri" w:cs="Calibri"/>
                <w:sz w:val="22"/>
                <w:szCs w:val="22"/>
                <w:lang w:eastAsia="zh-CN"/>
              </w:rPr>
              <w:t xml:space="preserve"> z art. 417</w:t>
            </w:r>
            <w:r w:rsidRPr="00FB5721">
              <w:rPr>
                <w:rFonts w:ascii="Calibri" w:hAnsi="Calibri" w:cs="Calibri"/>
                <w:sz w:val="22"/>
                <w:szCs w:val="22"/>
                <w:vertAlign w:val="superscript"/>
                <w:lang w:eastAsia="zh-CN"/>
              </w:rPr>
              <w:t>1</w:t>
            </w:r>
            <w:r w:rsidRPr="00FB5721">
              <w:rPr>
                <w:rFonts w:ascii="Calibri" w:hAnsi="Calibri" w:cs="Calibri"/>
                <w:sz w:val="22"/>
                <w:szCs w:val="22"/>
                <w:lang w:eastAsia="zh-CN"/>
              </w:rPr>
              <w:t xml:space="preserve"> </w:t>
            </w:r>
            <w:r>
              <w:rPr>
                <w:rFonts w:ascii="Calibri" w:hAnsi="Calibri" w:cs="Calibri"/>
                <w:sz w:val="22"/>
                <w:szCs w:val="22"/>
                <w:lang w:eastAsia="zh-CN"/>
              </w:rPr>
              <w:t>KC</w:t>
            </w:r>
          </w:p>
        </w:tc>
        <w:tc>
          <w:tcPr>
            <w:tcW w:w="2147" w:type="dxa"/>
            <w:tcBorders>
              <w:top w:val="single" w:sz="4" w:space="0" w:color="000000"/>
              <w:left w:val="single" w:sz="4" w:space="0" w:color="000000"/>
              <w:bottom w:val="single" w:sz="4" w:space="0" w:color="000000"/>
              <w:right w:val="single" w:sz="4" w:space="0" w:color="000000"/>
            </w:tcBorders>
            <w:vAlign w:val="center"/>
          </w:tcPr>
          <w:p w:rsidR="006F7E25" w:rsidRPr="004F68ED" w:rsidRDefault="006F7E25" w:rsidP="00C94396">
            <w:pPr>
              <w:suppressAutoHyphens/>
              <w:jc w:val="right"/>
              <w:rPr>
                <w:rFonts w:ascii="Calibri" w:hAnsi="Calibri" w:cs="Calibri"/>
                <w:sz w:val="22"/>
                <w:szCs w:val="22"/>
                <w:lang w:eastAsia="zh-CN"/>
              </w:rPr>
            </w:pPr>
            <w:r w:rsidRPr="004F68ED">
              <w:rPr>
                <w:rFonts w:ascii="Calibri" w:hAnsi="Calibri" w:cs="Calibri"/>
                <w:sz w:val="22"/>
                <w:szCs w:val="22"/>
                <w:lang w:eastAsia="zh-CN"/>
              </w:rPr>
              <w:t>200 000 zł</w:t>
            </w:r>
          </w:p>
        </w:tc>
      </w:tr>
      <w:tr w:rsidR="00723A1E" w:rsidRPr="00F50AF4" w:rsidTr="00C94396">
        <w:trPr>
          <w:jc w:val="center"/>
        </w:trPr>
        <w:tc>
          <w:tcPr>
            <w:tcW w:w="568" w:type="dxa"/>
            <w:tcBorders>
              <w:top w:val="single" w:sz="4" w:space="0" w:color="000000"/>
              <w:left w:val="single" w:sz="4" w:space="0" w:color="000000"/>
              <w:bottom w:val="single" w:sz="4" w:space="0" w:color="000000"/>
              <w:right w:val="nil"/>
            </w:tcBorders>
            <w:vAlign w:val="center"/>
          </w:tcPr>
          <w:p w:rsidR="00723A1E" w:rsidRDefault="00723A1E" w:rsidP="00E077D1">
            <w:pPr>
              <w:suppressAutoHyphens/>
              <w:jc w:val="both"/>
              <w:rPr>
                <w:rFonts w:ascii="Calibri" w:hAnsi="Calibri" w:cs="Calibri"/>
                <w:sz w:val="22"/>
                <w:szCs w:val="22"/>
                <w:lang w:eastAsia="zh-CN"/>
              </w:rPr>
            </w:pPr>
            <w:r>
              <w:rPr>
                <w:rFonts w:ascii="Calibri" w:hAnsi="Calibri" w:cs="Calibri"/>
                <w:sz w:val="22"/>
                <w:szCs w:val="22"/>
                <w:lang w:eastAsia="zh-CN"/>
              </w:rPr>
              <w:t>10.</w:t>
            </w:r>
          </w:p>
          <w:p w:rsidR="00723A1E" w:rsidRDefault="00723A1E" w:rsidP="00E077D1">
            <w:pPr>
              <w:rPr>
                <w:rFonts w:ascii="Calibri" w:hAnsi="Calibri" w:cs="Calibri"/>
                <w:sz w:val="22"/>
                <w:szCs w:val="22"/>
                <w:lang w:eastAsia="zh-CN"/>
              </w:rPr>
            </w:pPr>
          </w:p>
          <w:p w:rsidR="00723A1E" w:rsidRPr="00723A1E" w:rsidRDefault="00723A1E" w:rsidP="00E077D1">
            <w:pPr>
              <w:rPr>
                <w:rFonts w:ascii="Calibri" w:hAnsi="Calibri" w:cs="Calibri"/>
                <w:sz w:val="22"/>
                <w:szCs w:val="22"/>
                <w:lang w:eastAsia="zh-CN"/>
              </w:rPr>
            </w:pPr>
          </w:p>
        </w:tc>
        <w:tc>
          <w:tcPr>
            <w:tcW w:w="6236" w:type="dxa"/>
            <w:tcBorders>
              <w:top w:val="single" w:sz="4" w:space="0" w:color="000000"/>
              <w:left w:val="single" w:sz="4" w:space="0" w:color="000000"/>
              <w:bottom w:val="single" w:sz="4" w:space="0" w:color="000000"/>
              <w:right w:val="nil"/>
            </w:tcBorders>
            <w:vAlign w:val="center"/>
          </w:tcPr>
          <w:p w:rsidR="00723A1E" w:rsidRDefault="00723A1E" w:rsidP="00C94396">
            <w:pPr>
              <w:widowControl w:val="0"/>
              <w:suppressAutoHyphens/>
              <w:jc w:val="both"/>
              <w:rPr>
                <w:rFonts w:ascii="Calibri" w:hAnsi="Calibri" w:cs="Calibri"/>
                <w:sz w:val="22"/>
                <w:szCs w:val="22"/>
                <w:lang w:eastAsia="zh-CN"/>
              </w:rPr>
            </w:pPr>
            <w:r w:rsidRPr="00723A1E">
              <w:rPr>
                <w:rFonts w:ascii="Calibri" w:hAnsi="Calibri" w:cs="Calibri"/>
                <w:sz w:val="22"/>
                <w:szCs w:val="22"/>
                <w:lang w:eastAsia="zh-CN"/>
              </w:rPr>
              <w:t>Odpowiedzialność cywilna za szkody wynikające z błędów podczas i w związku z przetwarzaniem danych osobowych, w tym polegające na naruszeniu dóbr osobistych i/lub wynikające z naruszenia przepisów ustawy o ochronie danych osobowych.</w:t>
            </w:r>
          </w:p>
        </w:tc>
        <w:tc>
          <w:tcPr>
            <w:tcW w:w="2147" w:type="dxa"/>
            <w:tcBorders>
              <w:top w:val="single" w:sz="4" w:space="0" w:color="000000"/>
              <w:left w:val="single" w:sz="4" w:space="0" w:color="000000"/>
              <w:bottom w:val="single" w:sz="4" w:space="0" w:color="000000"/>
              <w:right w:val="single" w:sz="4" w:space="0" w:color="000000"/>
            </w:tcBorders>
            <w:vAlign w:val="center"/>
          </w:tcPr>
          <w:p w:rsidR="00723A1E" w:rsidRPr="004F68ED" w:rsidRDefault="00723A1E" w:rsidP="00C94396">
            <w:pPr>
              <w:suppressAutoHyphens/>
              <w:jc w:val="right"/>
              <w:rPr>
                <w:rFonts w:ascii="Calibri" w:hAnsi="Calibri" w:cs="Calibri"/>
                <w:sz w:val="22"/>
                <w:szCs w:val="22"/>
                <w:lang w:eastAsia="zh-CN"/>
              </w:rPr>
            </w:pPr>
            <w:r>
              <w:rPr>
                <w:rFonts w:ascii="Calibri" w:hAnsi="Calibri" w:cs="Calibri"/>
                <w:sz w:val="22"/>
                <w:szCs w:val="22"/>
                <w:lang w:eastAsia="zh-CN"/>
              </w:rPr>
              <w:t>100 000 zł</w:t>
            </w:r>
          </w:p>
        </w:tc>
      </w:tr>
    </w:tbl>
    <w:p w:rsidR="006F7E25" w:rsidRPr="00F40BE6" w:rsidRDefault="006F7E25" w:rsidP="006F7E25">
      <w:pPr>
        <w:tabs>
          <w:tab w:val="left" w:pos="426"/>
        </w:tabs>
        <w:suppressAutoHyphens/>
        <w:spacing w:after="120" w:line="276" w:lineRule="auto"/>
        <w:contextualSpacing/>
        <w:jc w:val="both"/>
        <w:rPr>
          <w:i/>
          <w:lang w:eastAsia="zh-CN"/>
        </w:rPr>
      </w:pPr>
    </w:p>
    <w:p w:rsidR="006F7E25" w:rsidRPr="00F50AF4" w:rsidRDefault="006F7E25" w:rsidP="00E909CA">
      <w:pPr>
        <w:numPr>
          <w:ilvl w:val="3"/>
          <w:numId w:val="125"/>
        </w:numPr>
        <w:tabs>
          <w:tab w:val="left" w:pos="426"/>
          <w:tab w:val="left" w:pos="2268"/>
        </w:tabs>
        <w:suppressAutoHyphens/>
        <w:spacing w:after="120" w:line="276" w:lineRule="auto"/>
        <w:ind w:left="2268" w:hanging="2268"/>
        <w:contextualSpacing/>
        <w:jc w:val="both"/>
        <w:rPr>
          <w:rFonts w:ascii="Calibri" w:hAnsi="Calibri" w:cs="Calibri"/>
          <w:bCs/>
          <w:sz w:val="22"/>
          <w:szCs w:val="22"/>
          <w:lang w:eastAsia="zh-CN"/>
        </w:rPr>
      </w:pPr>
      <w:r w:rsidRPr="00F50AF4">
        <w:rPr>
          <w:rFonts w:ascii="Calibri" w:hAnsi="Calibri" w:cs="Calibri"/>
          <w:b/>
          <w:sz w:val="22"/>
          <w:szCs w:val="22"/>
          <w:u w:val="single"/>
          <w:lang w:eastAsia="zh-CN"/>
        </w:rPr>
        <w:t>Pozostałe warunki:</w:t>
      </w:r>
    </w:p>
    <w:p w:rsidR="006F7E25" w:rsidRPr="00F50AF4" w:rsidRDefault="006F7E25" w:rsidP="006F7E25">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 xml:space="preserve">4.1 </w:t>
      </w:r>
      <w:r w:rsidRPr="00F50AF4">
        <w:rPr>
          <w:rFonts w:ascii="Calibri" w:hAnsi="Calibri" w:cs="Calibri"/>
          <w:b/>
          <w:sz w:val="22"/>
          <w:szCs w:val="22"/>
          <w:lang w:eastAsia="zh-CN"/>
        </w:rPr>
        <w:t xml:space="preserve">Trigger odpowiedzialności cywilnej </w:t>
      </w:r>
    </w:p>
    <w:p w:rsidR="006F7E25" w:rsidRPr="00F50AF4" w:rsidRDefault="006F7E25" w:rsidP="006F7E25">
      <w:pPr>
        <w:suppressAutoHyphens/>
        <w:spacing w:after="120" w:line="276" w:lineRule="auto"/>
        <w:jc w:val="both"/>
        <w:rPr>
          <w:rFonts w:ascii="Calibri" w:hAnsi="Calibri" w:cs="Calibri"/>
          <w:sz w:val="22"/>
          <w:szCs w:val="22"/>
          <w:lang w:eastAsia="zh-CN"/>
        </w:rPr>
      </w:pPr>
      <w:r w:rsidRPr="00F50AF4">
        <w:rPr>
          <w:rFonts w:ascii="Calibri" w:hAnsi="Calibri" w:cs="Calibri"/>
          <w:sz w:val="22"/>
          <w:szCs w:val="22"/>
          <w:lang w:eastAsia="zh-CN"/>
        </w:rPr>
        <w:t xml:space="preserve">Ochrona ubezpieczeniowa dotyczy odpowiedzialności cywilnej </w:t>
      </w:r>
      <w:r w:rsidRPr="00F50AF4">
        <w:rPr>
          <w:rFonts w:ascii="Calibri" w:hAnsi="Calibri" w:cs="Calibri"/>
          <w:sz w:val="22"/>
          <w:szCs w:val="22"/>
          <w:u w:val="single"/>
          <w:lang w:eastAsia="zh-CN"/>
        </w:rPr>
        <w:t>z tytułu wypadków powstałych w okresie ubezpieczenia</w:t>
      </w:r>
      <w:r w:rsidRPr="00F50AF4">
        <w:rPr>
          <w:rFonts w:ascii="Calibri" w:hAnsi="Calibri" w:cs="Calibri"/>
          <w:sz w:val="22"/>
          <w:szCs w:val="22"/>
          <w:lang w:eastAsia="zh-CN"/>
        </w:rPr>
        <w:t>, z których wyniknęła szkoda osobowa lub rzeczowa, pod warunkiem zgłoszenia szkody w terminach ustawowo określonych. Za wypadek uważa się powstanie szkody rzeczowej, osobowej, czystej straty finansowej.</w:t>
      </w:r>
    </w:p>
    <w:p w:rsidR="006F7E25" w:rsidRPr="00F50AF4" w:rsidRDefault="006F7E25" w:rsidP="006F7E25">
      <w:pPr>
        <w:suppressAutoHyphens/>
        <w:spacing w:after="120" w:line="276" w:lineRule="auto"/>
        <w:jc w:val="both"/>
        <w:rPr>
          <w:rFonts w:ascii="Calibri" w:hAnsi="Calibri" w:cs="Calibri"/>
          <w:b/>
          <w:bCs/>
          <w:sz w:val="22"/>
          <w:szCs w:val="22"/>
          <w:lang w:eastAsia="zh-CN"/>
        </w:rPr>
      </w:pPr>
      <w:r w:rsidRPr="00F50AF4">
        <w:rPr>
          <w:rFonts w:ascii="Calibri" w:hAnsi="Calibri" w:cs="Calibri"/>
          <w:b/>
          <w:sz w:val="22"/>
          <w:szCs w:val="22"/>
          <w:lang w:eastAsia="zh-CN"/>
        </w:rPr>
        <w:t>Szkoda osobowa</w:t>
      </w:r>
      <w:r w:rsidRPr="00F50AF4">
        <w:rPr>
          <w:rFonts w:ascii="Calibri" w:hAnsi="Calibri" w:cs="Calibri"/>
          <w:sz w:val="22"/>
          <w:szCs w:val="22"/>
          <w:lang w:eastAsia="zh-CN"/>
        </w:rPr>
        <w:t xml:space="preserve"> rozumiana będzie jako straty powstałe wskutek śmierci, uszkodzenia ciała lub rozstroju zdrowia, a także utracone korzyści poniesione przez poszkodowanego, które mógłby osiągnąć, gdyby nie doznał uszkodzenia ciała lub rozstroju zdrowia (</w:t>
      </w:r>
      <w:r w:rsidRPr="00F50AF4">
        <w:rPr>
          <w:rFonts w:ascii="Calibri" w:hAnsi="Calibri" w:cs="Calibri"/>
          <w:i/>
          <w:sz w:val="22"/>
          <w:szCs w:val="22"/>
          <w:lang w:eastAsia="zh-CN"/>
        </w:rPr>
        <w:t>lucrum cessans</w:t>
      </w:r>
      <w:r w:rsidRPr="00F50AF4">
        <w:rPr>
          <w:rFonts w:ascii="Calibri" w:hAnsi="Calibri" w:cs="Calibri"/>
          <w:sz w:val="22"/>
          <w:szCs w:val="22"/>
          <w:lang w:eastAsia="zh-CN"/>
        </w:rPr>
        <w:t>).</w:t>
      </w:r>
    </w:p>
    <w:p w:rsidR="006F7E25" w:rsidRPr="00F50AF4" w:rsidRDefault="006F7E25" w:rsidP="006F7E25">
      <w:pPr>
        <w:suppressAutoHyphens/>
        <w:spacing w:after="120" w:line="276" w:lineRule="auto"/>
        <w:jc w:val="both"/>
        <w:rPr>
          <w:rFonts w:ascii="Calibri" w:hAnsi="Calibri" w:cs="Calibri"/>
          <w:b/>
          <w:bCs/>
          <w:sz w:val="22"/>
          <w:szCs w:val="22"/>
          <w:lang w:eastAsia="zh-CN"/>
        </w:rPr>
      </w:pPr>
      <w:r w:rsidRPr="00F50AF4">
        <w:rPr>
          <w:rFonts w:ascii="Calibri" w:hAnsi="Calibri" w:cs="Calibri"/>
          <w:b/>
          <w:bCs/>
          <w:sz w:val="22"/>
          <w:szCs w:val="22"/>
          <w:lang w:eastAsia="zh-CN"/>
        </w:rPr>
        <w:t>Szkoda rzeczowa</w:t>
      </w:r>
      <w:r w:rsidRPr="00F50AF4">
        <w:rPr>
          <w:rFonts w:ascii="Calibri" w:hAnsi="Calibri" w:cs="Calibri"/>
          <w:sz w:val="22"/>
          <w:szCs w:val="22"/>
          <w:lang w:eastAsia="zh-CN"/>
        </w:rPr>
        <w:t xml:space="preserve"> – to straty powstałe wskutek zniszczenia lub uszkodzenia rzeczy ruchomej albo nieruchomości poszkodowanego (</w:t>
      </w:r>
      <w:r w:rsidRPr="00F50AF4">
        <w:rPr>
          <w:rFonts w:ascii="Calibri" w:hAnsi="Calibri" w:cs="Calibri"/>
          <w:i/>
          <w:sz w:val="22"/>
          <w:szCs w:val="22"/>
          <w:lang w:eastAsia="zh-CN"/>
        </w:rPr>
        <w:t>damnum emergens</w:t>
      </w:r>
      <w:r w:rsidRPr="00F50AF4">
        <w:rPr>
          <w:rFonts w:ascii="Calibri" w:hAnsi="Calibri" w:cs="Calibri"/>
          <w:sz w:val="22"/>
          <w:szCs w:val="22"/>
          <w:lang w:eastAsia="zh-CN"/>
        </w:rPr>
        <w:t>), a także utracone korzyści, które mógłby osiągnąć gdyby mienie nie zostało uszkodzone lub zniszczone (</w:t>
      </w:r>
      <w:r w:rsidRPr="00F50AF4">
        <w:rPr>
          <w:rFonts w:ascii="Calibri" w:hAnsi="Calibri" w:cs="Calibri"/>
          <w:i/>
          <w:sz w:val="22"/>
          <w:szCs w:val="22"/>
          <w:lang w:eastAsia="zh-CN"/>
        </w:rPr>
        <w:t>lucrum cessans</w:t>
      </w:r>
      <w:r w:rsidRPr="00F50AF4">
        <w:rPr>
          <w:rFonts w:ascii="Calibri" w:hAnsi="Calibri" w:cs="Calibri"/>
          <w:sz w:val="22"/>
          <w:szCs w:val="22"/>
          <w:lang w:eastAsia="zh-CN"/>
        </w:rPr>
        <w:t>).</w:t>
      </w:r>
    </w:p>
    <w:p w:rsidR="007A4250" w:rsidRPr="00F81055" w:rsidRDefault="007A4250" w:rsidP="007A4250">
      <w:pPr>
        <w:overflowPunct w:val="0"/>
        <w:autoSpaceDE w:val="0"/>
        <w:autoSpaceDN w:val="0"/>
        <w:adjustRightInd w:val="0"/>
        <w:jc w:val="both"/>
        <w:textAlignment w:val="baseline"/>
        <w:rPr>
          <w:rFonts w:ascii="Calibri" w:eastAsia="Calibri" w:hAnsi="Calibri"/>
          <w:sz w:val="22"/>
          <w:szCs w:val="22"/>
          <w:lang w:eastAsia="zh-CN"/>
        </w:rPr>
      </w:pPr>
      <w:r w:rsidRPr="00F81055">
        <w:rPr>
          <w:rFonts w:ascii="Calibri" w:eastAsia="Calibri" w:hAnsi="Calibri"/>
          <w:b/>
          <w:bCs/>
          <w:sz w:val="22"/>
          <w:szCs w:val="22"/>
          <w:lang w:eastAsia="zh-CN"/>
        </w:rPr>
        <w:t>Czysta strata finansowa</w:t>
      </w:r>
      <w:r w:rsidRPr="00F81055">
        <w:rPr>
          <w:rFonts w:ascii="Calibri" w:eastAsia="Calibri" w:hAnsi="Calibri"/>
          <w:sz w:val="22"/>
          <w:szCs w:val="22"/>
          <w:lang w:eastAsia="zh-CN"/>
        </w:rPr>
        <w:t xml:space="preserve"> – szkoda nie mająca charakteru szkody rzeczowej i osobowej. Czyste starty finansowe obejmują wszystkie zdarzenia poza wymienionymi poniżej zdarzeniami:</w:t>
      </w:r>
    </w:p>
    <w:p w:rsidR="007A4250" w:rsidRPr="003F24E9" w:rsidRDefault="007A4250" w:rsidP="00E909CA">
      <w:pPr>
        <w:numPr>
          <w:ilvl w:val="0"/>
          <w:numId w:val="173"/>
        </w:numPr>
        <w:ind w:left="284" w:hanging="284"/>
        <w:jc w:val="both"/>
        <w:rPr>
          <w:rFonts w:ascii="Calibri" w:hAnsi="Calibri"/>
          <w:b/>
          <w:bCs/>
          <w:sz w:val="22"/>
          <w:szCs w:val="22"/>
          <w:lang w:eastAsia="zh-CN"/>
        </w:rPr>
      </w:pPr>
      <w:r w:rsidRPr="00F81055">
        <w:rPr>
          <w:rFonts w:ascii="Calibri" w:hAnsi="Calibri"/>
          <w:sz w:val="22"/>
          <w:szCs w:val="22"/>
          <w:lang w:eastAsia="zh-CN"/>
        </w:rPr>
        <w:t>w następstwie działań nie objętych umową</w:t>
      </w:r>
      <w:r w:rsidRPr="003F24E9">
        <w:rPr>
          <w:rFonts w:ascii="Calibri" w:hAnsi="Calibri"/>
          <w:sz w:val="22"/>
          <w:szCs w:val="22"/>
          <w:lang w:eastAsia="zh-CN"/>
        </w:rPr>
        <w:t xml:space="preserve">, </w:t>
      </w:r>
    </w:p>
    <w:p w:rsidR="007A4250" w:rsidRPr="00F81055" w:rsidRDefault="007A4250" w:rsidP="00E909CA">
      <w:pPr>
        <w:numPr>
          <w:ilvl w:val="0"/>
          <w:numId w:val="173"/>
        </w:numPr>
        <w:ind w:left="284" w:hanging="284"/>
        <w:jc w:val="both"/>
        <w:rPr>
          <w:rFonts w:ascii="Calibri" w:hAnsi="Calibri"/>
          <w:b/>
          <w:bCs/>
          <w:sz w:val="22"/>
          <w:szCs w:val="22"/>
          <w:lang w:eastAsia="zh-CN"/>
        </w:rPr>
      </w:pPr>
      <w:r w:rsidRPr="00F81055">
        <w:rPr>
          <w:rFonts w:ascii="Calibri" w:hAnsi="Calibri"/>
          <w:sz w:val="22"/>
          <w:szCs w:val="22"/>
          <w:lang w:eastAsia="zh-CN"/>
        </w:rPr>
        <w:t xml:space="preserve">niedotrzymania terminów, </w:t>
      </w:r>
    </w:p>
    <w:p w:rsidR="007A4250" w:rsidRPr="00F81055" w:rsidRDefault="007A4250" w:rsidP="00E909CA">
      <w:pPr>
        <w:numPr>
          <w:ilvl w:val="0"/>
          <w:numId w:val="173"/>
        </w:numPr>
        <w:ind w:left="284" w:hanging="284"/>
        <w:jc w:val="both"/>
        <w:rPr>
          <w:rFonts w:ascii="Calibri" w:hAnsi="Calibri"/>
          <w:b/>
          <w:bCs/>
          <w:sz w:val="22"/>
          <w:szCs w:val="22"/>
          <w:lang w:eastAsia="zh-CN"/>
        </w:rPr>
      </w:pPr>
      <w:r w:rsidRPr="00F81055">
        <w:rPr>
          <w:rFonts w:ascii="Calibri" w:hAnsi="Calibri"/>
          <w:sz w:val="22"/>
          <w:szCs w:val="22"/>
          <w:lang w:eastAsia="zh-CN"/>
        </w:rPr>
        <w:t>związane z dokonywaniem wszelkiego rodzaju płatności, kar umownych</w:t>
      </w:r>
    </w:p>
    <w:p w:rsidR="007A4250" w:rsidRPr="00F81055" w:rsidRDefault="007A4250" w:rsidP="00E909CA">
      <w:pPr>
        <w:numPr>
          <w:ilvl w:val="0"/>
          <w:numId w:val="173"/>
        </w:numPr>
        <w:ind w:left="284" w:hanging="284"/>
        <w:jc w:val="both"/>
        <w:rPr>
          <w:rFonts w:ascii="Calibri" w:hAnsi="Calibri"/>
          <w:b/>
          <w:bCs/>
          <w:sz w:val="22"/>
          <w:szCs w:val="22"/>
          <w:lang w:eastAsia="zh-CN"/>
        </w:rPr>
      </w:pPr>
      <w:r w:rsidRPr="00F81055">
        <w:rPr>
          <w:rFonts w:ascii="Calibri" w:hAnsi="Calibri"/>
          <w:sz w:val="22"/>
          <w:szCs w:val="22"/>
          <w:lang w:eastAsia="zh-CN"/>
        </w:rPr>
        <w:t xml:space="preserve">przekroczenia kosztorysów, </w:t>
      </w:r>
    </w:p>
    <w:p w:rsidR="007A4250" w:rsidRPr="00F81055" w:rsidRDefault="007A4250" w:rsidP="00E909CA">
      <w:pPr>
        <w:numPr>
          <w:ilvl w:val="0"/>
          <w:numId w:val="173"/>
        </w:numPr>
        <w:ind w:left="284" w:hanging="284"/>
        <w:jc w:val="both"/>
        <w:rPr>
          <w:rFonts w:ascii="Calibri" w:hAnsi="Calibri"/>
          <w:b/>
          <w:bCs/>
          <w:sz w:val="22"/>
          <w:szCs w:val="22"/>
          <w:lang w:eastAsia="zh-CN"/>
        </w:rPr>
      </w:pPr>
      <w:r w:rsidRPr="00F81055">
        <w:rPr>
          <w:rFonts w:ascii="Calibri" w:hAnsi="Calibri"/>
          <w:sz w:val="22"/>
          <w:szCs w:val="22"/>
          <w:lang w:eastAsia="zh-CN"/>
        </w:rPr>
        <w:t>wynikające z działalności: reklamowej, księgowej, finansowej, leasingowej, bankowej, ubezpieczeniowej, pośredników turystycznych i organizatorów turystyki, polegającej na wszelkiego rodzaju doradztwie, planowaniu, pracach budowlanych lub montażowych, kontroli, wycenie, kosztorysowaniu,</w:t>
      </w:r>
    </w:p>
    <w:p w:rsidR="007A4250" w:rsidRPr="00F81055" w:rsidRDefault="007A4250" w:rsidP="00E909CA">
      <w:pPr>
        <w:numPr>
          <w:ilvl w:val="0"/>
          <w:numId w:val="173"/>
        </w:numPr>
        <w:ind w:left="284" w:hanging="284"/>
        <w:jc w:val="both"/>
        <w:rPr>
          <w:rFonts w:ascii="Calibri" w:hAnsi="Calibri"/>
          <w:b/>
          <w:bCs/>
          <w:sz w:val="22"/>
          <w:szCs w:val="22"/>
          <w:lang w:eastAsia="zh-CN"/>
        </w:rPr>
      </w:pPr>
      <w:r w:rsidRPr="00F81055">
        <w:rPr>
          <w:rFonts w:ascii="Calibri" w:hAnsi="Calibri"/>
          <w:sz w:val="22"/>
          <w:szCs w:val="22"/>
          <w:lang w:eastAsia="zh-CN"/>
        </w:rPr>
        <w:t>związanych z</w:t>
      </w:r>
      <w:r w:rsidRPr="00F81055">
        <w:rPr>
          <w:rFonts w:ascii="Calibri" w:hAnsi="Calibri"/>
          <w:sz w:val="22"/>
          <w:szCs w:val="22"/>
        </w:rPr>
        <w:t xml:space="preserve"> </w:t>
      </w:r>
      <w:r w:rsidRPr="00F81055">
        <w:rPr>
          <w:rFonts w:ascii="Calibri" w:hAnsi="Calibri"/>
          <w:sz w:val="22"/>
          <w:szCs w:val="22"/>
          <w:lang w:eastAsia="zh-CN"/>
        </w:rPr>
        <w:t>przetwarzaniem danych oraz dostarczaniem i wdrażaniem oprogramowania informatycznego.</w:t>
      </w:r>
    </w:p>
    <w:p w:rsidR="007A4250" w:rsidRPr="00F81055" w:rsidRDefault="007A4250" w:rsidP="00E909CA">
      <w:pPr>
        <w:numPr>
          <w:ilvl w:val="0"/>
          <w:numId w:val="173"/>
        </w:numPr>
        <w:ind w:left="284" w:hanging="284"/>
        <w:jc w:val="both"/>
        <w:rPr>
          <w:rFonts w:ascii="Calibri" w:hAnsi="Calibri"/>
          <w:sz w:val="22"/>
          <w:szCs w:val="22"/>
          <w:lang w:eastAsia="zh-CN"/>
        </w:rPr>
      </w:pPr>
      <w:r w:rsidRPr="00F81055">
        <w:rPr>
          <w:rFonts w:ascii="Calibri" w:hAnsi="Calibri"/>
          <w:sz w:val="22"/>
          <w:szCs w:val="22"/>
          <w:lang w:eastAsia="zh-CN"/>
        </w:rPr>
        <w:t>powstałe w wyniku utraty dokumentów, pieniędzy, papierów wartościowych;</w:t>
      </w:r>
    </w:p>
    <w:p w:rsidR="007A4250" w:rsidRPr="00F81055" w:rsidRDefault="007A4250" w:rsidP="00E909CA">
      <w:pPr>
        <w:numPr>
          <w:ilvl w:val="0"/>
          <w:numId w:val="173"/>
        </w:numPr>
        <w:ind w:left="284" w:hanging="284"/>
        <w:jc w:val="both"/>
        <w:rPr>
          <w:rFonts w:ascii="Calibri" w:hAnsi="Calibri"/>
          <w:sz w:val="22"/>
          <w:szCs w:val="22"/>
          <w:lang w:eastAsia="zh-CN"/>
        </w:rPr>
      </w:pPr>
      <w:r w:rsidRPr="00F81055">
        <w:rPr>
          <w:rFonts w:ascii="Calibri" w:hAnsi="Calibri"/>
          <w:sz w:val="22"/>
          <w:szCs w:val="22"/>
          <w:lang w:eastAsia="zh-CN"/>
        </w:rPr>
        <w:t>związane z odpowiedzialnością z tytułu sprawowania funkcji członka władz spółki kapitałowej;</w:t>
      </w:r>
    </w:p>
    <w:p w:rsidR="007A4250" w:rsidRPr="00F81055" w:rsidRDefault="007A4250" w:rsidP="00E909CA">
      <w:pPr>
        <w:numPr>
          <w:ilvl w:val="0"/>
          <w:numId w:val="173"/>
        </w:numPr>
        <w:ind w:left="284" w:hanging="284"/>
        <w:jc w:val="both"/>
        <w:rPr>
          <w:rFonts w:ascii="Calibri" w:hAnsi="Calibri"/>
          <w:sz w:val="22"/>
          <w:szCs w:val="22"/>
          <w:lang w:eastAsia="zh-CN"/>
        </w:rPr>
      </w:pPr>
      <w:r w:rsidRPr="00F81055">
        <w:rPr>
          <w:rFonts w:ascii="Calibri" w:hAnsi="Calibri"/>
          <w:sz w:val="22"/>
          <w:szCs w:val="22"/>
          <w:lang w:eastAsia="zh-CN"/>
        </w:rPr>
        <w:t>związane ze stosunkiem pracy.</w:t>
      </w:r>
    </w:p>
    <w:p w:rsidR="006F7E25" w:rsidRPr="00F50AF4" w:rsidRDefault="006F7E25" w:rsidP="006F7E25">
      <w:pPr>
        <w:tabs>
          <w:tab w:val="left" w:pos="426"/>
        </w:tabs>
        <w:suppressAutoHyphens/>
        <w:contextualSpacing/>
        <w:jc w:val="both"/>
        <w:rPr>
          <w:rFonts w:ascii="Calibri" w:hAnsi="Calibri" w:cs="Calibri"/>
          <w:b/>
          <w:sz w:val="22"/>
          <w:szCs w:val="22"/>
          <w:lang w:eastAsia="zh-CN"/>
        </w:rPr>
      </w:pPr>
    </w:p>
    <w:p w:rsidR="006F7E25" w:rsidRPr="00F50AF4" w:rsidRDefault="006F7E25" w:rsidP="007C422C">
      <w:pPr>
        <w:numPr>
          <w:ilvl w:val="1"/>
          <w:numId w:val="138"/>
        </w:numPr>
        <w:tabs>
          <w:tab w:val="left" w:pos="567"/>
        </w:tabs>
        <w:suppressAutoHyphens/>
        <w:spacing w:after="120" w:line="276" w:lineRule="auto"/>
        <w:contextualSpacing/>
        <w:jc w:val="both"/>
        <w:rPr>
          <w:rFonts w:ascii="Calibri" w:hAnsi="Calibri" w:cs="Calibri"/>
          <w:b/>
          <w:sz w:val="22"/>
          <w:szCs w:val="22"/>
          <w:lang w:eastAsia="zh-CN"/>
        </w:rPr>
      </w:pPr>
      <w:r w:rsidRPr="00F50AF4">
        <w:rPr>
          <w:rFonts w:ascii="Calibri" w:hAnsi="Calibri" w:cs="Calibri"/>
          <w:b/>
          <w:bCs/>
          <w:sz w:val="22"/>
          <w:szCs w:val="22"/>
          <w:lang w:eastAsia="zh-CN"/>
        </w:rPr>
        <w:t xml:space="preserve">Zakres terytorialny: </w:t>
      </w:r>
      <w:r w:rsidRPr="00F50AF4">
        <w:rPr>
          <w:rFonts w:ascii="Calibri" w:hAnsi="Calibri" w:cs="Calibri"/>
          <w:b/>
          <w:bCs/>
          <w:sz w:val="22"/>
          <w:szCs w:val="22"/>
          <w:lang w:eastAsia="zh-CN"/>
        </w:rPr>
        <w:tab/>
      </w:r>
    </w:p>
    <w:p w:rsidR="006F7E25" w:rsidRPr="00F50AF4" w:rsidRDefault="006F7E25" w:rsidP="006F7E25">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Polska z zastrzeżeniem służbowych podróży zagranicznych, dla których zakres terytorialny ograniczony zostaje do Europy.</w:t>
      </w:r>
    </w:p>
    <w:p w:rsidR="006F7E25" w:rsidRPr="00F50AF4" w:rsidRDefault="006F7E25" w:rsidP="00E909CA">
      <w:pPr>
        <w:numPr>
          <w:ilvl w:val="3"/>
          <w:numId w:val="125"/>
        </w:numPr>
        <w:tabs>
          <w:tab w:val="left" w:pos="426"/>
        </w:tabs>
        <w:suppressAutoHyphens/>
        <w:spacing w:after="120"/>
        <w:ind w:hanging="2880"/>
        <w:contextualSpacing/>
        <w:jc w:val="both"/>
        <w:rPr>
          <w:rFonts w:ascii="Calibri" w:hAnsi="Calibri" w:cs="Calibri"/>
          <w:sz w:val="22"/>
          <w:szCs w:val="22"/>
          <w:lang w:eastAsia="zh-CN"/>
        </w:rPr>
      </w:pPr>
      <w:r w:rsidRPr="00F50AF4">
        <w:rPr>
          <w:rFonts w:ascii="Calibri" w:hAnsi="Calibri" w:cs="Calibri"/>
          <w:b/>
          <w:bCs/>
          <w:sz w:val="22"/>
          <w:szCs w:val="22"/>
          <w:u w:val="single"/>
          <w:lang w:eastAsia="zh-CN"/>
        </w:rPr>
        <w:t>Franszyzy i udziały własne:</w:t>
      </w:r>
    </w:p>
    <w:p w:rsidR="006F7E25" w:rsidRPr="00F50AF4" w:rsidRDefault="006F7E25" w:rsidP="007C422C">
      <w:pPr>
        <w:numPr>
          <w:ilvl w:val="1"/>
          <w:numId w:val="139"/>
        </w:numPr>
        <w:tabs>
          <w:tab w:val="left" w:pos="0"/>
          <w:tab w:val="left" w:pos="426"/>
        </w:tabs>
        <w:suppressAutoHyphens/>
        <w:spacing w:after="120"/>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Franszyza integralna – 200 zł wyłącznie dla szkód rzeczowych (dla osobowych brak); dla szkód wynikających z administrowania drogami i ubezpieczenia mienia w szatni – brak franszyz i udziałów własnych,</w:t>
      </w:r>
    </w:p>
    <w:p w:rsidR="006F7E25" w:rsidRPr="00F50AF4" w:rsidRDefault="006F7E25" w:rsidP="007C422C">
      <w:pPr>
        <w:numPr>
          <w:ilvl w:val="1"/>
          <w:numId w:val="139"/>
        </w:numPr>
        <w:tabs>
          <w:tab w:val="left" w:pos="0"/>
          <w:tab w:val="left" w:pos="426"/>
        </w:tabs>
        <w:suppressAutoHyphens/>
        <w:spacing w:after="120"/>
        <w:ind w:left="0" w:firstLine="0"/>
        <w:contextualSpacing/>
        <w:jc w:val="both"/>
        <w:rPr>
          <w:rFonts w:ascii="Calibri" w:hAnsi="Calibri" w:cs="Calibri"/>
          <w:sz w:val="22"/>
          <w:szCs w:val="22"/>
          <w:lang w:eastAsia="zh-CN"/>
        </w:rPr>
      </w:pPr>
      <w:r w:rsidRPr="00F50AF4">
        <w:rPr>
          <w:rFonts w:ascii="Calibri" w:hAnsi="Calibri" w:cs="Calibri"/>
          <w:sz w:val="22"/>
          <w:szCs w:val="22"/>
          <w:lang w:eastAsia="zh-CN"/>
        </w:rPr>
        <w:t>Franszyza redukcyjna i udział własny – brak (dopuszcza się franszyzę redukcyjną dla szkód w środowisku w wysokości nie większej niż 1 000 zł),</w:t>
      </w:r>
    </w:p>
    <w:p w:rsidR="006F7E25" w:rsidRPr="00F50AF4" w:rsidRDefault="006F7E25" w:rsidP="007C422C">
      <w:pPr>
        <w:numPr>
          <w:ilvl w:val="1"/>
          <w:numId w:val="139"/>
        </w:numPr>
        <w:tabs>
          <w:tab w:val="left" w:pos="0"/>
          <w:tab w:val="left" w:pos="426"/>
        </w:tabs>
        <w:suppressAutoHyphens/>
        <w:spacing w:after="120"/>
        <w:ind w:left="0" w:firstLine="0"/>
        <w:contextualSpacing/>
        <w:jc w:val="both"/>
        <w:rPr>
          <w:rFonts w:ascii="Calibri" w:hAnsi="Calibri" w:cs="Calibri"/>
          <w:color w:val="FF6600"/>
          <w:sz w:val="22"/>
          <w:szCs w:val="22"/>
          <w:lang w:eastAsia="zh-CN"/>
        </w:rPr>
      </w:pPr>
      <w:r w:rsidRPr="00F50AF4">
        <w:rPr>
          <w:rFonts w:ascii="Calibri" w:hAnsi="Calibri" w:cs="Calibri"/>
          <w:sz w:val="22"/>
          <w:szCs w:val="22"/>
          <w:lang w:eastAsia="zh-CN"/>
        </w:rPr>
        <w:t>Dla OC pracodawcy – zakres nie obejmuje świadczeń wypłacanych na podstawie ustawy o ubezpieczeniu społecznym z tytułu wypadków przy pracy i chorób zawodowych.</w:t>
      </w:r>
    </w:p>
    <w:p w:rsidR="006F7E25" w:rsidRPr="00F50AF4" w:rsidRDefault="006F7E25" w:rsidP="006F7E25">
      <w:pPr>
        <w:suppressAutoHyphens/>
        <w:spacing w:after="120"/>
        <w:contextualSpacing/>
        <w:jc w:val="both"/>
        <w:rPr>
          <w:rFonts w:ascii="Calibri" w:hAnsi="Calibri" w:cs="Calibri"/>
          <w:color w:val="FF6600"/>
          <w:sz w:val="22"/>
          <w:szCs w:val="22"/>
          <w:lang w:eastAsia="zh-CN"/>
        </w:rPr>
      </w:pPr>
    </w:p>
    <w:p w:rsidR="006F7E25" w:rsidRPr="00F50AF4" w:rsidRDefault="006F7E25" w:rsidP="00E909CA">
      <w:pPr>
        <w:numPr>
          <w:ilvl w:val="3"/>
          <w:numId w:val="125"/>
        </w:numPr>
        <w:tabs>
          <w:tab w:val="left" w:pos="426"/>
        </w:tabs>
        <w:suppressAutoHyphens/>
        <w:spacing w:after="120"/>
        <w:ind w:hanging="2880"/>
        <w:contextualSpacing/>
        <w:jc w:val="both"/>
        <w:rPr>
          <w:rFonts w:ascii="Calibri" w:hAnsi="Calibri" w:cs="Calibri"/>
          <w:bCs/>
          <w:sz w:val="22"/>
          <w:szCs w:val="22"/>
          <w:lang w:eastAsia="zh-CN"/>
        </w:rPr>
      </w:pPr>
      <w:r w:rsidRPr="00F50AF4">
        <w:rPr>
          <w:rFonts w:ascii="Calibri" w:hAnsi="Calibri" w:cs="Calibri"/>
          <w:b/>
          <w:bCs/>
          <w:sz w:val="22"/>
          <w:szCs w:val="22"/>
          <w:u w:val="single"/>
          <w:lang w:eastAsia="zh-CN"/>
        </w:rPr>
        <w:t>Informacje dodatkowe do oceny ryzyka:</w:t>
      </w:r>
    </w:p>
    <w:p w:rsidR="006F7E25" w:rsidRDefault="006F7E25" w:rsidP="007C422C">
      <w:pPr>
        <w:numPr>
          <w:ilvl w:val="0"/>
          <w:numId w:val="140"/>
        </w:numPr>
        <w:tabs>
          <w:tab w:val="left" w:pos="284"/>
          <w:tab w:val="left" w:pos="1134"/>
        </w:tabs>
        <w:suppressAutoHyphens/>
        <w:spacing w:after="120"/>
        <w:ind w:left="0" w:firstLine="0"/>
        <w:jc w:val="both"/>
        <w:rPr>
          <w:rFonts w:ascii="Calibri" w:hAnsi="Calibri" w:cs="Calibri"/>
          <w:bCs/>
          <w:sz w:val="22"/>
          <w:szCs w:val="22"/>
          <w:lang w:eastAsia="zh-CN"/>
        </w:rPr>
      </w:pPr>
      <w:r w:rsidRPr="00E0428C">
        <w:rPr>
          <w:rFonts w:ascii="Calibri" w:hAnsi="Calibri" w:cs="Calibri"/>
          <w:bCs/>
          <w:sz w:val="22"/>
          <w:szCs w:val="22"/>
          <w:lang w:eastAsia="zh-CN"/>
        </w:rPr>
        <w:t>Długość dróg gminnych:</w:t>
      </w:r>
    </w:p>
    <w:p w:rsidR="007A4250" w:rsidRPr="00E0428C" w:rsidRDefault="007A4250" w:rsidP="007C422C">
      <w:pPr>
        <w:pStyle w:val="Akapitzlist"/>
        <w:numPr>
          <w:ilvl w:val="0"/>
          <w:numId w:val="172"/>
        </w:numPr>
        <w:tabs>
          <w:tab w:val="left" w:pos="284"/>
          <w:tab w:val="left" w:pos="1134"/>
        </w:tabs>
        <w:suppressAutoHyphens/>
        <w:spacing w:after="120"/>
        <w:ind w:left="0" w:firstLine="0"/>
        <w:jc w:val="both"/>
        <w:rPr>
          <w:rFonts w:ascii="Calibri" w:hAnsi="Calibri" w:cs="Calibri"/>
          <w:bCs/>
          <w:sz w:val="22"/>
          <w:szCs w:val="22"/>
          <w:lang w:eastAsia="zh-CN"/>
        </w:rPr>
      </w:pPr>
      <w:r w:rsidRPr="00E0428C">
        <w:rPr>
          <w:rFonts w:ascii="Calibri" w:hAnsi="Calibri" w:cs="Calibri"/>
          <w:bCs/>
          <w:sz w:val="22"/>
          <w:szCs w:val="22"/>
          <w:lang w:eastAsia="zh-CN"/>
        </w:rPr>
        <w:t xml:space="preserve">Utwardzone –  </w:t>
      </w:r>
      <w:r>
        <w:rPr>
          <w:rFonts w:ascii="Calibri" w:hAnsi="Calibri" w:cs="Calibri"/>
          <w:bCs/>
          <w:sz w:val="22"/>
          <w:szCs w:val="22"/>
          <w:lang w:eastAsia="zh-CN"/>
        </w:rPr>
        <w:t>19,09</w:t>
      </w:r>
      <w:r w:rsidRPr="00E0428C">
        <w:rPr>
          <w:rFonts w:ascii="Calibri" w:hAnsi="Calibri" w:cs="Calibri"/>
          <w:bCs/>
          <w:sz w:val="22"/>
          <w:szCs w:val="22"/>
          <w:lang w:eastAsia="zh-CN"/>
        </w:rPr>
        <w:t xml:space="preserve"> km</w:t>
      </w:r>
    </w:p>
    <w:p w:rsidR="007A4250" w:rsidRPr="00E0428C" w:rsidRDefault="007A4250" w:rsidP="007C422C">
      <w:pPr>
        <w:pStyle w:val="Akapitzlist"/>
        <w:numPr>
          <w:ilvl w:val="0"/>
          <w:numId w:val="172"/>
        </w:numPr>
        <w:tabs>
          <w:tab w:val="left" w:pos="284"/>
          <w:tab w:val="left" w:pos="1134"/>
        </w:tabs>
        <w:suppressAutoHyphens/>
        <w:spacing w:after="120"/>
        <w:ind w:left="0" w:firstLine="0"/>
        <w:jc w:val="both"/>
        <w:rPr>
          <w:rFonts w:ascii="Calibri" w:hAnsi="Calibri" w:cs="Calibri"/>
          <w:bCs/>
          <w:sz w:val="22"/>
          <w:szCs w:val="22"/>
          <w:lang w:eastAsia="zh-CN"/>
        </w:rPr>
      </w:pPr>
      <w:r w:rsidRPr="00E0428C">
        <w:rPr>
          <w:rFonts w:ascii="Calibri" w:hAnsi="Calibri" w:cs="Calibri"/>
          <w:bCs/>
          <w:sz w:val="22"/>
          <w:szCs w:val="22"/>
          <w:lang w:eastAsia="zh-CN"/>
        </w:rPr>
        <w:t xml:space="preserve">Nieutwardzone –  </w:t>
      </w:r>
      <w:r>
        <w:rPr>
          <w:rFonts w:ascii="Calibri" w:hAnsi="Calibri" w:cs="Calibri"/>
          <w:bCs/>
          <w:sz w:val="22"/>
          <w:szCs w:val="22"/>
          <w:lang w:eastAsia="zh-CN"/>
        </w:rPr>
        <w:t xml:space="preserve">40,68 </w:t>
      </w:r>
      <w:r w:rsidRPr="00E0428C">
        <w:rPr>
          <w:rFonts w:ascii="Calibri" w:hAnsi="Calibri" w:cs="Calibri"/>
          <w:bCs/>
          <w:sz w:val="22"/>
          <w:szCs w:val="22"/>
          <w:lang w:eastAsia="zh-CN"/>
        </w:rPr>
        <w:t>km</w:t>
      </w:r>
    </w:p>
    <w:p w:rsidR="007A4250" w:rsidRDefault="007A4250" w:rsidP="007C422C">
      <w:pPr>
        <w:numPr>
          <w:ilvl w:val="0"/>
          <w:numId w:val="140"/>
        </w:numPr>
        <w:tabs>
          <w:tab w:val="left" w:pos="284"/>
          <w:tab w:val="left" w:pos="1134"/>
        </w:tabs>
        <w:suppressAutoHyphens/>
        <w:spacing w:after="120"/>
        <w:ind w:left="0" w:firstLine="0"/>
        <w:jc w:val="both"/>
        <w:rPr>
          <w:rFonts w:ascii="Calibri" w:hAnsi="Calibri" w:cs="Calibri"/>
          <w:bCs/>
          <w:sz w:val="22"/>
          <w:szCs w:val="22"/>
          <w:lang w:eastAsia="zh-CN"/>
        </w:rPr>
      </w:pPr>
      <w:r>
        <w:rPr>
          <w:rFonts w:ascii="Calibri" w:hAnsi="Calibri" w:cs="Calibri"/>
          <w:bCs/>
          <w:sz w:val="22"/>
          <w:szCs w:val="22"/>
          <w:lang w:eastAsia="zh-CN"/>
        </w:rPr>
        <w:t>Fundusz remontowy na drogi:</w:t>
      </w:r>
    </w:p>
    <w:p w:rsidR="007A4250" w:rsidRDefault="007A4250" w:rsidP="007C422C">
      <w:pPr>
        <w:pStyle w:val="Akapitzlist"/>
        <w:numPr>
          <w:ilvl w:val="0"/>
          <w:numId w:val="172"/>
        </w:numPr>
        <w:tabs>
          <w:tab w:val="left" w:pos="284"/>
          <w:tab w:val="left" w:pos="1134"/>
        </w:tabs>
        <w:suppressAutoHyphens/>
        <w:spacing w:after="120"/>
        <w:ind w:left="0" w:firstLine="0"/>
        <w:jc w:val="both"/>
        <w:rPr>
          <w:rFonts w:ascii="Calibri" w:hAnsi="Calibri" w:cs="Calibri"/>
          <w:bCs/>
          <w:sz w:val="22"/>
          <w:szCs w:val="22"/>
          <w:lang w:eastAsia="zh-CN"/>
        </w:rPr>
      </w:pPr>
      <w:r>
        <w:rPr>
          <w:rFonts w:ascii="Calibri" w:hAnsi="Calibri" w:cs="Calibri"/>
          <w:bCs/>
          <w:sz w:val="22"/>
          <w:szCs w:val="22"/>
          <w:lang w:eastAsia="zh-CN"/>
        </w:rPr>
        <w:t>W 2016 - 763 500 zł</w:t>
      </w:r>
    </w:p>
    <w:p w:rsidR="007A4250" w:rsidRPr="007C422C" w:rsidRDefault="007A4250" w:rsidP="007C422C">
      <w:pPr>
        <w:pStyle w:val="Akapitzlist"/>
        <w:numPr>
          <w:ilvl w:val="0"/>
          <w:numId w:val="172"/>
        </w:numPr>
        <w:tabs>
          <w:tab w:val="left" w:pos="284"/>
          <w:tab w:val="left" w:pos="1134"/>
        </w:tabs>
        <w:suppressAutoHyphens/>
        <w:spacing w:after="120"/>
        <w:ind w:left="0" w:firstLine="0"/>
        <w:jc w:val="both"/>
        <w:rPr>
          <w:rFonts w:ascii="Calibri" w:hAnsi="Calibri" w:cs="Calibri"/>
          <w:bCs/>
          <w:sz w:val="22"/>
          <w:szCs w:val="22"/>
          <w:lang w:eastAsia="zh-CN"/>
        </w:rPr>
      </w:pPr>
      <w:r>
        <w:rPr>
          <w:rFonts w:ascii="Calibri" w:hAnsi="Calibri" w:cs="Calibri"/>
          <w:bCs/>
          <w:sz w:val="22"/>
          <w:szCs w:val="22"/>
          <w:lang w:eastAsia="zh-CN"/>
        </w:rPr>
        <w:t xml:space="preserve">Planowany w 2017 – 750 000,00 zł </w:t>
      </w:r>
    </w:p>
    <w:p w:rsidR="006F7E25" w:rsidRPr="00F50AF4" w:rsidRDefault="006F7E25" w:rsidP="00E909CA">
      <w:pPr>
        <w:numPr>
          <w:ilvl w:val="3"/>
          <w:numId w:val="125"/>
        </w:numPr>
        <w:tabs>
          <w:tab w:val="left" w:pos="284"/>
        </w:tabs>
        <w:suppressAutoHyphens/>
        <w:spacing w:after="120"/>
        <w:ind w:hanging="2880"/>
        <w:contextualSpacing/>
        <w:jc w:val="both"/>
        <w:rPr>
          <w:rFonts w:ascii="Calibri" w:hAnsi="Calibri" w:cs="Calibri"/>
          <w:b/>
          <w:bCs/>
          <w:sz w:val="22"/>
          <w:szCs w:val="22"/>
          <w:u w:val="single"/>
          <w:lang w:eastAsia="zh-CN"/>
        </w:rPr>
      </w:pPr>
      <w:r w:rsidRPr="00F50AF4">
        <w:rPr>
          <w:rFonts w:ascii="Calibri" w:hAnsi="Calibri" w:cs="Calibri"/>
          <w:b/>
          <w:bCs/>
          <w:sz w:val="22"/>
          <w:szCs w:val="22"/>
          <w:u w:val="single"/>
          <w:lang w:eastAsia="zh-CN"/>
        </w:rPr>
        <w:t>Klauzule obligatoryjne</w:t>
      </w:r>
    </w:p>
    <w:p w:rsidR="006F7E25" w:rsidRPr="00F50AF4" w:rsidRDefault="006F7E25" w:rsidP="006F7E25">
      <w:pPr>
        <w:suppressAutoHyphens/>
        <w:spacing w:after="120"/>
        <w:contextualSpacing/>
        <w:jc w:val="both"/>
        <w:rPr>
          <w:rFonts w:ascii="Calibri" w:hAnsi="Calibri" w:cs="Calibri"/>
          <w:b/>
          <w:bCs/>
          <w:sz w:val="22"/>
          <w:szCs w:val="22"/>
          <w:u w:val="single"/>
          <w:lang w:eastAsia="zh-CN"/>
        </w:rPr>
      </w:pPr>
    </w:p>
    <w:p w:rsidR="006F7E25" w:rsidRPr="00F50AF4" w:rsidRDefault="006F7E25" w:rsidP="00E909CA">
      <w:pPr>
        <w:numPr>
          <w:ilvl w:val="1"/>
          <w:numId w:val="141"/>
        </w:numPr>
        <w:tabs>
          <w:tab w:val="left" w:pos="284"/>
        </w:tabs>
        <w:suppressAutoHyphens/>
        <w:spacing w:before="100" w:beforeAutospacing="1" w:line="276" w:lineRule="auto"/>
        <w:ind w:left="851" w:hanging="851"/>
        <w:contextualSpacing/>
        <w:jc w:val="both"/>
        <w:rPr>
          <w:rFonts w:ascii="Calibri" w:hAnsi="Calibri" w:cs="Calibri"/>
          <w:sz w:val="22"/>
          <w:szCs w:val="22"/>
          <w:lang w:eastAsia="zh-CN"/>
        </w:rPr>
      </w:pPr>
      <w:r w:rsidRPr="00F50AF4">
        <w:rPr>
          <w:rFonts w:ascii="Calibri" w:hAnsi="Calibri" w:cs="Calibri"/>
          <w:b/>
          <w:bCs/>
          <w:sz w:val="22"/>
          <w:szCs w:val="22"/>
          <w:lang w:eastAsia="zh-CN"/>
        </w:rPr>
        <w:t xml:space="preserve">Klauzula automatycznego ubezpieczenia nowych miejsc </w:t>
      </w:r>
    </w:p>
    <w:p w:rsidR="006F7E25" w:rsidRPr="00F50AF4" w:rsidRDefault="006F7E25" w:rsidP="006F7E25">
      <w:pPr>
        <w:tabs>
          <w:tab w:val="left" w:pos="284"/>
        </w:tabs>
        <w:suppressAutoHyphens/>
        <w:spacing w:line="276" w:lineRule="auto"/>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7C422C">
      <w:pPr>
        <w:tabs>
          <w:tab w:val="left" w:pos="284"/>
        </w:tabs>
        <w:suppressAutoHyphens/>
        <w:jc w:val="both"/>
        <w:rPr>
          <w:rFonts w:ascii="Calibri" w:hAnsi="Calibri" w:cs="Calibri"/>
          <w:b/>
          <w:sz w:val="22"/>
          <w:szCs w:val="22"/>
          <w:lang w:eastAsia="zh-CN"/>
        </w:rPr>
      </w:pPr>
      <w:r w:rsidRPr="00F50AF4">
        <w:rPr>
          <w:rFonts w:ascii="Calibri" w:hAnsi="Calibri" w:cs="Calibri"/>
          <w:sz w:val="22"/>
          <w:szCs w:val="22"/>
          <w:lang w:eastAsia="zh-CN"/>
        </w:rPr>
        <w:t>nowo uruchamianie przez Ubezpieczającego nowe miejsca prowadzenia działalności statutowo - gospodarczej będą automatycznie pokryte ochroną ubezpieczeniową z chwilą ich utworzenia</w:t>
      </w:r>
      <w:r w:rsidR="007A4250">
        <w:rPr>
          <w:rFonts w:ascii="Calibri" w:hAnsi="Calibri" w:cs="Calibri"/>
          <w:sz w:val="22"/>
          <w:szCs w:val="22"/>
          <w:lang w:eastAsia="zh-CN"/>
        </w:rPr>
        <w:t xml:space="preserve"> na terenie RP</w:t>
      </w:r>
      <w:r w:rsidRPr="00F50AF4">
        <w:rPr>
          <w:rFonts w:ascii="Calibri" w:hAnsi="Calibri" w:cs="Calibri"/>
          <w:sz w:val="22"/>
          <w:szCs w:val="22"/>
          <w:lang w:eastAsia="zh-CN"/>
        </w:rPr>
        <w:t>. Standard zabezpieczeń przeciwpożarowych i przeciwkardzieżowych odpowiadać będzie analogicznie do placówek o podobnym charakterze prowadzonej działalności.</w:t>
      </w:r>
    </w:p>
    <w:p w:rsidR="006F7E25" w:rsidRPr="00F50AF4" w:rsidRDefault="006F7E25" w:rsidP="007C422C">
      <w:pPr>
        <w:tabs>
          <w:tab w:val="left" w:pos="284"/>
        </w:tabs>
        <w:suppressAutoHyphens/>
        <w:jc w:val="both"/>
        <w:rPr>
          <w:rFonts w:ascii="Calibri" w:hAnsi="Calibri" w:cs="Calibri"/>
          <w:sz w:val="22"/>
          <w:szCs w:val="22"/>
          <w:lang w:eastAsia="zh-CN"/>
        </w:rPr>
      </w:pPr>
      <w:r w:rsidRPr="00F50AF4">
        <w:rPr>
          <w:rFonts w:ascii="Calibri" w:hAnsi="Calibri" w:cs="Calibri"/>
          <w:b/>
          <w:sz w:val="22"/>
          <w:szCs w:val="22"/>
          <w:lang w:eastAsia="zh-CN"/>
        </w:rPr>
        <w:t>7.2</w:t>
      </w:r>
      <w:r w:rsidRPr="00F50AF4">
        <w:rPr>
          <w:rFonts w:ascii="Calibri" w:hAnsi="Calibri" w:cs="Calibri"/>
          <w:sz w:val="22"/>
          <w:szCs w:val="22"/>
          <w:lang w:eastAsia="zh-CN"/>
        </w:rPr>
        <w:t xml:space="preserve"> </w:t>
      </w:r>
      <w:r w:rsidRPr="00F50AF4">
        <w:rPr>
          <w:rFonts w:ascii="Calibri" w:hAnsi="Calibri" w:cs="Calibri"/>
          <w:b/>
          <w:bCs/>
          <w:sz w:val="22"/>
          <w:szCs w:val="22"/>
          <w:lang w:eastAsia="zh-CN"/>
        </w:rPr>
        <w:t xml:space="preserve">Klauzula rezygnacji z regresu </w:t>
      </w:r>
    </w:p>
    <w:p w:rsidR="006F7E25" w:rsidRPr="00F50AF4" w:rsidRDefault="006F7E25" w:rsidP="006F7E25">
      <w:pPr>
        <w:tabs>
          <w:tab w:val="left" w:pos="284"/>
        </w:tabs>
        <w:suppressAutoHyphens/>
        <w:spacing w:line="276" w:lineRule="auto"/>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7C422C" w:rsidRDefault="006F7E25" w:rsidP="006F7E25">
      <w:pPr>
        <w:tabs>
          <w:tab w:val="left" w:pos="284"/>
        </w:tabs>
        <w:suppressAutoHyphens/>
        <w:spacing w:line="276" w:lineRule="auto"/>
        <w:jc w:val="both"/>
        <w:rPr>
          <w:rFonts w:ascii="Calibri" w:hAnsi="Calibri" w:cs="Calibri"/>
          <w:sz w:val="22"/>
          <w:szCs w:val="22"/>
          <w:lang w:eastAsia="zh-CN"/>
        </w:rPr>
      </w:pPr>
      <w:r w:rsidRPr="00F50AF4">
        <w:rPr>
          <w:rFonts w:ascii="Calibri" w:hAnsi="Calibri" w:cs="Calibri"/>
          <w:sz w:val="22"/>
          <w:szCs w:val="22"/>
          <w:lang w:eastAsia="zh-CN"/>
        </w:rPr>
        <w:t>Ubezpieczyciel rezygnuje z prawa do regresu z tytułu wypłaconego odszkodowania w stosunku do podmiotów powiązanych z Ubezpieczającym/Ubezpieczonym (Zamawiającym), jednostek wchodzących w skład tego postępowania przetargowego oraz ich pracowników</w:t>
      </w:r>
      <w:r w:rsidRPr="002F295E">
        <w:rPr>
          <w:rFonts w:ascii="Calibri" w:hAnsi="Calibri" w:cs="Calibri"/>
          <w:sz w:val="22"/>
          <w:szCs w:val="22"/>
          <w:lang w:eastAsia="zh-CN"/>
        </w:rPr>
        <w:t xml:space="preserve"> Klauzula nie dotyczy szkód wyrządzonych umyślnie.</w:t>
      </w:r>
    </w:p>
    <w:p w:rsidR="006F7E25" w:rsidRPr="00F50AF4" w:rsidRDefault="006F7E25" w:rsidP="006F7E25">
      <w:pPr>
        <w:tabs>
          <w:tab w:val="left" w:pos="1440"/>
        </w:tabs>
        <w:suppressAutoHyphens/>
        <w:spacing w:before="100" w:beforeAutospacing="1" w:line="276" w:lineRule="auto"/>
        <w:contextualSpacing/>
        <w:jc w:val="both"/>
        <w:rPr>
          <w:rFonts w:ascii="Calibri" w:hAnsi="Calibri" w:cs="Calibri"/>
          <w:sz w:val="22"/>
          <w:szCs w:val="22"/>
          <w:lang w:eastAsia="zh-CN"/>
        </w:rPr>
      </w:pPr>
      <w:r w:rsidRPr="00F50AF4">
        <w:rPr>
          <w:rFonts w:ascii="Calibri" w:hAnsi="Calibri" w:cs="Calibri"/>
          <w:b/>
          <w:bCs/>
          <w:sz w:val="22"/>
          <w:szCs w:val="22"/>
          <w:lang w:eastAsia="zh-CN"/>
        </w:rPr>
        <w:t>7.3 Klauzula płatności składki lub rat składki</w:t>
      </w:r>
    </w:p>
    <w:p w:rsidR="006F7E25" w:rsidRPr="00F50AF4" w:rsidRDefault="006F7E25" w:rsidP="006F7E25">
      <w:pPr>
        <w:suppressAutoHyphens/>
        <w:spacing w:line="276" w:lineRule="auto"/>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7C422C">
      <w:pPr>
        <w:numPr>
          <w:ilvl w:val="1"/>
          <w:numId w:val="142"/>
        </w:numPr>
        <w:tabs>
          <w:tab w:val="left" w:pos="284"/>
        </w:tabs>
        <w:suppressAutoHyphens/>
        <w:spacing w:line="276" w:lineRule="auto"/>
        <w:ind w:left="0" w:firstLine="0"/>
        <w:jc w:val="both"/>
        <w:rPr>
          <w:rFonts w:ascii="Calibri" w:hAnsi="Calibri" w:cs="Calibri"/>
          <w:sz w:val="22"/>
          <w:szCs w:val="22"/>
          <w:lang w:eastAsia="zh-CN"/>
        </w:rPr>
      </w:pPr>
      <w:r w:rsidRPr="00F50AF4">
        <w:rPr>
          <w:rFonts w:ascii="Calibri" w:hAnsi="Calibri" w:cs="Calibri"/>
          <w:sz w:val="22"/>
          <w:szCs w:val="22"/>
          <w:lang w:eastAsia="zh-CN"/>
        </w:rPr>
        <w:t>odpowiedzialność Ubezpieczyciela rozpoczyna się od godz. 00:00 dnia wskazanego w umowie jako początek okresu ubezpieczenia,</w:t>
      </w:r>
    </w:p>
    <w:p w:rsidR="006F7E25" w:rsidRPr="00F50AF4" w:rsidRDefault="006F7E25" w:rsidP="007C422C">
      <w:pPr>
        <w:numPr>
          <w:ilvl w:val="0"/>
          <w:numId w:val="142"/>
        </w:numPr>
        <w:tabs>
          <w:tab w:val="left" w:pos="284"/>
        </w:tabs>
        <w:suppressAutoHyphens/>
        <w:ind w:left="0" w:firstLine="0"/>
        <w:jc w:val="both"/>
        <w:rPr>
          <w:rFonts w:ascii="Calibri" w:hAnsi="Calibri" w:cs="Calibri"/>
          <w:b/>
          <w:bCs/>
          <w:sz w:val="22"/>
          <w:szCs w:val="22"/>
          <w:lang w:eastAsia="zh-CN"/>
        </w:rPr>
      </w:pPr>
      <w:r w:rsidRPr="00F50AF4">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6F7E25" w:rsidRPr="00F50AF4" w:rsidRDefault="006F7E25" w:rsidP="007C422C">
      <w:pPr>
        <w:numPr>
          <w:ilvl w:val="1"/>
          <w:numId w:val="143"/>
        </w:numPr>
        <w:tabs>
          <w:tab w:val="left" w:pos="426"/>
        </w:tabs>
        <w:suppressAutoHyphens/>
        <w:ind w:left="0" w:firstLine="0"/>
        <w:jc w:val="both"/>
        <w:rPr>
          <w:rFonts w:ascii="Calibri" w:hAnsi="Calibri" w:cs="Calibri"/>
          <w:sz w:val="22"/>
          <w:szCs w:val="22"/>
          <w:lang w:eastAsia="zh-CN"/>
        </w:rPr>
      </w:pPr>
      <w:r w:rsidRPr="00F50AF4">
        <w:rPr>
          <w:rFonts w:ascii="Calibri" w:hAnsi="Calibri" w:cs="Calibri"/>
          <w:b/>
          <w:bCs/>
          <w:sz w:val="22"/>
          <w:szCs w:val="22"/>
          <w:lang w:eastAsia="zh-CN"/>
        </w:rPr>
        <w:t>Klauzula rozstrzygania sporów</w:t>
      </w:r>
    </w:p>
    <w:p w:rsidR="006F7E25" w:rsidRDefault="006F7E25" w:rsidP="006F7E25">
      <w:pPr>
        <w:suppressAutoHyphens/>
        <w:spacing w:line="276" w:lineRule="auto"/>
        <w:jc w:val="both"/>
        <w:rPr>
          <w:rFonts w:ascii="Calibri" w:hAnsi="Calibri" w:cs="Calibri"/>
          <w:sz w:val="22"/>
          <w:szCs w:val="22"/>
          <w:lang w:eastAsia="zh-CN"/>
        </w:rPr>
      </w:pPr>
      <w:r w:rsidRPr="005D285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7C422C">
      <w:pPr>
        <w:tabs>
          <w:tab w:val="left" w:pos="284"/>
        </w:tabs>
        <w:suppressAutoHyphens/>
        <w:jc w:val="both"/>
        <w:rPr>
          <w:rFonts w:ascii="Calibri" w:hAnsi="Calibri" w:cs="Calibri"/>
          <w:b/>
          <w:bCs/>
          <w:sz w:val="22"/>
          <w:szCs w:val="22"/>
          <w:lang w:eastAsia="zh-CN"/>
        </w:rPr>
      </w:pPr>
      <w:r w:rsidRPr="00F50AF4">
        <w:rPr>
          <w:rFonts w:ascii="Calibri" w:hAnsi="Calibri" w:cs="Calibri"/>
          <w:sz w:val="22"/>
          <w:szCs w:val="22"/>
          <w:lang w:eastAsia="zh-CN"/>
        </w:rPr>
        <w:t>Spory wynikłe z istnienia i stosowania niniejszej umowy strony mogą poddać pod rozstrzygnięcie sądu właściwego dla siedziby ubezpieczającego.</w:t>
      </w:r>
    </w:p>
    <w:p w:rsidR="006F7E25" w:rsidRPr="00F50AF4" w:rsidRDefault="006F7E25" w:rsidP="007C422C">
      <w:pPr>
        <w:numPr>
          <w:ilvl w:val="1"/>
          <w:numId w:val="143"/>
        </w:numPr>
        <w:tabs>
          <w:tab w:val="left" w:pos="426"/>
        </w:tabs>
        <w:suppressAutoHyphens/>
        <w:ind w:left="0" w:firstLine="0"/>
        <w:jc w:val="both"/>
        <w:rPr>
          <w:rFonts w:ascii="Calibri" w:hAnsi="Calibri" w:cs="Calibri"/>
          <w:sz w:val="22"/>
          <w:szCs w:val="22"/>
          <w:lang w:eastAsia="zh-CN"/>
        </w:rPr>
      </w:pPr>
      <w:r w:rsidRPr="00F50AF4">
        <w:rPr>
          <w:rFonts w:ascii="Calibri" w:hAnsi="Calibri" w:cs="Calibri"/>
          <w:b/>
          <w:bCs/>
          <w:sz w:val="22"/>
          <w:szCs w:val="22"/>
          <w:lang w:eastAsia="zh-CN"/>
        </w:rPr>
        <w:t>Klauzula odpowiedzialności</w:t>
      </w:r>
    </w:p>
    <w:p w:rsidR="006F7E25" w:rsidRDefault="006F7E25" w:rsidP="007C422C">
      <w:pPr>
        <w:suppressAutoHyphens/>
        <w:jc w:val="both"/>
        <w:rPr>
          <w:rFonts w:ascii="Calibri" w:hAnsi="Calibri" w:cs="Calibri"/>
          <w:sz w:val="22"/>
          <w:szCs w:val="22"/>
          <w:lang w:eastAsia="zh-CN"/>
        </w:rPr>
      </w:pPr>
      <w:r w:rsidRPr="005D285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6F7E25" w:rsidRPr="00F50AF4" w:rsidRDefault="006F7E25" w:rsidP="007C422C">
      <w:pPr>
        <w:tabs>
          <w:tab w:val="left" w:pos="284"/>
        </w:tabs>
        <w:suppressAutoHyphens/>
        <w:jc w:val="both"/>
        <w:rPr>
          <w:rFonts w:ascii="Calibri" w:hAnsi="Calibri" w:cs="Calibri"/>
          <w:b/>
          <w:sz w:val="22"/>
          <w:szCs w:val="22"/>
          <w:lang w:eastAsia="zh-CN"/>
        </w:rPr>
      </w:pPr>
      <w:r w:rsidRPr="00F50AF4">
        <w:rPr>
          <w:rFonts w:ascii="Calibri" w:hAnsi="Calibri" w:cs="Calibri"/>
          <w:sz w:val="22"/>
          <w:szCs w:val="22"/>
          <w:lang w:eastAsia="zh-CN"/>
        </w:rPr>
        <w:t>Początek okresu odpowiedzialności ubezpieczyciela jest tożsamy z początkiem okresu ubezpieczenia.</w:t>
      </w:r>
    </w:p>
    <w:p w:rsidR="006F7E25" w:rsidRPr="00F50AF4" w:rsidRDefault="006F7E25" w:rsidP="007C422C">
      <w:pPr>
        <w:numPr>
          <w:ilvl w:val="1"/>
          <w:numId w:val="143"/>
        </w:numPr>
        <w:tabs>
          <w:tab w:val="left" w:pos="426"/>
        </w:tabs>
        <w:suppressAutoHyphens/>
        <w:ind w:left="0" w:firstLine="0"/>
        <w:jc w:val="both"/>
        <w:rPr>
          <w:rFonts w:ascii="Calibri" w:hAnsi="Calibri" w:cs="Calibri"/>
          <w:sz w:val="22"/>
          <w:szCs w:val="22"/>
          <w:lang w:eastAsia="zh-CN"/>
        </w:rPr>
      </w:pPr>
      <w:r w:rsidRPr="00F50AF4">
        <w:rPr>
          <w:rFonts w:ascii="Calibri" w:hAnsi="Calibri" w:cs="Calibri"/>
          <w:b/>
          <w:sz w:val="22"/>
          <w:szCs w:val="22"/>
          <w:lang w:eastAsia="zh-CN"/>
        </w:rPr>
        <w:t>Klauzula wykonywania władzy publicznej</w:t>
      </w:r>
    </w:p>
    <w:p w:rsidR="006F7E25" w:rsidRPr="00F50AF4" w:rsidRDefault="006F7E25" w:rsidP="007C422C">
      <w:pPr>
        <w:suppressAutoHyphens/>
        <w:jc w:val="both"/>
        <w:rPr>
          <w:rFonts w:ascii="Calibri" w:hAnsi="Calibri" w:cs="Calibri"/>
          <w:b/>
          <w:bCs/>
          <w:sz w:val="22"/>
          <w:szCs w:val="22"/>
          <w:lang w:eastAsia="zh-CN"/>
        </w:rPr>
      </w:pPr>
      <w:r w:rsidRPr="00F50AF4">
        <w:rPr>
          <w:rFonts w:ascii="Calibri" w:hAnsi="Calibri" w:cs="Calibri"/>
          <w:sz w:val="22"/>
          <w:szCs w:val="22"/>
          <w:lang w:eastAsia="zh-CN"/>
        </w:rPr>
        <w:t xml:space="preserve">Z zachowaniem pozostałych nie zmienionych niniejszą umową warunków, ochroną ubezpieczeniową zostają objęte wszelkie działanie lub zaniechania związane z wykonywaniem władzy publicznej na podstawie określonych przez prawo obowiązków i uprawnień nałożonych na organy samorządu terytorialnego. Przez wykonywanie władzy publicznej rozumie się działanie lub zaniechanie mające na celu kształtowanie sytuacji prawnej indywidualnie określonego podmiotu przez ubezpieczonego o charakterze władczym na podstawie określonych przez prawo obowiązków lub uprawnień. Za ubezpieczonego rozumie się organ administracji jednostki samorządu terytorialnego. W ramach ubezpieczenia </w:t>
      </w:r>
      <w:r w:rsidRPr="00F50AF4">
        <w:rPr>
          <w:rFonts w:ascii="Calibri" w:hAnsi="Calibri" w:cs="Calibri"/>
          <w:b/>
          <w:bCs/>
          <w:sz w:val="22"/>
          <w:szCs w:val="22"/>
          <w:u w:val="single"/>
          <w:lang w:eastAsia="zh-CN"/>
        </w:rPr>
        <w:t>nie są objęte szkody</w:t>
      </w:r>
      <w:r w:rsidRPr="00F50AF4">
        <w:rPr>
          <w:rFonts w:ascii="Calibri" w:hAnsi="Calibri" w:cs="Calibri"/>
          <w:sz w:val="22"/>
          <w:szCs w:val="22"/>
          <w:lang w:eastAsia="zh-CN"/>
        </w:rPr>
        <w:t xml:space="preserve"> popełnione wskutek przestępstwa funkcjonariusza władzy publicznej (w tym wskutek przyjęcia korzyści majątkowej), w wyniku niewypłacalności, wskutek ujawnienia informacji poufnej oraz kiedy przemawiają za tym względy słuszności (zgodnie z KC);</w:t>
      </w:r>
    </w:p>
    <w:p w:rsidR="00862DC1" w:rsidRDefault="00862DC1" w:rsidP="006F7E25">
      <w:pPr>
        <w:suppressAutoHyphens/>
        <w:spacing w:after="120"/>
        <w:jc w:val="both"/>
        <w:rPr>
          <w:rFonts w:ascii="Calibri" w:hAnsi="Calibri" w:cs="Calibri"/>
          <w:b/>
          <w:bCs/>
          <w:sz w:val="22"/>
          <w:szCs w:val="22"/>
          <w:lang w:eastAsia="zh-CN"/>
        </w:rPr>
        <w:sectPr w:rsidR="00862DC1" w:rsidSect="00C94396">
          <w:pgSz w:w="11906" w:h="16838"/>
          <w:pgMar w:top="1103" w:right="1106" w:bottom="993" w:left="1418" w:header="426" w:footer="586" w:gutter="0"/>
          <w:cols w:space="708"/>
          <w:docGrid w:linePitch="360"/>
        </w:sectPr>
      </w:pPr>
    </w:p>
    <w:p w:rsidR="00862DC1" w:rsidRDefault="00862DC1" w:rsidP="00862DC1">
      <w:pPr>
        <w:keepNext/>
        <w:widowControl w:val="0"/>
        <w:suppressAutoHyphens/>
        <w:spacing w:after="120" w:line="276" w:lineRule="auto"/>
        <w:jc w:val="right"/>
        <w:rPr>
          <w:rFonts w:ascii="Calibri" w:hAnsi="Calibri" w:cs="Calibri"/>
          <w:b/>
          <w:bCs/>
          <w:iCs/>
          <w:szCs w:val="22"/>
          <w:lang w:eastAsia="zh-CN"/>
        </w:rPr>
      </w:pPr>
      <w:r>
        <w:rPr>
          <w:rFonts w:ascii="Calibri" w:hAnsi="Calibri" w:cs="Calibri"/>
          <w:b/>
          <w:bCs/>
          <w:iCs/>
          <w:szCs w:val="22"/>
          <w:lang w:eastAsia="zh-CN"/>
        </w:rPr>
        <w:t>Załącznik nr 5B</w:t>
      </w:r>
    </w:p>
    <w:p w:rsidR="00862DC1" w:rsidRPr="00C52E40" w:rsidRDefault="00862DC1" w:rsidP="00862DC1">
      <w:pPr>
        <w:keepNext/>
        <w:widowControl w:val="0"/>
        <w:suppressAutoHyphens/>
        <w:spacing w:after="120" w:line="276" w:lineRule="auto"/>
        <w:jc w:val="center"/>
        <w:rPr>
          <w:rFonts w:ascii="Calibri" w:hAnsi="Calibri" w:cs="Calibri"/>
          <w:b/>
          <w:bCs/>
          <w:szCs w:val="22"/>
          <w:lang w:eastAsia="zh-CN"/>
        </w:rPr>
      </w:pPr>
      <w:r>
        <w:rPr>
          <w:rFonts w:ascii="Calibri" w:hAnsi="Calibri" w:cs="Calibri"/>
          <w:b/>
          <w:bCs/>
          <w:iCs/>
          <w:szCs w:val="22"/>
          <w:lang w:eastAsia="zh-CN"/>
        </w:rPr>
        <w:t>CZĘŚĆ II</w:t>
      </w:r>
      <w:r w:rsidRPr="00C52E40">
        <w:rPr>
          <w:rFonts w:ascii="Calibri" w:hAnsi="Calibri" w:cs="Calibri"/>
          <w:b/>
          <w:bCs/>
          <w:iCs/>
          <w:szCs w:val="22"/>
          <w:lang w:eastAsia="zh-CN"/>
        </w:rPr>
        <w:t xml:space="preserve"> - OPIS PRZEDMIOTU ZAMÓWIENIA</w:t>
      </w:r>
    </w:p>
    <w:p w:rsidR="002B16B5" w:rsidRDefault="00862DC1" w:rsidP="007C422C">
      <w:pPr>
        <w:tabs>
          <w:tab w:val="left" w:pos="3840"/>
        </w:tabs>
        <w:suppressAutoHyphens/>
        <w:spacing w:after="120" w:line="276" w:lineRule="auto"/>
        <w:jc w:val="center"/>
        <w:rPr>
          <w:rFonts w:ascii="Calibri" w:hAnsi="Calibri" w:cs="Tahoma"/>
          <w:b/>
          <w:sz w:val="22"/>
          <w:szCs w:val="22"/>
        </w:rPr>
      </w:pPr>
      <w:r>
        <w:rPr>
          <w:rFonts w:ascii="Calibri" w:hAnsi="Calibri" w:cs="Tahoma"/>
          <w:b/>
          <w:sz w:val="22"/>
          <w:szCs w:val="22"/>
        </w:rPr>
        <w:t>UBEZPIECZENIA KOMUNIKACYJNE</w:t>
      </w:r>
      <w:r w:rsidRPr="00CC1C25">
        <w:rPr>
          <w:rFonts w:ascii="Calibri" w:hAnsi="Calibri" w:cs="Tahoma"/>
          <w:b/>
          <w:sz w:val="22"/>
          <w:szCs w:val="22"/>
        </w:rPr>
        <w:t xml:space="preserve"> GMINY </w:t>
      </w:r>
      <w:r>
        <w:rPr>
          <w:rFonts w:ascii="Calibri" w:hAnsi="Calibri" w:cs="Tahoma"/>
          <w:b/>
          <w:sz w:val="22"/>
          <w:szCs w:val="22"/>
        </w:rPr>
        <w:t xml:space="preserve">BARTOSZYCE </w:t>
      </w:r>
      <w:r w:rsidRPr="00CC1C25">
        <w:rPr>
          <w:rFonts w:ascii="Calibri" w:hAnsi="Calibri" w:cs="Tahoma"/>
          <w:b/>
          <w:sz w:val="22"/>
          <w:szCs w:val="22"/>
        </w:rPr>
        <w:t>I J</w:t>
      </w:r>
      <w:r>
        <w:rPr>
          <w:rFonts w:ascii="Calibri" w:hAnsi="Calibri" w:cs="Tahoma"/>
          <w:b/>
          <w:sz w:val="22"/>
          <w:szCs w:val="22"/>
        </w:rPr>
        <w:t xml:space="preserve">EJ </w:t>
      </w:r>
      <w:r w:rsidR="00C07AA9">
        <w:rPr>
          <w:rFonts w:ascii="Calibri" w:hAnsi="Calibri" w:cs="Tahoma"/>
          <w:b/>
          <w:sz w:val="22"/>
          <w:szCs w:val="22"/>
        </w:rPr>
        <w:t>JEDNOSTEK ORGANIZACYJNYCH</w:t>
      </w:r>
    </w:p>
    <w:p w:rsidR="006F7E25" w:rsidRPr="005E013F" w:rsidRDefault="006F7E25" w:rsidP="002B16B5">
      <w:pPr>
        <w:widowControl w:val="0"/>
        <w:numPr>
          <w:ilvl w:val="0"/>
          <w:numId w:val="203"/>
        </w:numPr>
        <w:suppressAutoHyphens/>
        <w:spacing w:after="120" w:line="276" w:lineRule="auto"/>
        <w:jc w:val="both"/>
        <w:rPr>
          <w:rFonts w:ascii="Calibri" w:hAnsi="Calibri" w:cs="Calibri"/>
          <w:b/>
          <w:bCs/>
          <w:sz w:val="22"/>
          <w:szCs w:val="22"/>
          <w:lang w:eastAsia="zh-CN"/>
        </w:rPr>
      </w:pPr>
      <w:r w:rsidRPr="005E013F">
        <w:rPr>
          <w:rFonts w:ascii="Calibri" w:hAnsi="Calibri" w:cs="Calibri"/>
          <w:b/>
          <w:bCs/>
          <w:sz w:val="22"/>
          <w:szCs w:val="22"/>
          <w:lang w:eastAsia="zh-CN"/>
        </w:rPr>
        <w:t>OBOWIĄZKOWE UBEZPIECZENIE OC POSIADACZY POJAZDÓW MECHANICZNYCH</w:t>
      </w:r>
    </w:p>
    <w:p w:rsidR="006F7E25" w:rsidRDefault="006F7E25" w:rsidP="007C422C">
      <w:pPr>
        <w:pStyle w:val="Akapitzlist"/>
        <w:widowControl/>
        <w:numPr>
          <w:ilvl w:val="0"/>
          <w:numId w:val="153"/>
        </w:numPr>
        <w:tabs>
          <w:tab w:val="left" w:pos="284"/>
        </w:tabs>
        <w:suppressAutoHyphens/>
        <w:autoSpaceDE/>
        <w:spacing w:afterLines="20" w:after="48"/>
        <w:ind w:left="0" w:firstLine="0"/>
        <w:contextualSpacing/>
        <w:jc w:val="both"/>
        <w:rPr>
          <w:rFonts w:ascii="Calibri" w:hAnsi="Calibri" w:cs="Calibri"/>
          <w:spacing w:val="-2"/>
          <w:sz w:val="22"/>
          <w:szCs w:val="22"/>
          <w:lang w:eastAsia="zh-CN"/>
        </w:rPr>
      </w:pPr>
      <w:r w:rsidRPr="007A3216">
        <w:rPr>
          <w:rFonts w:ascii="Calibri" w:hAnsi="Calibri" w:cs="Calibri"/>
          <w:b/>
          <w:spacing w:val="-2"/>
          <w:sz w:val="22"/>
          <w:szCs w:val="22"/>
          <w:lang w:eastAsia="zh-CN"/>
        </w:rPr>
        <w:t>Przedmiot ubezpieczenia</w:t>
      </w:r>
      <w:r w:rsidRPr="007A3216">
        <w:rPr>
          <w:rFonts w:ascii="Calibri" w:hAnsi="Calibri" w:cs="Calibri"/>
          <w:spacing w:val="-2"/>
          <w:sz w:val="22"/>
          <w:szCs w:val="22"/>
          <w:lang w:eastAsia="zh-CN"/>
        </w:rPr>
        <w:t xml:space="preserve">: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w:t>
      </w:r>
      <w:r w:rsidRPr="004C6710">
        <w:rPr>
          <w:rFonts w:ascii="Calibri" w:hAnsi="Calibri" w:cs="Calibri"/>
          <w:spacing w:val="-2"/>
          <w:sz w:val="22"/>
          <w:szCs w:val="22"/>
          <w:lang w:eastAsia="zh-CN"/>
        </w:rPr>
        <w:t>nr 1</w:t>
      </w:r>
      <w:r w:rsidR="002B16B5">
        <w:rPr>
          <w:rFonts w:ascii="Calibri" w:hAnsi="Calibri" w:cs="Calibri"/>
          <w:spacing w:val="-2"/>
          <w:sz w:val="22"/>
          <w:szCs w:val="22"/>
          <w:lang w:eastAsia="zh-CN"/>
        </w:rPr>
        <w:t>3</w:t>
      </w:r>
      <w:r w:rsidRPr="004C6710">
        <w:rPr>
          <w:rFonts w:ascii="Calibri" w:hAnsi="Calibri" w:cs="Calibri"/>
          <w:spacing w:val="-2"/>
          <w:sz w:val="22"/>
          <w:szCs w:val="22"/>
          <w:lang w:eastAsia="zh-CN"/>
        </w:rPr>
        <w:t xml:space="preserve"> SIWZ.</w:t>
      </w:r>
    </w:p>
    <w:p w:rsidR="006F7E25" w:rsidRPr="007A3216" w:rsidRDefault="006F7E25" w:rsidP="007C422C">
      <w:pPr>
        <w:pStyle w:val="Akapitzlist"/>
        <w:widowControl/>
        <w:numPr>
          <w:ilvl w:val="0"/>
          <w:numId w:val="153"/>
        </w:numPr>
        <w:tabs>
          <w:tab w:val="left" w:pos="284"/>
        </w:tabs>
        <w:suppressAutoHyphens/>
        <w:autoSpaceDE/>
        <w:spacing w:afterLines="20" w:after="48"/>
        <w:ind w:left="0" w:firstLine="0"/>
        <w:contextualSpacing/>
        <w:jc w:val="both"/>
        <w:rPr>
          <w:rFonts w:ascii="Calibri" w:hAnsi="Calibri" w:cs="Calibri"/>
          <w:spacing w:val="-2"/>
          <w:sz w:val="22"/>
          <w:szCs w:val="22"/>
          <w:lang w:eastAsia="zh-CN"/>
        </w:rPr>
      </w:pPr>
      <w:r>
        <w:rPr>
          <w:rFonts w:ascii="Calibri" w:hAnsi="Calibri" w:cs="Calibri"/>
          <w:b/>
          <w:spacing w:val="-2"/>
          <w:sz w:val="22"/>
          <w:szCs w:val="22"/>
          <w:lang w:eastAsia="zh-CN"/>
        </w:rPr>
        <w:t xml:space="preserve">Zakres ubezpieczenia </w:t>
      </w:r>
      <w:r w:rsidRPr="007A3216">
        <w:rPr>
          <w:rFonts w:ascii="Calibri" w:hAnsi="Calibri" w:cs="Calibri"/>
          <w:spacing w:val="-2"/>
          <w:sz w:val="22"/>
          <w:szCs w:val="22"/>
          <w:lang w:eastAsia="zh-CN"/>
        </w:rPr>
        <w:t>określa ustawa z dnia 22 maja 2003 roku o ubezpieczeniach obowiązkowych,</w:t>
      </w:r>
      <w:r>
        <w:rPr>
          <w:rFonts w:ascii="Calibri" w:hAnsi="Calibri" w:cs="Calibri"/>
          <w:spacing w:val="-2"/>
          <w:sz w:val="22"/>
          <w:szCs w:val="22"/>
          <w:lang w:eastAsia="zh-CN"/>
        </w:rPr>
        <w:t xml:space="preserve"> </w:t>
      </w:r>
      <w:r w:rsidRPr="007A3216">
        <w:rPr>
          <w:rFonts w:ascii="Calibri" w:hAnsi="Calibri" w:cs="Calibri"/>
          <w:spacing w:val="-2"/>
          <w:sz w:val="22"/>
          <w:szCs w:val="22"/>
          <w:lang w:eastAsia="zh-CN"/>
        </w:rPr>
        <w:t>Ubezpieczeniowym Funduszu Gwarancyjnym i Polskim Biurze Ubezpieczycieli Komunikacyjnych</w:t>
      </w:r>
      <w:r w:rsidR="002B16B5">
        <w:rPr>
          <w:rFonts w:ascii="Calibri" w:hAnsi="Calibri" w:cs="Calibri"/>
          <w:spacing w:val="-2"/>
          <w:sz w:val="22"/>
          <w:szCs w:val="22"/>
          <w:lang w:eastAsia="zh-CN"/>
        </w:rPr>
        <w:t>.</w:t>
      </w:r>
    </w:p>
    <w:p w:rsidR="006F7E25" w:rsidRDefault="006F7E25" w:rsidP="007C422C">
      <w:pPr>
        <w:pStyle w:val="Akapitzlist"/>
        <w:widowControl/>
        <w:numPr>
          <w:ilvl w:val="0"/>
          <w:numId w:val="153"/>
        </w:numPr>
        <w:tabs>
          <w:tab w:val="left" w:pos="284"/>
        </w:tabs>
        <w:suppressAutoHyphens/>
        <w:autoSpaceDE/>
        <w:spacing w:afterLines="20" w:after="48"/>
        <w:ind w:left="0" w:firstLine="0"/>
        <w:contextualSpacing/>
        <w:jc w:val="both"/>
        <w:rPr>
          <w:rFonts w:ascii="Calibri" w:hAnsi="Calibri" w:cs="Calibri"/>
          <w:spacing w:val="-2"/>
          <w:sz w:val="22"/>
          <w:szCs w:val="22"/>
          <w:lang w:eastAsia="zh-CN"/>
        </w:rPr>
      </w:pPr>
      <w:r w:rsidRPr="007A3216">
        <w:rPr>
          <w:rFonts w:ascii="Calibri" w:hAnsi="Calibri" w:cs="Calibri"/>
          <w:b/>
          <w:spacing w:val="-2"/>
          <w:sz w:val="22"/>
          <w:szCs w:val="22"/>
          <w:lang w:eastAsia="zh-CN"/>
        </w:rPr>
        <w:t>Suma gwarancyjna</w:t>
      </w:r>
      <w:r w:rsidRPr="007A3216">
        <w:rPr>
          <w:rFonts w:ascii="Calibri" w:hAnsi="Calibri" w:cs="Calibri"/>
          <w:spacing w:val="-2"/>
          <w:sz w:val="22"/>
          <w:szCs w:val="22"/>
          <w:lang w:eastAsia="zh-CN"/>
        </w:rPr>
        <w:t xml:space="preserve"> </w:t>
      </w:r>
      <w:r>
        <w:rPr>
          <w:rFonts w:ascii="Calibri" w:hAnsi="Calibri" w:cs="Calibri"/>
          <w:spacing w:val="-2"/>
          <w:sz w:val="22"/>
          <w:szCs w:val="22"/>
          <w:lang w:eastAsia="zh-CN"/>
        </w:rPr>
        <w:t xml:space="preserve">- </w:t>
      </w:r>
      <w:r w:rsidRPr="007A3216">
        <w:rPr>
          <w:rFonts w:ascii="Calibri" w:hAnsi="Calibri" w:cs="Calibri"/>
          <w:spacing w:val="-2"/>
          <w:sz w:val="22"/>
          <w:szCs w:val="22"/>
          <w:lang w:eastAsia="zh-CN"/>
        </w:rPr>
        <w:t xml:space="preserve">Wysokość sumy gwarancyjnej dla danego pojazdu – </w:t>
      </w:r>
      <w:r w:rsidRPr="00F50AF4">
        <w:rPr>
          <w:rFonts w:ascii="Calibri" w:hAnsi="Calibri" w:cs="Calibri"/>
          <w:sz w:val="22"/>
          <w:szCs w:val="22"/>
        </w:rPr>
        <w:t xml:space="preserve">nie mogą być niższe </w:t>
      </w:r>
      <w:r w:rsidRPr="007A3216">
        <w:rPr>
          <w:rFonts w:ascii="Calibri" w:hAnsi="Calibri" w:cs="Calibri"/>
          <w:spacing w:val="-2"/>
          <w:sz w:val="22"/>
          <w:szCs w:val="22"/>
          <w:lang w:eastAsia="zh-CN"/>
        </w:rPr>
        <w:t>minimalna ustawowa na dzień</w:t>
      </w:r>
      <w:r>
        <w:rPr>
          <w:rFonts w:ascii="Calibri" w:hAnsi="Calibri" w:cs="Calibri"/>
          <w:spacing w:val="-2"/>
          <w:sz w:val="22"/>
          <w:szCs w:val="22"/>
          <w:lang w:eastAsia="zh-CN"/>
        </w:rPr>
        <w:t xml:space="preserve"> </w:t>
      </w:r>
      <w:r w:rsidRPr="007A3216">
        <w:rPr>
          <w:rFonts w:ascii="Calibri" w:hAnsi="Calibri" w:cs="Calibri"/>
          <w:spacing w:val="-2"/>
          <w:sz w:val="22"/>
          <w:szCs w:val="22"/>
          <w:lang w:eastAsia="zh-CN"/>
        </w:rPr>
        <w:t>zawierania ubezpieczenia, zgodna z ustawą z dnia 22 maja 2003 o ubez</w:t>
      </w:r>
      <w:r>
        <w:rPr>
          <w:rFonts w:ascii="Calibri" w:hAnsi="Calibri" w:cs="Calibri"/>
          <w:spacing w:val="-2"/>
          <w:sz w:val="22"/>
          <w:szCs w:val="22"/>
          <w:lang w:eastAsia="zh-CN"/>
        </w:rPr>
        <w:t>pieczeniach obowiązkowych, Ubez</w:t>
      </w:r>
      <w:r w:rsidRPr="007A3216">
        <w:rPr>
          <w:rFonts w:ascii="Calibri" w:hAnsi="Calibri" w:cs="Calibri"/>
          <w:spacing w:val="-2"/>
          <w:sz w:val="22"/>
          <w:szCs w:val="22"/>
          <w:lang w:eastAsia="zh-CN"/>
        </w:rPr>
        <w:t>pieczeniowym Funduszu Gwarancyjnym i Polskim Biurze Ubezpieczycieli Komunikacyjnych.</w:t>
      </w:r>
    </w:p>
    <w:p w:rsidR="006F7E25" w:rsidRDefault="006F7E25" w:rsidP="007C422C">
      <w:pPr>
        <w:pStyle w:val="Akapitzlist"/>
        <w:widowControl/>
        <w:numPr>
          <w:ilvl w:val="0"/>
          <w:numId w:val="153"/>
        </w:numPr>
        <w:tabs>
          <w:tab w:val="left" w:pos="284"/>
        </w:tabs>
        <w:suppressAutoHyphens/>
        <w:autoSpaceDE/>
        <w:spacing w:afterLines="20" w:after="48"/>
        <w:ind w:left="0" w:firstLine="0"/>
        <w:contextualSpacing/>
        <w:jc w:val="both"/>
        <w:rPr>
          <w:rFonts w:ascii="Calibri" w:hAnsi="Calibri" w:cs="Calibri"/>
          <w:spacing w:val="-2"/>
          <w:sz w:val="22"/>
          <w:szCs w:val="22"/>
          <w:lang w:eastAsia="zh-CN"/>
        </w:rPr>
      </w:pPr>
      <w:r>
        <w:rPr>
          <w:rFonts w:ascii="Calibri" w:hAnsi="Calibri" w:cs="Calibri"/>
          <w:b/>
          <w:spacing w:val="-2"/>
          <w:sz w:val="22"/>
          <w:szCs w:val="22"/>
          <w:lang w:eastAsia="zh-CN"/>
        </w:rPr>
        <w:t>Postanowienia dodatkowe</w:t>
      </w:r>
      <w:r w:rsidRPr="007A3216">
        <w:rPr>
          <w:rFonts w:ascii="Calibri" w:hAnsi="Calibri" w:cs="Calibri"/>
          <w:spacing w:val="-2"/>
          <w:sz w:val="22"/>
          <w:szCs w:val="22"/>
          <w:lang w:eastAsia="zh-CN"/>
        </w:rPr>
        <w:t>:</w:t>
      </w:r>
    </w:p>
    <w:p w:rsidR="006F7E25" w:rsidRDefault="006F7E25" w:rsidP="007C422C">
      <w:pPr>
        <w:pStyle w:val="Akapitzlist"/>
        <w:tabs>
          <w:tab w:val="left" w:pos="284"/>
        </w:tabs>
        <w:suppressAutoHyphens/>
        <w:spacing w:afterLines="20" w:after="48"/>
        <w:ind w:left="0"/>
        <w:jc w:val="both"/>
        <w:rPr>
          <w:rFonts w:ascii="Calibri" w:hAnsi="Calibri" w:cs="Calibri"/>
          <w:sz w:val="22"/>
          <w:szCs w:val="22"/>
        </w:rPr>
      </w:pPr>
      <w:r w:rsidRPr="00311CA5">
        <w:rPr>
          <w:rFonts w:ascii="Calibri" w:hAnsi="Calibri" w:cs="Calibri"/>
          <w:spacing w:val="-2"/>
          <w:sz w:val="22"/>
          <w:szCs w:val="22"/>
          <w:lang w:eastAsia="zh-CN"/>
        </w:rPr>
        <w:t>4</w:t>
      </w:r>
      <w:r w:rsidRPr="00311CA5">
        <w:rPr>
          <w:rFonts w:ascii="Calibri" w:hAnsi="Calibri" w:cs="Calibri"/>
          <w:sz w:val="22"/>
          <w:szCs w:val="22"/>
        </w:rPr>
        <w:t>.1</w:t>
      </w:r>
      <w:r>
        <w:rPr>
          <w:rFonts w:ascii="Calibri" w:hAnsi="Calibri" w:cs="Calibri"/>
          <w:sz w:val="22"/>
          <w:szCs w:val="22"/>
        </w:rPr>
        <w:t xml:space="preserve"> </w:t>
      </w:r>
      <w:r w:rsidRPr="007A3216">
        <w:rPr>
          <w:rFonts w:ascii="Calibri" w:hAnsi="Calibri" w:cs="Calibri"/>
          <w:sz w:val="22"/>
          <w:szCs w:val="22"/>
        </w:rPr>
        <w:t>OC posiadaczy pojazdów mechanicznych – uwzględnienie polis o różnych okresach ważności ubezpieczenia (pojazdy zakupione w ciągu roku),</w:t>
      </w:r>
    </w:p>
    <w:p w:rsidR="006F7E25" w:rsidRDefault="006F7E25" w:rsidP="007C422C">
      <w:pPr>
        <w:pStyle w:val="Akapitzlist"/>
        <w:tabs>
          <w:tab w:val="left" w:pos="284"/>
        </w:tabs>
        <w:suppressAutoHyphens/>
        <w:spacing w:afterLines="20" w:after="48"/>
        <w:ind w:left="0"/>
        <w:jc w:val="both"/>
        <w:rPr>
          <w:rFonts w:ascii="Calibri" w:hAnsi="Calibri" w:cs="Calibri"/>
          <w:sz w:val="22"/>
          <w:szCs w:val="22"/>
        </w:rPr>
      </w:pPr>
      <w:r>
        <w:rPr>
          <w:rFonts w:ascii="Calibri" w:hAnsi="Calibri" w:cs="Calibri"/>
          <w:sz w:val="22"/>
          <w:szCs w:val="22"/>
        </w:rPr>
        <w:t xml:space="preserve">4.2 </w:t>
      </w:r>
      <w:r w:rsidR="002B16B5">
        <w:rPr>
          <w:rFonts w:ascii="Calibri" w:hAnsi="Calibri" w:cs="Calibri"/>
          <w:sz w:val="22"/>
          <w:szCs w:val="22"/>
        </w:rPr>
        <w:t xml:space="preserve">trzy </w:t>
      </w:r>
      <w:r>
        <w:rPr>
          <w:rFonts w:ascii="Calibri" w:hAnsi="Calibri" w:cs="Calibri"/>
          <w:sz w:val="22"/>
          <w:szCs w:val="22"/>
        </w:rPr>
        <w:t>roczne okresy ubezpieczenia pojazdów zgodnie z załącznikiem nr 1</w:t>
      </w:r>
      <w:r w:rsidR="002B16B5">
        <w:rPr>
          <w:rFonts w:ascii="Calibri" w:hAnsi="Calibri" w:cs="Calibri"/>
          <w:sz w:val="22"/>
          <w:szCs w:val="22"/>
        </w:rPr>
        <w:t xml:space="preserve">3 </w:t>
      </w:r>
      <w:r>
        <w:rPr>
          <w:rFonts w:ascii="Calibri" w:hAnsi="Calibri" w:cs="Calibri"/>
          <w:sz w:val="22"/>
          <w:szCs w:val="22"/>
        </w:rPr>
        <w:t xml:space="preserve">do SIWZ. </w:t>
      </w:r>
    </w:p>
    <w:p w:rsidR="006F7E25" w:rsidRDefault="006F7E25" w:rsidP="007C422C">
      <w:pPr>
        <w:pStyle w:val="Akapitzlist"/>
        <w:tabs>
          <w:tab w:val="left" w:pos="284"/>
        </w:tabs>
        <w:suppressAutoHyphens/>
        <w:spacing w:afterLines="20" w:after="48"/>
        <w:ind w:left="0"/>
        <w:jc w:val="both"/>
        <w:rPr>
          <w:rFonts w:ascii="Calibri" w:hAnsi="Calibri" w:cs="Calibri"/>
          <w:spacing w:val="-2"/>
          <w:sz w:val="22"/>
          <w:szCs w:val="22"/>
          <w:lang w:eastAsia="zh-CN"/>
        </w:rPr>
      </w:pPr>
      <w:r w:rsidRPr="00311CA5">
        <w:rPr>
          <w:rFonts w:ascii="Calibri" w:hAnsi="Calibri" w:cs="Calibri"/>
          <w:sz w:val="22"/>
          <w:szCs w:val="22"/>
        </w:rPr>
        <w:t>4.3</w:t>
      </w:r>
      <w:r>
        <w:rPr>
          <w:rFonts w:ascii="Calibri" w:hAnsi="Calibri" w:cs="Calibri"/>
          <w:sz w:val="22"/>
          <w:szCs w:val="22"/>
        </w:rPr>
        <w:t xml:space="preserve"> </w:t>
      </w:r>
      <w:r w:rsidRPr="007A3216">
        <w:rPr>
          <w:rFonts w:ascii="Calibri" w:hAnsi="Calibri" w:cs="Calibri"/>
          <w:sz w:val="22"/>
          <w:szCs w:val="22"/>
        </w:rPr>
        <w:t>W przypadku czasowego wycofania pojazdu z ruchu w rozumieniu art. 78 Ustawy - Prawo o ruchu drogowym, Ubezpieczyciel na wniosek Zamawiającego akceptuje proporcjonalne obniżenie składki ubezpieczeniowej na okres czasowego wycofania pojazdu z ruchu.</w:t>
      </w:r>
    </w:p>
    <w:p w:rsidR="006F7E25" w:rsidRPr="008B21AD" w:rsidRDefault="006F7E25" w:rsidP="007C422C">
      <w:pPr>
        <w:pStyle w:val="Akapitzlist"/>
        <w:widowControl/>
        <w:numPr>
          <w:ilvl w:val="0"/>
          <w:numId w:val="153"/>
        </w:numPr>
        <w:tabs>
          <w:tab w:val="left" w:pos="284"/>
        </w:tabs>
        <w:suppressAutoHyphens/>
        <w:autoSpaceDE/>
        <w:spacing w:afterLines="20" w:after="48"/>
        <w:ind w:left="0" w:firstLine="0"/>
        <w:contextualSpacing/>
        <w:jc w:val="both"/>
        <w:rPr>
          <w:rFonts w:ascii="Calibri" w:hAnsi="Calibri" w:cs="Calibri"/>
          <w:spacing w:val="-2"/>
          <w:sz w:val="22"/>
          <w:szCs w:val="22"/>
          <w:lang w:eastAsia="zh-CN"/>
        </w:rPr>
      </w:pPr>
      <w:r w:rsidRPr="008B21AD">
        <w:rPr>
          <w:rFonts w:ascii="Calibri" w:hAnsi="Calibri" w:cs="Calibri"/>
          <w:b/>
          <w:spacing w:val="-2"/>
          <w:sz w:val="22"/>
          <w:szCs w:val="22"/>
          <w:lang w:eastAsia="zh-CN"/>
        </w:rPr>
        <w:t>Klauzule dodatkowe</w:t>
      </w:r>
      <w:r w:rsidRPr="008B21AD">
        <w:rPr>
          <w:rFonts w:ascii="Calibri" w:hAnsi="Calibri" w:cs="Calibri"/>
          <w:spacing w:val="-2"/>
          <w:sz w:val="22"/>
          <w:szCs w:val="22"/>
          <w:lang w:eastAsia="zh-CN"/>
        </w:rPr>
        <w:t>:</w:t>
      </w:r>
    </w:p>
    <w:p w:rsidR="006F7E25" w:rsidRPr="00F32040" w:rsidRDefault="006F7E25" w:rsidP="007C422C">
      <w:pPr>
        <w:tabs>
          <w:tab w:val="left" w:pos="284"/>
        </w:tabs>
        <w:suppressAutoHyphens/>
        <w:spacing w:after="120"/>
        <w:contextualSpacing/>
        <w:jc w:val="both"/>
        <w:rPr>
          <w:rFonts w:ascii="Calibri" w:hAnsi="Calibri" w:cs="Calibri"/>
          <w:sz w:val="22"/>
          <w:szCs w:val="22"/>
        </w:rPr>
      </w:pPr>
      <w:r>
        <w:rPr>
          <w:rFonts w:ascii="Calibri" w:hAnsi="Calibri" w:cs="Calibri"/>
          <w:sz w:val="22"/>
          <w:szCs w:val="22"/>
        </w:rPr>
        <w:t xml:space="preserve">5.1 </w:t>
      </w:r>
      <w:r w:rsidRPr="00F32040">
        <w:rPr>
          <w:rFonts w:ascii="Calibri" w:hAnsi="Calibri" w:cs="Calibri"/>
          <w:sz w:val="22"/>
          <w:szCs w:val="22"/>
        </w:rPr>
        <w:t>Klauzula niezmienności stawek</w:t>
      </w:r>
    </w:p>
    <w:p w:rsidR="006F7E25" w:rsidRDefault="006F7E25" w:rsidP="007C422C">
      <w:pPr>
        <w:tabs>
          <w:tab w:val="left" w:pos="284"/>
        </w:tabs>
        <w:suppressAutoHyphens/>
        <w:spacing w:after="120"/>
        <w:contextualSpacing/>
        <w:jc w:val="both"/>
        <w:rPr>
          <w:rFonts w:ascii="Calibri" w:hAnsi="Calibri" w:cs="Calibri"/>
          <w:sz w:val="22"/>
          <w:szCs w:val="22"/>
        </w:rPr>
      </w:pPr>
      <w:r w:rsidRPr="00F32040">
        <w:rPr>
          <w:rFonts w:ascii="Calibri" w:hAnsi="Calibri" w:cs="Calibri"/>
          <w:sz w:val="22"/>
          <w:szCs w:val="22"/>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2B16B5" w:rsidRDefault="002B16B5" w:rsidP="007C422C">
      <w:pPr>
        <w:suppressAutoHyphens/>
        <w:spacing w:after="120"/>
        <w:contextualSpacing/>
        <w:jc w:val="both"/>
        <w:rPr>
          <w:rFonts w:ascii="Calibri" w:hAnsi="Calibri" w:cs="Calibri"/>
          <w:sz w:val="22"/>
          <w:szCs w:val="22"/>
        </w:rPr>
      </w:pPr>
    </w:p>
    <w:p w:rsidR="006F7E25" w:rsidRPr="005E013F" w:rsidRDefault="006F7E25" w:rsidP="002B16B5">
      <w:pPr>
        <w:widowControl w:val="0"/>
        <w:numPr>
          <w:ilvl w:val="0"/>
          <w:numId w:val="203"/>
        </w:numPr>
        <w:suppressAutoHyphens/>
        <w:spacing w:after="120" w:line="276" w:lineRule="auto"/>
        <w:jc w:val="both"/>
        <w:rPr>
          <w:rFonts w:ascii="Calibri" w:hAnsi="Calibri" w:cs="Calibri"/>
          <w:b/>
          <w:bCs/>
          <w:sz w:val="22"/>
          <w:szCs w:val="22"/>
          <w:lang w:eastAsia="zh-CN"/>
        </w:rPr>
      </w:pPr>
      <w:r w:rsidRPr="005E013F">
        <w:rPr>
          <w:rFonts w:ascii="Calibri" w:hAnsi="Calibri" w:cs="Calibri"/>
          <w:b/>
          <w:bCs/>
          <w:sz w:val="22"/>
          <w:szCs w:val="22"/>
          <w:lang w:eastAsia="zh-CN"/>
        </w:rPr>
        <w:t xml:space="preserve">UBEZPIECZENIE AUTOCASCO </w:t>
      </w:r>
    </w:p>
    <w:p w:rsidR="006F7E25" w:rsidRPr="001707D0" w:rsidRDefault="006F7E25" w:rsidP="007C422C">
      <w:pPr>
        <w:pStyle w:val="Akapitzlist"/>
        <w:widowControl/>
        <w:numPr>
          <w:ilvl w:val="0"/>
          <w:numId w:val="154"/>
        </w:numPr>
        <w:tabs>
          <w:tab w:val="left" w:pos="284"/>
        </w:tabs>
        <w:suppressAutoHyphens/>
        <w:autoSpaceDE/>
        <w:autoSpaceDN/>
        <w:adjustRightInd/>
        <w:spacing w:after="120"/>
        <w:ind w:left="0" w:firstLine="0"/>
        <w:contextualSpacing/>
        <w:jc w:val="both"/>
        <w:rPr>
          <w:rFonts w:ascii="Calibri" w:hAnsi="Calibri" w:cs="Calibri"/>
          <w:b/>
          <w:sz w:val="22"/>
          <w:szCs w:val="22"/>
        </w:rPr>
      </w:pPr>
      <w:r w:rsidRPr="001707D0">
        <w:rPr>
          <w:rFonts w:ascii="Calibri" w:hAnsi="Calibri" w:cs="Calibri"/>
          <w:b/>
          <w:spacing w:val="-2"/>
          <w:sz w:val="22"/>
          <w:szCs w:val="22"/>
          <w:lang w:eastAsia="zh-CN"/>
        </w:rPr>
        <w:t>Przedmiot ubezpieczenia</w:t>
      </w:r>
      <w:r w:rsidRPr="001707D0">
        <w:rPr>
          <w:rFonts w:ascii="Calibri" w:hAnsi="Calibri" w:cs="Calibri"/>
          <w:spacing w:val="-2"/>
          <w:sz w:val="22"/>
          <w:szCs w:val="22"/>
          <w:lang w:eastAsia="zh-CN"/>
        </w:rPr>
        <w:t>: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nr 1</w:t>
      </w:r>
      <w:r w:rsidR="000E37FF">
        <w:rPr>
          <w:rFonts w:ascii="Calibri" w:hAnsi="Calibri" w:cs="Calibri"/>
          <w:spacing w:val="-2"/>
          <w:sz w:val="22"/>
          <w:szCs w:val="22"/>
          <w:lang w:eastAsia="zh-CN"/>
        </w:rPr>
        <w:t>3</w:t>
      </w:r>
      <w:r w:rsidRPr="001707D0">
        <w:rPr>
          <w:rFonts w:ascii="Calibri" w:hAnsi="Calibri" w:cs="Calibri"/>
          <w:spacing w:val="-2"/>
          <w:sz w:val="22"/>
          <w:szCs w:val="22"/>
          <w:lang w:eastAsia="zh-CN"/>
        </w:rPr>
        <w:t xml:space="preserve"> do SIWZ.</w:t>
      </w:r>
    </w:p>
    <w:p w:rsidR="006F7E25" w:rsidRPr="001707D0" w:rsidRDefault="006F7E25" w:rsidP="007C422C">
      <w:pPr>
        <w:pStyle w:val="Akapitzlist"/>
        <w:widowControl/>
        <w:numPr>
          <w:ilvl w:val="0"/>
          <w:numId w:val="154"/>
        </w:numPr>
        <w:tabs>
          <w:tab w:val="left" w:pos="284"/>
        </w:tabs>
        <w:suppressAutoHyphens/>
        <w:autoSpaceDE/>
        <w:autoSpaceDN/>
        <w:adjustRightInd/>
        <w:spacing w:after="120"/>
        <w:ind w:left="0" w:firstLine="0"/>
        <w:contextualSpacing/>
        <w:jc w:val="both"/>
        <w:rPr>
          <w:rFonts w:ascii="Calibri" w:hAnsi="Calibri" w:cs="Calibri"/>
          <w:b/>
          <w:sz w:val="22"/>
          <w:szCs w:val="22"/>
        </w:rPr>
      </w:pPr>
      <w:r w:rsidRPr="001707D0">
        <w:rPr>
          <w:rFonts w:ascii="Calibri" w:hAnsi="Calibri" w:cs="Calibri"/>
          <w:b/>
          <w:spacing w:val="-2"/>
          <w:sz w:val="22"/>
          <w:szCs w:val="22"/>
          <w:lang w:eastAsia="zh-CN"/>
        </w:rPr>
        <w:t>Zakres ubezpieczenia</w:t>
      </w:r>
      <w:r w:rsidRPr="001707D0">
        <w:rPr>
          <w:rFonts w:ascii="Calibri" w:hAnsi="Calibri" w:cs="Calibri"/>
          <w:spacing w:val="-2"/>
          <w:sz w:val="22"/>
          <w:szCs w:val="22"/>
          <w:lang w:eastAsia="zh-CN"/>
        </w:rPr>
        <w:t xml:space="preserve">: </w:t>
      </w:r>
    </w:p>
    <w:p w:rsidR="006F7E25" w:rsidRPr="001707D0" w:rsidRDefault="006F7E25" w:rsidP="007C422C">
      <w:pPr>
        <w:pStyle w:val="Akapitzlist"/>
        <w:numPr>
          <w:ilvl w:val="0"/>
          <w:numId w:val="155"/>
        </w:numPr>
        <w:tabs>
          <w:tab w:val="left" w:pos="284"/>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 xml:space="preserve">Pełny zakres ubezpieczenia </w:t>
      </w:r>
      <w:r w:rsidR="006A0585">
        <w:rPr>
          <w:rFonts w:ascii="Calibri" w:hAnsi="Calibri" w:cs="Calibri"/>
          <w:sz w:val="22"/>
          <w:szCs w:val="22"/>
        </w:rPr>
        <w:t xml:space="preserve">oparty na zakresie all risk </w:t>
      </w:r>
      <w:r w:rsidRPr="001707D0">
        <w:rPr>
          <w:rFonts w:ascii="Calibri" w:hAnsi="Calibri" w:cs="Calibri"/>
          <w:sz w:val="22"/>
          <w:szCs w:val="22"/>
        </w:rPr>
        <w:t>łącznie ze szkodami kradzieżowymi; szkody polegające na utracie, uszkodzeniu lub zniszczeniu pojazdu i wyposażenia pojazdu w związku z ruchem i postojem, szkody powstałe na skutek nagłego działania siły mechanicznej w chwili zetknięcia pojazdu z innym pojazdem, osobami, zwierzętami lub przedmiotami</w:t>
      </w:r>
      <w:r w:rsidRPr="001707D0">
        <w:t xml:space="preserve"> </w:t>
      </w:r>
      <w:r w:rsidRPr="001707D0">
        <w:rPr>
          <w:rFonts w:ascii="Calibri" w:hAnsi="Calibri" w:cs="Calibri"/>
          <w:sz w:val="22"/>
          <w:szCs w:val="22"/>
        </w:rPr>
        <w:t>pochodzącymi z zewnątrz pojazdu lub też w wyniku samoczynnego otwarcia się elementów pojazdu, działania osób trzecich w tym dewastacji oraz włamania, powodzi, zatopienia, pioruna, pożaru, wybuchu, opadu atmosferycznego, gradu, huraganu, osuwania lub zapadania się ziemi, nagłego działania czynnika termicznego lub chemicznego z zewnątrz i wewnątrz pojazdu, kradzieży pojazdu, jego części lub wyposażenia albo uszkodzeniu pojazdu w następstwie jego zabrania w celu krótkotrwałego użycia lub kradzieży, uszkodzeniu pojazdu przez osoby, których przewóz wymagany był potrzebą udzielenia pomocy medycznej;</w:t>
      </w:r>
    </w:p>
    <w:p w:rsidR="006F7E25" w:rsidRPr="001707D0" w:rsidRDefault="006F7E25" w:rsidP="007C422C">
      <w:pPr>
        <w:pStyle w:val="Akapitzlist"/>
        <w:numPr>
          <w:ilvl w:val="0"/>
          <w:numId w:val="155"/>
        </w:numPr>
        <w:tabs>
          <w:tab w:val="left" w:pos="426"/>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 xml:space="preserve">Włączenie odpowiedzialności za szkody powstałe w pojeździe w wyniku pożaru lub wybuchu, którego źródło powstało wewnątrz pojazdu z włączeniem szkód powstałych w wyniku zwarcia instalacji elektrycznej; </w:t>
      </w:r>
    </w:p>
    <w:p w:rsidR="006F7E25" w:rsidRPr="001707D0" w:rsidRDefault="006F7E25" w:rsidP="007C422C">
      <w:pPr>
        <w:pStyle w:val="Akapitzlist"/>
        <w:numPr>
          <w:ilvl w:val="0"/>
          <w:numId w:val="155"/>
        </w:numPr>
        <w:tabs>
          <w:tab w:val="left" w:pos="426"/>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Włączenie odpowiedzialności za szkody 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bezbronności osoby;</w:t>
      </w:r>
    </w:p>
    <w:p w:rsidR="006F7E25" w:rsidRPr="001707D0" w:rsidRDefault="006F7E25" w:rsidP="007C422C">
      <w:pPr>
        <w:pStyle w:val="Akapitzlist"/>
        <w:numPr>
          <w:ilvl w:val="0"/>
          <w:numId w:val="155"/>
        </w:numPr>
        <w:tabs>
          <w:tab w:val="left" w:pos="426"/>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Włączenie odpowiedzialności za szkody powstałe w wyniku otwarcia się podczas jazdy pokrywy silnika</w:t>
      </w:r>
      <w:r w:rsidR="006A0585">
        <w:rPr>
          <w:rFonts w:ascii="Calibri" w:hAnsi="Calibri" w:cs="Calibri"/>
          <w:sz w:val="22"/>
          <w:szCs w:val="22"/>
        </w:rPr>
        <w:t>, drzwi oraz innych elementów pojazdu</w:t>
      </w:r>
      <w:r w:rsidRPr="001707D0">
        <w:rPr>
          <w:rFonts w:ascii="Calibri" w:hAnsi="Calibri" w:cs="Calibri"/>
          <w:sz w:val="22"/>
          <w:szCs w:val="22"/>
        </w:rPr>
        <w:t xml:space="preserve">; </w:t>
      </w:r>
    </w:p>
    <w:p w:rsidR="006F7E25" w:rsidRDefault="006A0585" w:rsidP="007C422C">
      <w:pPr>
        <w:pStyle w:val="Akapitzlist"/>
        <w:numPr>
          <w:ilvl w:val="0"/>
          <w:numId w:val="155"/>
        </w:numPr>
        <w:tabs>
          <w:tab w:val="left" w:pos="426"/>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 xml:space="preserve">Włączenie odpowiedzialności za szkody powstałe w wyniku </w:t>
      </w:r>
      <w:r w:rsidR="006F7E25" w:rsidRPr="001707D0">
        <w:rPr>
          <w:rFonts w:ascii="Calibri" w:hAnsi="Calibri" w:cs="Calibri"/>
          <w:sz w:val="22"/>
          <w:szCs w:val="22"/>
        </w:rPr>
        <w:t>zassania wody przez pracujący silnik w wyniku silnych opadów atmosferycznych, powodzi, itp.;</w:t>
      </w:r>
    </w:p>
    <w:p w:rsidR="006F7E25" w:rsidRPr="00622363" w:rsidRDefault="006F7E25" w:rsidP="007C422C">
      <w:pPr>
        <w:pStyle w:val="Akapitzlist"/>
        <w:numPr>
          <w:ilvl w:val="0"/>
          <w:numId w:val="155"/>
        </w:numPr>
        <w:tabs>
          <w:tab w:val="left" w:pos="426"/>
        </w:tabs>
        <w:suppressAutoHyphens/>
        <w:spacing w:after="120"/>
        <w:ind w:left="0" w:firstLine="0"/>
        <w:contextualSpacing/>
        <w:jc w:val="both"/>
        <w:rPr>
          <w:rFonts w:ascii="Calibri" w:hAnsi="Calibri" w:cs="Calibri"/>
          <w:sz w:val="22"/>
          <w:szCs w:val="22"/>
        </w:rPr>
      </w:pPr>
      <w:r w:rsidRPr="00622363">
        <w:rPr>
          <w:rFonts w:ascii="Calibri" w:eastAsia="Calibri" w:hAnsi="Calibri" w:cs="Calibri"/>
          <w:sz w:val="22"/>
          <w:szCs w:val="22"/>
        </w:rPr>
        <w:t>Włączenie odpowiedzialności w wyniku szkód spowodowanych wskutek nienależytego zabezpieczenia pojazdu powodującego jego przemieszczenie (np. niezaciągnięty hamulec ręczny, pozostawienie pojazdu na biegu jałowym – neutralnym, itp.);</w:t>
      </w:r>
    </w:p>
    <w:p w:rsidR="006F7E25" w:rsidRPr="00622363" w:rsidRDefault="006F7E25" w:rsidP="007C422C">
      <w:pPr>
        <w:pStyle w:val="Akapitzlist"/>
        <w:numPr>
          <w:ilvl w:val="0"/>
          <w:numId w:val="155"/>
        </w:numPr>
        <w:tabs>
          <w:tab w:val="left" w:pos="426"/>
        </w:tabs>
        <w:suppressAutoHyphens/>
        <w:spacing w:after="120"/>
        <w:ind w:left="0" w:firstLine="0"/>
        <w:contextualSpacing/>
        <w:jc w:val="both"/>
        <w:rPr>
          <w:rFonts w:ascii="Calibri" w:hAnsi="Calibri" w:cs="Calibri"/>
          <w:sz w:val="22"/>
          <w:szCs w:val="22"/>
        </w:rPr>
      </w:pPr>
      <w:r w:rsidRPr="00622363">
        <w:rPr>
          <w:rFonts w:ascii="Calibri" w:eastAsia="Calibri" w:hAnsi="Calibri" w:cs="Calibri"/>
          <w:sz w:val="22"/>
          <w:szCs w:val="22"/>
        </w:rPr>
        <w:t xml:space="preserve">Włączenie odpowiedzialności za szkody powstałe w wyniku jazdy po nierównościach dróg; </w:t>
      </w:r>
    </w:p>
    <w:p w:rsidR="006F7E25" w:rsidRPr="00B317DF" w:rsidRDefault="006F7E25" w:rsidP="007C422C">
      <w:pPr>
        <w:pStyle w:val="Akapitzlist"/>
        <w:numPr>
          <w:ilvl w:val="0"/>
          <w:numId w:val="155"/>
        </w:numPr>
        <w:tabs>
          <w:tab w:val="left" w:pos="426"/>
        </w:tabs>
        <w:suppressAutoHyphens/>
        <w:spacing w:after="120"/>
        <w:ind w:left="0" w:firstLine="0"/>
        <w:contextualSpacing/>
        <w:jc w:val="both"/>
        <w:rPr>
          <w:rFonts w:ascii="Calibri" w:hAnsi="Calibri" w:cs="Calibri"/>
          <w:sz w:val="22"/>
          <w:szCs w:val="22"/>
        </w:rPr>
      </w:pPr>
      <w:r w:rsidRPr="00622363">
        <w:rPr>
          <w:rFonts w:ascii="Calibri" w:eastAsia="Calibri" w:hAnsi="Calibri" w:cs="Calibri"/>
          <w:sz w:val="22"/>
          <w:szCs w:val="22"/>
        </w:rPr>
        <w:t>Włączenie odpowiedzialności za szkody powstałe w wyniku przewrócenia się pojazdu na skutek wjazdu na podłoże grząskie, niestabilne lub pochyłe, albo na skutek osunięcia się ziemi;</w:t>
      </w:r>
    </w:p>
    <w:p w:rsidR="006F7E25" w:rsidRDefault="006F7E25" w:rsidP="007C422C">
      <w:pPr>
        <w:pStyle w:val="Akapitzlist"/>
        <w:widowControl/>
        <w:numPr>
          <w:ilvl w:val="0"/>
          <w:numId w:val="155"/>
        </w:numPr>
        <w:tabs>
          <w:tab w:val="left" w:pos="426"/>
        </w:tabs>
        <w:autoSpaceDE/>
        <w:autoSpaceDN/>
        <w:adjustRightInd/>
        <w:ind w:left="0" w:firstLine="0"/>
        <w:contextualSpacing/>
        <w:rPr>
          <w:rFonts w:ascii="Calibri" w:hAnsi="Calibri" w:cs="Calibri"/>
          <w:sz w:val="22"/>
          <w:szCs w:val="22"/>
        </w:rPr>
      </w:pPr>
      <w:r w:rsidRPr="00B317DF">
        <w:rPr>
          <w:rFonts w:ascii="Calibri" w:hAnsi="Calibri" w:cs="Calibri"/>
          <w:sz w:val="22"/>
          <w:szCs w:val="22"/>
        </w:rPr>
        <w:t>Włączenie odpowiedzialności za szkody powstałe w związku z wjechaniem za wysokim pojazdem pod należycie oznakowany wiadukt lub most oraz wskutek wjechania za wysokim pojazdem do należycie oznakowanego parkingu podziemnego;</w:t>
      </w:r>
    </w:p>
    <w:p w:rsidR="006F7E25" w:rsidRPr="00B317DF" w:rsidRDefault="006F7E25" w:rsidP="007C422C">
      <w:pPr>
        <w:pStyle w:val="Akapitzlist"/>
        <w:widowControl/>
        <w:numPr>
          <w:ilvl w:val="0"/>
          <w:numId w:val="155"/>
        </w:numPr>
        <w:tabs>
          <w:tab w:val="left" w:pos="426"/>
          <w:tab w:val="left" w:pos="851"/>
        </w:tabs>
        <w:autoSpaceDE/>
        <w:autoSpaceDN/>
        <w:adjustRightInd/>
        <w:ind w:left="0" w:firstLine="0"/>
        <w:contextualSpacing/>
        <w:rPr>
          <w:rFonts w:ascii="Calibri" w:hAnsi="Calibri" w:cs="Calibri"/>
          <w:sz w:val="22"/>
          <w:szCs w:val="22"/>
        </w:rPr>
      </w:pPr>
      <w:r w:rsidRPr="00B317DF">
        <w:rPr>
          <w:rFonts w:ascii="Calibri" w:hAnsi="Calibri" w:cs="Calibri"/>
          <w:sz w:val="22"/>
          <w:szCs w:val="22"/>
        </w:rPr>
        <w:t>Pełna wypłata odszkodowania komunikacyjnego wskutek przekroczenia przepisów ruchu drogowego w tym przekroczenia prędkości obowiązującej na danym terenie;</w:t>
      </w:r>
    </w:p>
    <w:p w:rsidR="006F7E25" w:rsidRPr="00A35232" w:rsidRDefault="006F7E25" w:rsidP="00A35232">
      <w:pPr>
        <w:pStyle w:val="Akapitzlist"/>
        <w:numPr>
          <w:ilvl w:val="0"/>
          <w:numId w:val="155"/>
        </w:numPr>
        <w:tabs>
          <w:tab w:val="left" w:pos="426"/>
          <w:tab w:val="left" w:pos="993"/>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 xml:space="preserve">Zakres terytorialny: Europa z wyłączeniem krajów WNP. </w:t>
      </w:r>
    </w:p>
    <w:p w:rsidR="006F7E25" w:rsidRPr="001707D0" w:rsidRDefault="006F7E25" w:rsidP="00A35232">
      <w:pPr>
        <w:pStyle w:val="Akapitzlist"/>
        <w:widowControl/>
        <w:numPr>
          <w:ilvl w:val="0"/>
          <w:numId w:val="154"/>
        </w:numPr>
        <w:tabs>
          <w:tab w:val="left" w:pos="284"/>
        </w:tabs>
        <w:suppressAutoHyphens/>
        <w:autoSpaceDE/>
        <w:autoSpaceDN/>
        <w:adjustRightInd/>
        <w:ind w:left="0" w:firstLine="0"/>
        <w:contextualSpacing/>
        <w:jc w:val="both"/>
        <w:rPr>
          <w:rFonts w:ascii="Calibri" w:hAnsi="Calibri" w:cs="Calibri"/>
          <w:b/>
          <w:sz w:val="22"/>
          <w:szCs w:val="22"/>
        </w:rPr>
      </w:pPr>
      <w:r w:rsidRPr="001707D0">
        <w:rPr>
          <w:rFonts w:ascii="Calibri" w:hAnsi="Calibri" w:cs="Calibri"/>
          <w:b/>
          <w:spacing w:val="-2"/>
          <w:sz w:val="22"/>
          <w:szCs w:val="22"/>
          <w:lang w:eastAsia="zh-CN"/>
        </w:rPr>
        <w:t xml:space="preserve">Suma ubezpieczenia: </w:t>
      </w:r>
    </w:p>
    <w:p w:rsidR="006F7E25" w:rsidRPr="001707D0" w:rsidRDefault="00D639B6" w:rsidP="00A35232">
      <w:pPr>
        <w:numPr>
          <w:ilvl w:val="2"/>
          <w:numId w:val="144"/>
        </w:numPr>
        <w:tabs>
          <w:tab w:val="left" w:pos="284"/>
        </w:tabs>
        <w:suppressAutoHyphens/>
        <w:spacing w:after="120"/>
        <w:ind w:left="0" w:firstLine="0"/>
        <w:contextualSpacing/>
        <w:jc w:val="both"/>
        <w:rPr>
          <w:rFonts w:ascii="Calibri" w:hAnsi="Calibri" w:cs="Calibri"/>
          <w:sz w:val="22"/>
          <w:szCs w:val="22"/>
        </w:rPr>
      </w:pPr>
      <w:r>
        <w:rPr>
          <w:rFonts w:ascii="Calibri" w:hAnsi="Calibri" w:cs="Calibri"/>
          <w:sz w:val="22"/>
          <w:szCs w:val="22"/>
        </w:rPr>
        <w:t>S</w:t>
      </w:r>
      <w:r w:rsidR="006F7E25" w:rsidRPr="001707D0">
        <w:rPr>
          <w:rFonts w:ascii="Calibri" w:hAnsi="Calibri" w:cs="Calibri"/>
          <w:sz w:val="22"/>
          <w:szCs w:val="22"/>
        </w:rPr>
        <w:t>umy ubezpieczenia AC zgodnie z załącznikiem nr 1</w:t>
      </w:r>
      <w:r>
        <w:rPr>
          <w:rFonts w:ascii="Calibri" w:hAnsi="Calibri" w:cs="Calibri"/>
          <w:sz w:val="22"/>
          <w:szCs w:val="22"/>
        </w:rPr>
        <w:t>3</w:t>
      </w:r>
      <w:r w:rsidR="006F7E25" w:rsidRPr="001707D0">
        <w:rPr>
          <w:rFonts w:ascii="Calibri" w:hAnsi="Calibri" w:cs="Calibri"/>
          <w:sz w:val="22"/>
          <w:szCs w:val="22"/>
        </w:rPr>
        <w:t xml:space="preserve"> do SIWZ, które uaktualnione zostaną na dzień zawierania ubezpieczenia. Składka naliczona zostanie od nowej sumy ubezpieczania przy zastosowaniu stawki wynikającej z oferty;</w:t>
      </w:r>
    </w:p>
    <w:p w:rsidR="006F7E25" w:rsidRPr="001707D0" w:rsidRDefault="006F7E25" w:rsidP="00A35232">
      <w:pPr>
        <w:numPr>
          <w:ilvl w:val="2"/>
          <w:numId w:val="144"/>
        </w:numPr>
        <w:tabs>
          <w:tab w:val="left" w:pos="284"/>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 xml:space="preserve">Wysokości sum ubezpieczenia ustalane wg wartości rynkowych (katalogi Infoekspert lub Eurotax) bezpośrednio przed zawarciem ubezpieczenia, dla pojazdów fabrycznie nowych wartości fakturowe; </w:t>
      </w:r>
    </w:p>
    <w:p w:rsidR="00D639B6" w:rsidRPr="00D639B6" w:rsidRDefault="006F7E25" w:rsidP="00A35232">
      <w:pPr>
        <w:numPr>
          <w:ilvl w:val="2"/>
          <w:numId w:val="144"/>
        </w:numPr>
        <w:tabs>
          <w:tab w:val="left" w:pos="284"/>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W sumach ubezpieczenia uwzględniono wartość wyposażenia dodatkowego w tym w szczególności specjalistyczne nadbudowy zamontowane na stałe, haki, bagażniki, kogut, na</w:t>
      </w:r>
      <w:r w:rsidR="00D639B6">
        <w:rPr>
          <w:rFonts w:ascii="Calibri" w:hAnsi="Calibri" w:cs="Calibri"/>
          <w:sz w:val="22"/>
          <w:szCs w:val="22"/>
        </w:rPr>
        <w:t>pisy, naklejki reklamowe, radia</w:t>
      </w:r>
      <w:r w:rsidR="00D639B6" w:rsidRPr="00D639B6">
        <w:rPr>
          <w:rFonts w:ascii="Calibri" w:eastAsia="Calibri" w:hAnsi="Calibri" w:cs="Calibri"/>
          <w:sz w:val="22"/>
          <w:szCs w:val="22"/>
        </w:rPr>
        <w:t xml:space="preserve">, a także </w:t>
      </w:r>
      <w:r w:rsidR="00D639B6">
        <w:rPr>
          <w:rFonts w:ascii="Calibri" w:eastAsia="Calibri" w:hAnsi="Calibri" w:cs="Calibri"/>
          <w:sz w:val="22"/>
          <w:szCs w:val="22"/>
        </w:rPr>
        <w:t xml:space="preserve">sprzęt </w:t>
      </w:r>
      <w:r w:rsidR="00D639B6" w:rsidRPr="00D639B6">
        <w:rPr>
          <w:rFonts w:ascii="Calibri" w:eastAsia="Calibri" w:hAnsi="Calibri" w:cs="Calibri"/>
          <w:sz w:val="22"/>
          <w:szCs w:val="22"/>
        </w:rPr>
        <w:t>służący bezpieczeństwu jazdy oraz zabezpi</w:t>
      </w:r>
      <w:r w:rsidR="00D639B6">
        <w:rPr>
          <w:rFonts w:ascii="Calibri" w:eastAsia="Calibri" w:hAnsi="Calibri" w:cs="Calibri"/>
          <w:sz w:val="22"/>
          <w:szCs w:val="22"/>
        </w:rPr>
        <w:t>eczeniu pojazdu przed kradzieżą;</w:t>
      </w:r>
    </w:p>
    <w:p w:rsidR="006F7E25" w:rsidRDefault="006F7E25" w:rsidP="00A35232">
      <w:pPr>
        <w:numPr>
          <w:ilvl w:val="2"/>
          <w:numId w:val="144"/>
        </w:numPr>
        <w:tabs>
          <w:tab w:val="left" w:pos="284"/>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Nie odliczanie amortyzacji z tytułu zużycia części zamiennych zakwalifikowanych do wymiany przy szkodach częściowych;</w:t>
      </w:r>
    </w:p>
    <w:p w:rsidR="006F7E25" w:rsidRPr="009D40D0" w:rsidRDefault="006F7E25" w:rsidP="00A35232">
      <w:pPr>
        <w:numPr>
          <w:ilvl w:val="2"/>
          <w:numId w:val="144"/>
        </w:numPr>
        <w:tabs>
          <w:tab w:val="left" w:pos="284"/>
        </w:tabs>
        <w:suppressAutoHyphens/>
        <w:spacing w:after="120"/>
        <w:ind w:left="0" w:firstLine="0"/>
        <w:contextualSpacing/>
        <w:jc w:val="both"/>
        <w:rPr>
          <w:rFonts w:ascii="Calibri" w:hAnsi="Calibri" w:cs="Calibri"/>
          <w:sz w:val="22"/>
          <w:szCs w:val="22"/>
        </w:rPr>
      </w:pPr>
      <w:r w:rsidRPr="009D40D0">
        <w:rPr>
          <w:rFonts w:ascii="Calibri" w:eastAsia="Calibri" w:hAnsi="Calibri" w:cs="Calibri"/>
          <w:sz w:val="22"/>
          <w:szCs w:val="22"/>
        </w:rPr>
        <w:t xml:space="preserve">Brak stosowania alternatywnych części – ustalenie wysokości odszkodowania według cen nowych części bez potrąceń amortyzacyjnych; </w:t>
      </w:r>
    </w:p>
    <w:p w:rsidR="009B01C7" w:rsidRDefault="006F7E25" w:rsidP="00A35232">
      <w:pPr>
        <w:numPr>
          <w:ilvl w:val="2"/>
          <w:numId w:val="144"/>
        </w:numPr>
        <w:tabs>
          <w:tab w:val="left" w:pos="284"/>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Nie m</w:t>
      </w:r>
      <w:r w:rsidR="009B01C7">
        <w:rPr>
          <w:rFonts w:ascii="Calibri" w:hAnsi="Calibri" w:cs="Calibri"/>
          <w:sz w:val="22"/>
          <w:szCs w:val="22"/>
        </w:rPr>
        <w:t>a zastosowania zasada proporcji;</w:t>
      </w:r>
    </w:p>
    <w:p w:rsidR="006F7E25" w:rsidRPr="00A35232" w:rsidRDefault="009B01C7" w:rsidP="006F7E25">
      <w:pPr>
        <w:numPr>
          <w:ilvl w:val="2"/>
          <w:numId w:val="144"/>
        </w:numPr>
        <w:tabs>
          <w:tab w:val="left" w:pos="284"/>
        </w:tabs>
        <w:suppressAutoHyphens/>
        <w:spacing w:after="120"/>
        <w:ind w:left="0" w:firstLine="0"/>
        <w:contextualSpacing/>
        <w:jc w:val="both"/>
        <w:rPr>
          <w:rFonts w:ascii="Calibri" w:hAnsi="Calibri" w:cs="Calibri"/>
          <w:sz w:val="22"/>
          <w:szCs w:val="22"/>
        </w:rPr>
      </w:pPr>
      <w:r>
        <w:rPr>
          <w:rFonts w:ascii="Calibri" w:hAnsi="Calibri" w:cs="Calibri"/>
          <w:sz w:val="22"/>
          <w:szCs w:val="22"/>
        </w:rPr>
        <w:t>Brak konsumpcji sumy ubezpieczenia.</w:t>
      </w:r>
    </w:p>
    <w:p w:rsidR="006F7E25" w:rsidRPr="001707D0" w:rsidRDefault="006F7E25" w:rsidP="00A35232">
      <w:pPr>
        <w:pStyle w:val="Akapitzlist"/>
        <w:widowControl/>
        <w:numPr>
          <w:ilvl w:val="0"/>
          <w:numId w:val="154"/>
        </w:numPr>
        <w:tabs>
          <w:tab w:val="left" w:pos="426"/>
        </w:tabs>
        <w:suppressAutoHyphens/>
        <w:autoSpaceDE/>
        <w:autoSpaceDN/>
        <w:adjustRightInd/>
        <w:ind w:left="0" w:firstLine="0"/>
        <w:contextualSpacing/>
        <w:jc w:val="both"/>
        <w:rPr>
          <w:rFonts w:ascii="Calibri" w:hAnsi="Calibri" w:cs="Calibri"/>
          <w:b/>
          <w:sz w:val="22"/>
          <w:szCs w:val="22"/>
        </w:rPr>
      </w:pPr>
      <w:r w:rsidRPr="001707D0">
        <w:rPr>
          <w:rFonts w:ascii="Calibri" w:hAnsi="Calibri" w:cs="Calibri"/>
          <w:b/>
          <w:spacing w:val="-2"/>
          <w:sz w:val="22"/>
          <w:szCs w:val="22"/>
          <w:lang w:eastAsia="zh-CN"/>
        </w:rPr>
        <w:t>Postanowienia dodatkowe:</w:t>
      </w:r>
    </w:p>
    <w:p w:rsidR="006F7E25" w:rsidRPr="001707D0" w:rsidRDefault="006F7E25" w:rsidP="00A35232">
      <w:pPr>
        <w:numPr>
          <w:ilvl w:val="2"/>
          <w:numId w:val="156"/>
        </w:numPr>
        <w:tabs>
          <w:tab w:val="left" w:pos="426"/>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Odstąpienie od wymogu dokonywania oględzin dla pojazdów fabrycznie nowych oraz kontynuujących ciągłość ubezpieczenia AC;</w:t>
      </w:r>
    </w:p>
    <w:p w:rsidR="006F7E25" w:rsidRPr="001707D0" w:rsidRDefault="006F7E25" w:rsidP="00A35232">
      <w:pPr>
        <w:numPr>
          <w:ilvl w:val="2"/>
          <w:numId w:val="156"/>
        </w:numPr>
        <w:tabs>
          <w:tab w:val="left" w:pos="426"/>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Uznanie za wystarczające po</w:t>
      </w:r>
      <w:r>
        <w:rPr>
          <w:rFonts w:ascii="Calibri" w:hAnsi="Calibri" w:cs="Calibri"/>
          <w:sz w:val="22"/>
          <w:szCs w:val="22"/>
        </w:rPr>
        <w:t>siadanych zabezpieczeń pojazdów;</w:t>
      </w:r>
    </w:p>
    <w:p w:rsidR="006F7E25" w:rsidRPr="001707D0" w:rsidRDefault="006F7E25" w:rsidP="00A35232">
      <w:pPr>
        <w:numPr>
          <w:ilvl w:val="2"/>
          <w:numId w:val="156"/>
        </w:numPr>
        <w:tabs>
          <w:tab w:val="left" w:pos="426"/>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Pokrycie kosztów holowania następuje niezależnie od możliwości organizacji holowania w ramach ubezpieczenia assistance - limit odpowiedzialności nie mniej niż 10% sumy ubezpieczenia;</w:t>
      </w:r>
    </w:p>
    <w:p w:rsidR="006F7E25" w:rsidRPr="001707D0" w:rsidRDefault="006F7E25" w:rsidP="00A35232">
      <w:pPr>
        <w:numPr>
          <w:ilvl w:val="2"/>
          <w:numId w:val="156"/>
        </w:numPr>
        <w:tabs>
          <w:tab w:val="left" w:pos="426"/>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Składki za pojazdy wycofywane z ubezpieczenia w czasie trwania umowy będą  zwracane w proporcji do okresu ubezpieczenia, licząc 1/365 składki rocznej za każdy dzień ochrony ubezpieczeniowej, o ile w okresie ubezpieczenia danego pojazdu nie zaistniało zdarzenie, w związku, z którym wypłacono odszkodowanie. Od tak wyliczonej składki za niewykorzystany okres ochrony ubezpieczeniowej nie będą</w:t>
      </w:r>
      <w:r>
        <w:rPr>
          <w:rFonts w:ascii="Calibri" w:hAnsi="Calibri" w:cs="Calibri"/>
          <w:sz w:val="22"/>
          <w:szCs w:val="22"/>
        </w:rPr>
        <w:t xml:space="preserve"> potrącane koszty manipulacyjne;</w:t>
      </w:r>
    </w:p>
    <w:p w:rsidR="006F7E25" w:rsidRDefault="006F7E25" w:rsidP="00A35232">
      <w:pPr>
        <w:numPr>
          <w:ilvl w:val="2"/>
          <w:numId w:val="156"/>
        </w:numPr>
        <w:tabs>
          <w:tab w:val="left" w:pos="426"/>
        </w:tabs>
        <w:suppressAutoHyphens/>
        <w:spacing w:after="120"/>
        <w:ind w:left="0" w:firstLine="0"/>
        <w:contextualSpacing/>
        <w:jc w:val="both"/>
        <w:rPr>
          <w:rFonts w:ascii="Calibri" w:hAnsi="Calibri" w:cs="Calibri"/>
          <w:sz w:val="22"/>
          <w:szCs w:val="22"/>
        </w:rPr>
      </w:pPr>
      <w:r w:rsidRPr="001707D0">
        <w:rPr>
          <w:rFonts w:ascii="Calibri" w:hAnsi="Calibri" w:cs="Calibri"/>
          <w:sz w:val="22"/>
          <w:szCs w:val="22"/>
        </w:rPr>
        <w:t>Wystawienie polis komunikacyjnych nie wcześniej niż na 30 dni przed datą rozpoczęcia och</w:t>
      </w:r>
      <w:r>
        <w:rPr>
          <w:rFonts w:ascii="Calibri" w:hAnsi="Calibri" w:cs="Calibri"/>
          <w:sz w:val="22"/>
          <w:szCs w:val="22"/>
        </w:rPr>
        <w:t>rony ubezpieczeniowej;</w:t>
      </w:r>
      <w:r w:rsidRPr="001707D0">
        <w:rPr>
          <w:rFonts w:ascii="Calibri" w:hAnsi="Calibri" w:cs="Calibri"/>
          <w:sz w:val="22"/>
          <w:szCs w:val="22"/>
        </w:rPr>
        <w:t xml:space="preserve"> </w:t>
      </w:r>
    </w:p>
    <w:p w:rsidR="006F7E25" w:rsidRDefault="006F7E25" w:rsidP="00A35232">
      <w:pPr>
        <w:numPr>
          <w:ilvl w:val="2"/>
          <w:numId w:val="156"/>
        </w:numPr>
        <w:tabs>
          <w:tab w:val="left" w:pos="426"/>
        </w:tabs>
        <w:suppressAutoHyphens/>
        <w:spacing w:after="120"/>
        <w:ind w:left="0" w:firstLine="0"/>
        <w:contextualSpacing/>
        <w:jc w:val="both"/>
        <w:rPr>
          <w:rFonts w:ascii="Calibri" w:hAnsi="Calibri" w:cs="Calibri"/>
          <w:sz w:val="22"/>
          <w:szCs w:val="22"/>
        </w:rPr>
      </w:pPr>
      <w:r w:rsidRPr="00A833B5">
        <w:rPr>
          <w:rFonts w:ascii="Calibri" w:eastAsia="Calibri" w:hAnsi="Calibri" w:cs="Calibri"/>
          <w:sz w:val="22"/>
          <w:szCs w:val="22"/>
        </w:rPr>
        <w:t>Serwisowy wariant likwidacji sz</w:t>
      </w:r>
      <w:r>
        <w:rPr>
          <w:rFonts w:ascii="Calibri" w:eastAsia="Calibri" w:hAnsi="Calibri" w:cs="Calibri"/>
          <w:sz w:val="22"/>
          <w:szCs w:val="22"/>
        </w:rPr>
        <w:t>kód bez względu na wiek pojazdu;</w:t>
      </w:r>
    </w:p>
    <w:p w:rsidR="006F7E25" w:rsidRPr="00A833B5" w:rsidRDefault="006F7E25" w:rsidP="00A35232">
      <w:pPr>
        <w:numPr>
          <w:ilvl w:val="2"/>
          <w:numId w:val="156"/>
        </w:numPr>
        <w:tabs>
          <w:tab w:val="left" w:pos="426"/>
        </w:tabs>
        <w:suppressAutoHyphens/>
        <w:spacing w:after="120"/>
        <w:ind w:left="0" w:firstLine="0"/>
        <w:contextualSpacing/>
        <w:jc w:val="both"/>
        <w:rPr>
          <w:rFonts w:ascii="Calibri" w:hAnsi="Calibri" w:cs="Calibri"/>
          <w:sz w:val="22"/>
          <w:szCs w:val="22"/>
        </w:rPr>
      </w:pPr>
      <w:r w:rsidRPr="00A833B5">
        <w:rPr>
          <w:rFonts w:ascii="Calibri" w:eastAsia="Calibri" w:hAnsi="Calibri" w:cs="Calibri"/>
          <w:sz w:val="22"/>
          <w:szCs w:val="22"/>
        </w:rPr>
        <w:t>Na wniosek Zamawiającego szkoda może zostać zlikwidowana w wariancie kosztorysowym</w:t>
      </w:r>
      <w:r>
        <w:rPr>
          <w:rFonts w:ascii="Calibri" w:eastAsia="Calibri" w:hAnsi="Calibri" w:cs="Calibri"/>
          <w:sz w:val="22"/>
          <w:szCs w:val="22"/>
        </w:rPr>
        <w:t>;</w:t>
      </w:r>
    </w:p>
    <w:p w:rsidR="006F7E25" w:rsidRPr="00A7336C" w:rsidRDefault="006F7E25" w:rsidP="00A35232">
      <w:pPr>
        <w:numPr>
          <w:ilvl w:val="2"/>
          <w:numId w:val="156"/>
        </w:numPr>
        <w:tabs>
          <w:tab w:val="left" w:pos="426"/>
        </w:tabs>
        <w:suppressAutoHyphens/>
        <w:spacing w:after="120"/>
        <w:ind w:left="0" w:firstLine="0"/>
        <w:contextualSpacing/>
        <w:jc w:val="both"/>
        <w:rPr>
          <w:rFonts w:ascii="Calibri" w:hAnsi="Calibri" w:cs="Calibri"/>
          <w:sz w:val="22"/>
          <w:szCs w:val="22"/>
        </w:rPr>
      </w:pPr>
      <w:r w:rsidRPr="00A7336C">
        <w:rPr>
          <w:rFonts w:ascii="Calibri" w:hAnsi="Calibri"/>
          <w:sz w:val="22"/>
        </w:rPr>
        <w:t xml:space="preserve">Brak obowiązku przedstawienia przy likwidacji szkód specyfikacji części użytych do naprawy </w:t>
      </w:r>
      <w:r w:rsidRPr="00A7336C">
        <w:rPr>
          <w:rFonts w:ascii="Calibri" w:eastAsia="Calibri" w:hAnsi="Calibri" w:cs="Tahoma"/>
          <w:spacing w:val="-2"/>
          <w:kern w:val="1"/>
          <w:sz w:val="22"/>
          <w:szCs w:val="22"/>
          <w:lang w:eastAsia="ar-SA"/>
        </w:rPr>
        <w:t>pojazdu oraz faktur źródłowych potwierdzających zakup takich części.</w:t>
      </w:r>
    </w:p>
    <w:p w:rsidR="006F7E25" w:rsidRDefault="006F7E25" w:rsidP="006F7E25">
      <w:pPr>
        <w:pStyle w:val="Akapitzlist"/>
        <w:suppressAutoHyphens/>
        <w:ind w:left="714"/>
        <w:jc w:val="both"/>
        <w:rPr>
          <w:rFonts w:ascii="Calibri" w:hAnsi="Calibri" w:cs="Calibri"/>
          <w:b/>
          <w:sz w:val="22"/>
          <w:szCs w:val="22"/>
        </w:rPr>
      </w:pPr>
    </w:p>
    <w:p w:rsidR="006F7E25" w:rsidRPr="001707D0" w:rsidRDefault="006F7E25" w:rsidP="00A35232">
      <w:pPr>
        <w:pStyle w:val="Akapitzlist"/>
        <w:widowControl/>
        <w:numPr>
          <w:ilvl w:val="0"/>
          <w:numId w:val="154"/>
        </w:numPr>
        <w:suppressAutoHyphens/>
        <w:autoSpaceDE/>
        <w:autoSpaceDN/>
        <w:adjustRightInd/>
        <w:ind w:left="567" w:hanging="425"/>
        <w:contextualSpacing/>
        <w:jc w:val="both"/>
        <w:rPr>
          <w:rFonts w:ascii="Calibri" w:hAnsi="Calibri" w:cs="Calibri"/>
          <w:b/>
          <w:sz w:val="22"/>
          <w:szCs w:val="22"/>
        </w:rPr>
      </w:pPr>
      <w:r w:rsidRPr="001707D0">
        <w:rPr>
          <w:rFonts w:ascii="Calibri" w:hAnsi="Calibri" w:cs="Calibri"/>
          <w:b/>
          <w:sz w:val="22"/>
          <w:szCs w:val="22"/>
        </w:rPr>
        <w:t>Franszyz i udziały własne:</w:t>
      </w:r>
    </w:p>
    <w:p w:rsidR="006F7E25" w:rsidRPr="001707D0" w:rsidRDefault="006F7E25" w:rsidP="00A35232">
      <w:pPr>
        <w:pStyle w:val="Akapitzlist"/>
        <w:numPr>
          <w:ilvl w:val="0"/>
          <w:numId w:val="157"/>
        </w:numPr>
        <w:tabs>
          <w:tab w:val="left" w:pos="1134"/>
        </w:tabs>
        <w:suppressAutoHyphens/>
        <w:spacing w:after="120"/>
        <w:ind w:left="567" w:hanging="425"/>
        <w:contextualSpacing/>
        <w:jc w:val="both"/>
        <w:rPr>
          <w:rFonts w:ascii="Calibri" w:hAnsi="Calibri" w:cs="Calibri"/>
          <w:sz w:val="22"/>
          <w:szCs w:val="22"/>
        </w:rPr>
      </w:pPr>
      <w:r w:rsidRPr="001707D0">
        <w:rPr>
          <w:rFonts w:ascii="Calibri" w:hAnsi="Calibri" w:cs="Calibri"/>
          <w:sz w:val="22"/>
          <w:szCs w:val="22"/>
        </w:rPr>
        <w:t>Franszyza integralna: 200 zł;</w:t>
      </w:r>
    </w:p>
    <w:p w:rsidR="006F7E25" w:rsidRPr="001707D0" w:rsidRDefault="006F7E25" w:rsidP="00A35232">
      <w:pPr>
        <w:pStyle w:val="Akapitzlist"/>
        <w:numPr>
          <w:ilvl w:val="0"/>
          <w:numId w:val="157"/>
        </w:numPr>
        <w:tabs>
          <w:tab w:val="left" w:pos="1134"/>
        </w:tabs>
        <w:suppressAutoHyphens/>
        <w:spacing w:after="120"/>
        <w:ind w:left="567" w:hanging="425"/>
        <w:contextualSpacing/>
        <w:jc w:val="both"/>
        <w:rPr>
          <w:rFonts w:ascii="Calibri" w:hAnsi="Calibri" w:cs="Calibri"/>
          <w:sz w:val="22"/>
          <w:szCs w:val="22"/>
        </w:rPr>
      </w:pPr>
      <w:r w:rsidRPr="001707D0">
        <w:rPr>
          <w:rFonts w:ascii="Calibri" w:hAnsi="Calibri" w:cs="Calibri"/>
          <w:sz w:val="22"/>
          <w:szCs w:val="22"/>
        </w:rPr>
        <w:t>Franszyza redukcyjna: brak;</w:t>
      </w:r>
    </w:p>
    <w:p w:rsidR="006F7E25" w:rsidRPr="00A35232" w:rsidRDefault="006F7E25" w:rsidP="00A35232">
      <w:pPr>
        <w:pStyle w:val="Akapitzlist"/>
        <w:numPr>
          <w:ilvl w:val="0"/>
          <w:numId w:val="157"/>
        </w:numPr>
        <w:tabs>
          <w:tab w:val="left" w:pos="1134"/>
        </w:tabs>
        <w:suppressAutoHyphens/>
        <w:spacing w:after="120"/>
        <w:ind w:left="567" w:hanging="425"/>
        <w:contextualSpacing/>
        <w:jc w:val="both"/>
        <w:rPr>
          <w:rFonts w:ascii="Calibri" w:hAnsi="Calibri" w:cs="Calibri"/>
          <w:sz w:val="22"/>
          <w:szCs w:val="22"/>
        </w:rPr>
      </w:pPr>
      <w:r w:rsidRPr="001707D0">
        <w:rPr>
          <w:rFonts w:ascii="Calibri" w:hAnsi="Calibri" w:cs="Calibri"/>
          <w:sz w:val="22"/>
          <w:szCs w:val="22"/>
        </w:rPr>
        <w:t>Udział własny: brak.</w:t>
      </w:r>
    </w:p>
    <w:p w:rsidR="006F7E25" w:rsidRPr="001707D0" w:rsidRDefault="006F7E25" w:rsidP="00A35232">
      <w:pPr>
        <w:pStyle w:val="Akapitzlist"/>
        <w:widowControl/>
        <w:numPr>
          <w:ilvl w:val="0"/>
          <w:numId w:val="154"/>
        </w:numPr>
        <w:suppressAutoHyphens/>
        <w:autoSpaceDE/>
        <w:autoSpaceDN/>
        <w:adjustRightInd/>
        <w:ind w:left="284" w:hanging="284"/>
        <w:contextualSpacing/>
        <w:jc w:val="both"/>
        <w:rPr>
          <w:rFonts w:ascii="Calibri" w:hAnsi="Calibri" w:cs="Calibri"/>
          <w:b/>
          <w:sz w:val="22"/>
          <w:szCs w:val="22"/>
        </w:rPr>
      </w:pPr>
      <w:r w:rsidRPr="001707D0">
        <w:rPr>
          <w:rFonts w:ascii="Calibri" w:hAnsi="Calibri" w:cs="Calibri"/>
          <w:b/>
          <w:sz w:val="22"/>
          <w:szCs w:val="22"/>
        </w:rPr>
        <w:t>Klauzule dodatkowe:</w:t>
      </w:r>
    </w:p>
    <w:p w:rsidR="006F7E25" w:rsidRPr="001707D0" w:rsidRDefault="006F7E25" w:rsidP="00E909CA">
      <w:pPr>
        <w:numPr>
          <w:ilvl w:val="1"/>
          <w:numId w:val="148"/>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707D0">
        <w:rPr>
          <w:rFonts w:ascii="Calibri" w:hAnsi="Calibri" w:cs="Tahoma"/>
          <w:b/>
          <w:sz w:val="22"/>
          <w:szCs w:val="22"/>
          <w:lang w:eastAsia="ar-SA"/>
        </w:rPr>
        <w:t>Klauzula zasady proporcji</w:t>
      </w:r>
    </w:p>
    <w:p w:rsidR="006F7E25" w:rsidRPr="00A35232" w:rsidRDefault="006F7E25" w:rsidP="00A35232">
      <w:pPr>
        <w:suppressAutoHyphens/>
        <w:overflowPunct w:val="0"/>
        <w:autoSpaceDE w:val="0"/>
        <w:autoSpaceDN w:val="0"/>
        <w:adjustRightInd w:val="0"/>
        <w:jc w:val="both"/>
        <w:textAlignment w:val="baseline"/>
        <w:rPr>
          <w:rFonts w:ascii="Calibri" w:hAnsi="Calibri" w:cs="Tahoma"/>
          <w:sz w:val="22"/>
          <w:szCs w:val="22"/>
          <w:lang w:eastAsia="ar-SA"/>
        </w:rPr>
      </w:pPr>
      <w:r w:rsidRPr="001707D0">
        <w:rPr>
          <w:rFonts w:ascii="Calibri" w:hAnsi="Calibri" w:cs="Tahoma"/>
          <w:sz w:val="22"/>
          <w:szCs w:val="22"/>
          <w:lang w:eastAsia="ar-SA"/>
        </w:rPr>
        <w:t>Z zastrzeżeniem pozostałych, nie zmienionych niniejszą klauzulą postanowień umowy ubezpieczenia oraz ogólnych warunków ubezpieczenia, uzgadnia się, że: zadeklarowanie sumy ubezpieczenia w stosunku do faktycznej wartości pojazdu w dniu zawarcia ubezpieczenia nie będzie podstawą do stosowania zasady proporcji przy wypłacie odszkodowania.</w:t>
      </w:r>
    </w:p>
    <w:p w:rsidR="006F7E25" w:rsidRPr="001707D0" w:rsidRDefault="006F7E25" w:rsidP="00E909CA">
      <w:pPr>
        <w:numPr>
          <w:ilvl w:val="1"/>
          <w:numId w:val="148"/>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707D0">
        <w:rPr>
          <w:rFonts w:ascii="Calibri" w:hAnsi="Calibri" w:cs="Tahoma"/>
          <w:b/>
          <w:sz w:val="22"/>
          <w:szCs w:val="22"/>
          <w:lang w:eastAsia="ar-SA"/>
        </w:rPr>
        <w:t>Klauzula niezmienności stawek</w:t>
      </w:r>
    </w:p>
    <w:p w:rsidR="006F7E25" w:rsidRPr="00A35232" w:rsidRDefault="006F7E25" w:rsidP="006F7E25">
      <w:pPr>
        <w:suppressAutoHyphens/>
        <w:overflowPunct w:val="0"/>
        <w:autoSpaceDE w:val="0"/>
        <w:autoSpaceDN w:val="0"/>
        <w:adjustRightInd w:val="0"/>
        <w:jc w:val="both"/>
        <w:textAlignment w:val="baseline"/>
        <w:rPr>
          <w:rFonts w:ascii="Calibri" w:hAnsi="Calibri" w:cs="Tahoma"/>
          <w:sz w:val="22"/>
          <w:szCs w:val="22"/>
          <w:lang w:eastAsia="ar-SA"/>
        </w:rPr>
      </w:pPr>
      <w:r w:rsidRPr="001707D0">
        <w:rPr>
          <w:rFonts w:ascii="Calibri" w:hAnsi="Calibri" w:cs="Tahoma"/>
          <w:sz w:val="22"/>
          <w:szCs w:val="22"/>
          <w:lang w:eastAsia="ar-SA"/>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6F7E25" w:rsidRPr="001707D0" w:rsidRDefault="006F7E25" w:rsidP="00E909CA">
      <w:pPr>
        <w:numPr>
          <w:ilvl w:val="1"/>
          <w:numId w:val="148"/>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707D0">
        <w:rPr>
          <w:rFonts w:ascii="Calibri" w:hAnsi="Calibri" w:cs="Tahoma"/>
          <w:b/>
          <w:sz w:val="22"/>
          <w:szCs w:val="22"/>
          <w:lang w:eastAsia="ar-SA"/>
        </w:rPr>
        <w:t>Klauzula płatności składki lub rat składki</w:t>
      </w:r>
    </w:p>
    <w:p w:rsidR="006F7E25" w:rsidRPr="001707D0" w:rsidRDefault="006F7E25" w:rsidP="006F7E25">
      <w:pPr>
        <w:suppressAutoHyphens/>
        <w:overflowPunct w:val="0"/>
        <w:autoSpaceDE w:val="0"/>
        <w:autoSpaceDN w:val="0"/>
        <w:adjustRightInd w:val="0"/>
        <w:jc w:val="both"/>
        <w:textAlignment w:val="baseline"/>
        <w:rPr>
          <w:rFonts w:ascii="Calibri" w:hAnsi="Calibri" w:cs="Tahoma"/>
          <w:sz w:val="22"/>
          <w:szCs w:val="22"/>
          <w:lang w:eastAsia="ar-SA"/>
        </w:rPr>
      </w:pPr>
      <w:r w:rsidRPr="001707D0">
        <w:rPr>
          <w:rFonts w:ascii="Calibri" w:hAnsi="Calibri" w:cs="Tahoma"/>
          <w:sz w:val="22"/>
          <w:szCs w:val="22"/>
          <w:lang w:eastAsia="ar-SA"/>
        </w:rPr>
        <w:t>Z zastrzeżeniem pozostałych, nie zmienionych niniejszą klauzulą postanowień umowy ubezpieczenia oraz ogólnych warunków ubezpieczenia, uzgadnia się, że:</w:t>
      </w:r>
    </w:p>
    <w:p w:rsidR="006F7E25" w:rsidRPr="001707D0" w:rsidRDefault="006F7E25" w:rsidP="00A35232">
      <w:pPr>
        <w:numPr>
          <w:ilvl w:val="0"/>
          <w:numId w:val="149"/>
        </w:numPr>
        <w:tabs>
          <w:tab w:val="clear" w:pos="720"/>
          <w:tab w:val="num" w:pos="0"/>
          <w:tab w:val="left" w:pos="284"/>
        </w:tabs>
        <w:suppressAutoHyphens/>
        <w:overflowPunct w:val="0"/>
        <w:autoSpaceDE w:val="0"/>
        <w:autoSpaceDN w:val="0"/>
        <w:adjustRightInd w:val="0"/>
        <w:ind w:left="0" w:firstLine="0"/>
        <w:jc w:val="both"/>
        <w:textAlignment w:val="baseline"/>
        <w:rPr>
          <w:rFonts w:ascii="Calibri" w:hAnsi="Calibri" w:cs="Tahoma"/>
          <w:sz w:val="22"/>
          <w:szCs w:val="22"/>
          <w:lang w:eastAsia="ar-SA"/>
        </w:rPr>
      </w:pPr>
      <w:r w:rsidRPr="001707D0">
        <w:rPr>
          <w:rFonts w:ascii="Calibri" w:hAnsi="Calibri" w:cs="Tahoma"/>
          <w:sz w:val="22"/>
          <w:szCs w:val="22"/>
          <w:lang w:eastAsia="ar-SA"/>
        </w:rPr>
        <w:t>Odpowiedzialność Ubezpieczyciela rozpoczyna się od godz. 00:00 dnia wskazanego w umowie jako początek okresu ubezpieczenia,</w:t>
      </w:r>
    </w:p>
    <w:p w:rsidR="006F7E25" w:rsidRPr="0028590A" w:rsidRDefault="006F7E25" w:rsidP="0028590A">
      <w:pPr>
        <w:numPr>
          <w:ilvl w:val="0"/>
          <w:numId w:val="149"/>
        </w:numPr>
        <w:tabs>
          <w:tab w:val="clear" w:pos="720"/>
          <w:tab w:val="num" w:pos="0"/>
          <w:tab w:val="left" w:pos="284"/>
        </w:tabs>
        <w:suppressAutoHyphens/>
        <w:overflowPunct w:val="0"/>
        <w:autoSpaceDE w:val="0"/>
        <w:autoSpaceDN w:val="0"/>
        <w:adjustRightInd w:val="0"/>
        <w:ind w:left="0" w:firstLine="0"/>
        <w:jc w:val="both"/>
        <w:textAlignment w:val="baseline"/>
        <w:rPr>
          <w:rFonts w:ascii="Calibri" w:hAnsi="Calibri" w:cs="Tahoma"/>
          <w:b/>
          <w:sz w:val="22"/>
          <w:szCs w:val="22"/>
          <w:lang w:eastAsia="ar-SA"/>
        </w:rPr>
      </w:pPr>
      <w:r w:rsidRPr="001707D0">
        <w:rPr>
          <w:rFonts w:ascii="Calibri" w:hAnsi="Calibri" w:cs="Tahoma"/>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6F7E25" w:rsidRPr="00B63E88" w:rsidRDefault="006F7E25" w:rsidP="00E909CA">
      <w:pPr>
        <w:numPr>
          <w:ilvl w:val="1"/>
          <w:numId w:val="148"/>
        </w:numPr>
        <w:suppressAutoHyphens/>
        <w:overflowPunct w:val="0"/>
        <w:autoSpaceDE w:val="0"/>
        <w:autoSpaceDN w:val="0"/>
        <w:adjustRightInd w:val="0"/>
        <w:contextualSpacing/>
        <w:jc w:val="both"/>
        <w:textAlignment w:val="baseline"/>
        <w:rPr>
          <w:rFonts w:ascii="Calibri" w:hAnsi="Calibri" w:cs="Tahoma"/>
          <w:b/>
          <w:sz w:val="22"/>
          <w:szCs w:val="22"/>
          <w:lang w:eastAsia="ar-SA"/>
        </w:rPr>
      </w:pPr>
      <w:r w:rsidRPr="00B63E88">
        <w:rPr>
          <w:rFonts w:ascii="Calibri" w:hAnsi="Calibri" w:cs="Tahoma"/>
          <w:b/>
          <w:sz w:val="22"/>
          <w:szCs w:val="22"/>
          <w:lang w:eastAsia="ar-SA"/>
        </w:rPr>
        <w:t>Klauzula zabezpieczeń przeciwkradzieżowych</w:t>
      </w:r>
    </w:p>
    <w:p w:rsidR="006F7E25" w:rsidRPr="00FC59C3" w:rsidRDefault="006F7E25" w:rsidP="006F7E25">
      <w:pPr>
        <w:suppressAutoHyphens/>
        <w:jc w:val="both"/>
        <w:rPr>
          <w:rFonts w:ascii="Calibri" w:eastAsia="Calibri" w:hAnsi="Calibri" w:cs="Tahoma"/>
          <w:kern w:val="1"/>
          <w:sz w:val="22"/>
          <w:szCs w:val="22"/>
          <w:lang w:eastAsia="ar-SA"/>
        </w:rPr>
      </w:pPr>
      <w:r w:rsidRPr="00B63E88">
        <w:rPr>
          <w:rFonts w:ascii="Calibri" w:eastAsia="Calibri" w:hAnsi="Calibri" w:cs="Tahoma"/>
          <w:kern w:val="1"/>
          <w:sz w:val="22"/>
          <w:szCs w:val="22"/>
          <w:lang w:eastAsia="ar-SA"/>
        </w:rPr>
        <w:t>Z zastrzeżeniem pozostałych, nie zmienionych niniejszą klauzulą postanowień umowy ubezpieczenia oraz</w:t>
      </w:r>
      <w:r w:rsidRPr="00FC59C3">
        <w:rPr>
          <w:rFonts w:ascii="Calibri" w:eastAsia="Calibri" w:hAnsi="Calibri" w:cs="Tahoma"/>
          <w:kern w:val="1"/>
          <w:sz w:val="22"/>
          <w:szCs w:val="22"/>
          <w:lang w:eastAsia="ar-SA"/>
        </w:rPr>
        <w:t xml:space="preserve"> ogólnych warunków ubezpieczenia, uzgadnia się, że: </w:t>
      </w:r>
    </w:p>
    <w:p w:rsidR="006F7E25" w:rsidRPr="00FC59C3" w:rsidRDefault="006F7E25" w:rsidP="006F7E25">
      <w:pPr>
        <w:suppressAutoHyphens/>
        <w:jc w:val="both"/>
        <w:rPr>
          <w:rFonts w:ascii="Calibri" w:eastAsia="Calibri" w:hAnsi="Calibri" w:cs="Tahoma"/>
          <w:kern w:val="1"/>
          <w:sz w:val="22"/>
          <w:szCs w:val="22"/>
          <w:lang w:eastAsia="ar-SA"/>
        </w:rPr>
      </w:pPr>
      <w:r w:rsidRPr="00FC59C3">
        <w:rPr>
          <w:rFonts w:ascii="Calibri" w:eastAsia="Calibri" w:hAnsi="Calibri" w:cs="Tahoma"/>
          <w:kern w:val="1"/>
          <w:sz w:val="22"/>
          <w:szCs w:val="22"/>
          <w:lang w:eastAsia="ar-SA"/>
        </w:rPr>
        <w:t>urządzeniami zabezpieczającymi pojazd przed kradzieżą, wymaganymi przy zawarciu umowy są:</w:t>
      </w:r>
    </w:p>
    <w:p w:rsidR="006F7E25" w:rsidRPr="00FC59C3" w:rsidRDefault="006F7E25" w:rsidP="0028590A">
      <w:pPr>
        <w:widowControl w:val="0"/>
        <w:numPr>
          <w:ilvl w:val="0"/>
          <w:numId w:val="170"/>
        </w:numPr>
        <w:tabs>
          <w:tab w:val="center" w:pos="0"/>
          <w:tab w:val="center" w:pos="284"/>
        </w:tabs>
        <w:suppressAutoHyphens/>
        <w:spacing w:line="276" w:lineRule="auto"/>
        <w:ind w:left="0" w:right="300" w:firstLine="0"/>
        <w:jc w:val="both"/>
        <w:rPr>
          <w:rFonts w:ascii="Calibri" w:eastAsia="Calibri" w:hAnsi="Calibri" w:cs="Tahoma"/>
          <w:kern w:val="1"/>
          <w:sz w:val="22"/>
          <w:szCs w:val="22"/>
          <w:lang w:eastAsia="ar-SA"/>
        </w:rPr>
      </w:pPr>
      <w:r w:rsidRPr="00FC59C3">
        <w:rPr>
          <w:rFonts w:ascii="Calibri" w:eastAsia="Calibri" w:hAnsi="Calibri" w:cs="Tahoma"/>
          <w:kern w:val="1"/>
          <w:sz w:val="22"/>
          <w:szCs w:val="22"/>
          <w:lang w:eastAsia="ar-SA"/>
        </w:rPr>
        <w:t>w pojazdach o sumie ubezpieczenia do 65 000 zł co najmniej jedno atestowane urządzenie.</w:t>
      </w:r>
    </w:p>
    <w:p w:rsidR="006F7E25" w:rsidRPr="00FC59C3" w:rsidRDefault="006F7E25" w:rsidP="0028590A">
      <w:pPr>
        <w:widowControl w:val="0"/>
        <w:numPr>
          <w:ilvl w:val="0"/>
          <w:numId w:val="170"/>
        </w:numPr>
        <w:tabs>
          <w:tab w:val="center" w:pos="0"/>
          <w:tab w:val="center" w:pos="284"/>
        </w:tabs>
        <w:suppressAutoHyphens/>
        <w:spacing w:line="276" w:lineRule="auto"/>
        <w:ind w:left="0" w:right="300" w:firstLine="0"/>
        <w:jc w:val="both"/>
        <w:rPr>
          <w:rFonts w:ascii="Calibri" w:eastAsia="Calibri" w:hAnsi="Calibri" w:cs="Tahoma"/>
          <w:kern w:val="1"/>
          <w:sz w:val="22"/>
          <w:szCs w:val="22"/>
          <w:lang w:eastAsia="ar-SA"/>
        </w:rPr>
      </w:pPr>
      <w:r w:rsidRPr="00FC59C3">
        <w:rPr>
          <w:rFonts w:ascii="Calibri" w:eastAsia="Calibri" w:hAnsi="Calibri" w:cs="Tahoma"/>
          <w:kern w:val="1"/>
          <w:sz w:val="22"/>
          <w:szCs w:val="22"/>
          <w:lang w:eastAsia="ar-SA"/>
        </w:rPr>
        <w:t>w pojazdach o sumie ubezpieczenia powyżej 65 000 zł co najmniej dwa różne, samodzielne, atestowane urządzenia w tym autoalarm,</w:t>
      </w:r>
    </w:p>
    <w:p w:rsidR="006F7E25" w:rsidRDefault="006F7E25" w:rsidP="0028590A">
      <w:pPr>
        <w:tabs>
          <w:tab w:val="center" w:pos="0"/>
        </w:tabs>
        <w:suppressAutoHyphens/>
        <w:jc w:val="both"/>
        <w:rPr>
          <w:rFonts w:ascii="Calibri" w:eastAsia="Calibri" w:hAnsi="Calibri" w:cs="Tahoma"/>
          <w:kern w:val="1"/>
          <w:sz w:val="22"/>
          <w:szCs w:val="22"/>
          <w:lang w:eastAsia="ar-SA"/>
        </w:rPr>
      </w:pPr>
      <w:r w:rsidRPr="00FC59C3">
        <w:rPr>
          <w:rFonts w:ascii="Calibri" w:eastAsia="Calibri" w:hAnsi="Calibri" w:cs="Tahoma"/>
          <w:kern w:val="1"/>
          <w:sz w:val="22"/>
          <w:szCs w:val="22"/>
          <w:lang w:eastAsia="ar-SA"/>
        </w:rPr>
        <w:t>Ubezpieczyciel uznaje wszystkie zabezpieczenia przeciwkradzieżowe zamontowane fabrycznie jako zabezpieczenia dopuszczone do obrotu na rynku polskim na podstawie uzyskanego certyfikatu wymaganego przez odpowiednie przepisy prawa (np. świadectwo kwalifikacyjne itp.). W przypadku pojazdów kontynuujących ubezpieczenie autocasco, akceptuje się zamontowane zabezpieczenia przeciwkradzieżowe wymagane przy zawieraniu poprzednich umów i uznaje się je za wystarczające.</w:t>
      </w:r>
    </w:p>
    <w:p w:rsidR="0028590A" w:rsidRPr="0028590A" w:rsidRDefault="0028590A" w:rsidP="0028590A">
      <w:pPr>
        <w:tabs>
          <w:tab w:val="center" w:pos="0"/>
        </w:tabs>
        <w:suppressAutoHyphens/>
        <w:jc w:val="both"/>
        <w:rPr>
          <w:rFonts w:ascii="Calibri" w:eastAsia="Calibri" w:hAnsi="Calibri" w:cs="Tahoma"/>
          <w:kern w:val="1"/>
          <w:sz w:val="22"/>
          <w:szCs w:val="22"/>
          <w:lang w:eastAsia="ar-SA"/>
        </w:rPr>
      </w:pPr>
    </w:p>
    <w:p w:rsidR="006F7E25" w:rsidRPr="005E013F" w:rsidRDefault="006F7E25" w:rsidP="0028590A">
      <w:pPr>
        <w:widowControl w:val="0"/>
        <w:numPr>
          <w:ilvl w:val="0"/>
          <w:numId w:val="203"/>
        </w:numPr>
        <w:suppressAutoHyphens/>
        <w:spacing w:after="120" w:line="276" w:lineRule="auto"/>
        <w:ind w:left="284" w:hanging="284"/>
        <w:jc w:val="both"/>
        <w:rPr>
          <w:rFonts w:ascii="Calibri" w:hAnsi="Calibri" w:cs="Calibri"/>
          <w:b/>
          <w:bCs/>
          <w:sz w:val="22"/>
          <w:szCs w:val="22"/>
          <w:lang w:eastAsia="zh-CN"/>
        </w:rPr>
      </w:pPr>
      <w:r w:rsidRPr="005E013F">
        <w:rPr>
          <w:rFonts w:ascii="Calibri" w:hAnsi="Calibri" w:cs="Calibri"/>
          <w:b/>
          <w:bCs/>
          <w:sz w:val="22"/>
          <w:szCs w:val="22"/>
          <w:lang w:eastAsia="zh-CN"/>
        </w:rPr>
        <w:t>UBEZPIECZENIE NASTĘPSTW NIESZCZĘŚLIWYCH WYPADKÓW</w:t>
      </w:r>
    </w:p>
    <w:p w:rsidR="006F7E25" w:rsidRPr="00806EA1" w:rsidRDefault="006F7E25" w:rsidP="0028590A">
      <w:pPr>
        <w:pStyle w:val="Akapitzlist"/>
        <w:widowControl/>
        <w:numPr>
          <w:ilvl w:val="0"/>
          <w:numId w:val="158"/>
        </w:numPr>
        <w:tabs>
          <w:tab w:val="left" w:pos="284"/>
          <w:tab w:val="left" w:pos="426"/>
        </w:tabs>
        <w:ind w:left="0" w:firstLine="0"/>
        <w:contextualSpacing/>
        <w:rPr>
          <w:rFonts w:ascii="Calibri" w:hAnsi="Calibri" w:cs="Tahoma"/>
          <w:sz w:val="22"/>
          <w:szCs w:val="21"/>
        </w:rPr>
      </w:pPr>
      <w:r w:rsidRPr="00957C31">
        <w:rPr>
          <w:rFonts w:ascii="Calibri" w:hAnsi="Calibri" w:cs="Tahoma-Bold"/>
          <w:b/>
          <w:bCs/>
          <w:sz w:val="22"/>
          <w:szCs w:val="21"/>
        </w:rPr>
        <w:t xml:space="preserve">Przedmiot ubezpieczenia </w:t>
      </w:r>
      <w:r w:rsidRPr="00957C31">
        <w:rPr>
          <w:rFonts w:ascii="Calibri" w:hAnsi="Calibri" w:cs="Tahoma"/>
          <w:sz w:val="22"/>
          <w:szCs w:val="21"/>
        </w:rPr>
        <w:t>: następstwa nieszczęśliwych wypadków, powstałe u kierowcy oraz pasażerów</w:t>
      </w:r>
      <w:r>
        <w:rPr>
          <w:rFonts w:ascii="Calibri" w:hAnsi="Calibri" w:cs="Tahoma"/>
          <w:sz w:val="22"/>
          <w:szCs w:val="21"/>
        </w:rPr>
        <w:t xml:space="preserve"> </w:t>
      </w:r>
      <w:r w:rsidRPr="00957C31">
        <w:rPr>
          <w:rFonts w:ascii="Calibri" w:hAnsi="Calibri" w:cs="Tahoma"/>
          <w:sz w:val="22"/>
          <w:szCs w:val="21"/>
        </w:rPr>
        <w:t>pojazdów w związku z ruchem jak i postojem ubezpieczanych pojazdów Wykaz pojazdów podlegających</w:t>
      </w:r>
      <w:r>
        <w:rPr>
          <w:rFonts w:ascii="Calibri" w:hAnsi="Calibri" w:cs="Tahoma"/>
          <w:sz w:val="22"/>
          <w:szCs w:val="21"/>
        </w:rPr>
        <w:t xml:space="preserve"> ubezpieczeniu wraz z </w:t>
      </w:r>
      <w:r>
        <w:rPr>
          <w:rFonts w:ascii="Calibri" w:hAnsi="Calibri" w:cs="Calibri"/>
          <w:sz w:val="22"/>
          <w:szCs w:val="22"/>
        </w:rPr>
        <w:t>ilością</w:t>
      </w:r>
      <w:r w:rsidRPr="00806EA1">
        <w:rPr>
          <w:rFonts w:ascii="Calibri" w:hAnsi="Calibri" w:cs="Calibri"/>
          <w:sz w:val="22"/>
          <w:szCs w:val="22"/>
        </w:rPr>
        <w:t xml:space="preserve"> miejsc wymieniona w wykazie pojazdów wymienionych w </w:t>
      </w:r>
      <w:r w:rsidRPr="004C6710">
        <w:rPr>
          <w:rFonts w:ascii="Calibri" w:hAnsi="Calibri" w:cs="Calibri"/>
          <w:sz w:val="22"/>
          <w:szCs w:val="22"/>
        </w:rPr>
        <w:t>załączniku nr 1</w:t>
      </w:r>
      <w:r w:rsidR="00D639B6">
        <w:rPr>
          <w:rFonts w:ascii="Calibri" w:hAnsi="Calibri" w:cs="Calibri"/>
          <w:sz w:val="22"/>
          <w:szCs w:val="22"/>
        </w:rPr>
        <w:t xml:space="preserve">3 </w:t>
      </w:r>
      <w:r w:rsidRPr="004C6710">
        <w:rPr>
          <w:rFonts w:ascii="Calibri" w:hAnsi="Calibri" w:cs="Calibri"/>
          <w:sz w:val="22"/>
          <w:szCs w:val="22"/>
        </w:rPr>
        <w:t>do SIWZ;</w:t>
      </w:r>
    </w:p>
    <w:p w:rsidR="006F7E25" w:rsidRDefault="006F7E25" w:rsidP="0028590A">
      <w:pPr>
        <w:pStyle w:val="Akapitzlist"/>
        <w:widowControl/>
        <w:numPr>
          <w:ilvl w:val="0"/>
          <w:numId w:val="158"/>
        </w:numPr>
        <w:tabs>
          <w:tab w:val="left" w:pos="284"/>
          <w:tab w:val="left" w:pos="426"/>
        </w:tabs>
        <w:ind w:left="0" w:firstLine="0"/>
        <w:contextualSpacing/>
        <w:rPr>
          <w:rFonts w:ascii="Calibri" w:hAnsi="Calibri" w:cs="Tahoma"/>
          <w:sz w:val="22"/>
          <w:szCs w:val="21"/>
        </w:rPr>
      </w:pPr>
      <w:r w:rsidRPr="000E0992">
        <w:rPr>
          <w:rFonts w:ascii="Calibri" w:hAnsi="Calibri" w:cs="Tahoma-Bold"/>
          <w:b/>
          <w:bCs/>
          <w:sz w:val="22"/>
          <w:szCs w:val="21"/>
        </w:rPr>
        <w:t xml:space="preserve">Zakres ubezpieczenia: </w:t>
      </w:r>
      <w:r w:rsidRPr="000E0992">
        <w:rPr>
          <w:rFonts w:ascii="Calibri" w:hAnsi="Calibri" w:cs="Tahoma"/>
          <w:sz w:val="22"/>
          <w:szCs w:val="21"/>
        </w:rPr>
        <w:t>ubezpieczenie powinno objąć trwałe następstwa nieszczęśliwych wypadków</w:t>
      </w:r>
      <w:r>
        <w:rPr>
          <w:rFonts w:ascii="Calibri" w:hAnsi="Calibri" w:cs="Tahoma"/>
          <w:sz w:val="22"/>
          <w:szCs w:val="21"/>
        </w:rPr>
        <w:t xml:space="preserve"> </w:t>
      </w:r>
      <w:r w:rsidRPr="000E0992">
        <w:rPr>
          <w:rFonts w:ascii="Calibri" w:hAnsi="Calibri" w:cs="Tahoma"/>
          <w:sz w:val="22"/>
          <w:szCs w:val="21"/>
        </w:rPr>
        <w:t>powstałych w związku z ruchem pojazdów, a w szczególności podczas wsiadania i wysiadania z pojazdu,</w:t>
      </w:r>
      <w:r>
        <w:rPr>
          <w:rFonts w:ascii="Calibri" w:hAnsi="Calibri" w:cs="Tahoma"/>
          <w:sz w:val="22"/>
          <w:szCs w:val="21"/>
        </w:rPr>
        <w:t xml:space="preserve"> </w:t>
      </w:r>
      <w:r w:rsidRPr="000E0992">
        <w:rPr>
          <w:rFonts w:ascii="Calibri" w:hAnsi="Calibri" w:cs="Tahoma"/>
          <w:sz w:val="22"/>
          <w:szCs w:val="21"/>
        </w:rPr>
        <w:t>w czasie przebywania w pojeździe będącym w ruchu i w przypadku zatrzymania lub postoju pojazdu,</w:t>
      </w:r>
      <w:r>
        <w:rPr>
          <w:rFonts w:ascii="Calibri" w:hAnsi="Calibri" w:cs="Tahoma"/>
          <w:sz w:val="22"/>
          <w:szCs w:val="21"/>
        </w:rPr>
        <w:t xml:space="preserve"> </w:t>
      </w:r>
      <w:r w:rsidRPr="000E0992">
        <w:rPr>
          <w:rFonts w:ascii="Calibri" w:hAnsi="Calibri" w:cs="Tahoma"/>
          <w:sz w:val="22"/>
          <w:szCs w:val="21"/>
        </w:rPr>
        <w:t>podczas naprawy pojazdu, podczas załad</w:t>
      </w:r>
      <w:r>
        <w:rPr>
          <w:rFonts w:ascii="Calibri" w:hAnsi="Calibri" w:cs="Tahoma"/>
          <w:sz w:val="22"/>
          <w:szCs w:val="21"/>
        </w:rPr>
        <w:t>unku i wyładunku pojazdu.</w:t>
      </w:r>
    </w:p>
    <w:p w:rsidR="006F7E25" w:rsidRDefault="006F7E25" w:rsidP="0028590A">
      <w:pPr>
        <w:pStyle w:val="Akapitzlist"/>
        <w:widowControl/>
        <w:numPr>
          <w:ilvl w:val="0"/>
          <w:numId w:val="158"/>
        </w:numPr>
        <w:tabs>
          <w:tab w:val="left" w:pos="284"/>
          <w:tab w:val="left" w:pos="426"/>
        </w:tabs>
        <w:ind w:left="0" w:firstLine="0"/>
        <w:contextualSpacing/>
        <w:rPr>
          <w:rFonts w:ascii="Calibri" w:hAnsi="Calibri" w:cs="Tahoma"/>
          <w:sz w:val="22"/>
          <w:szCs w:val="21"/>
        </w:rPr>
      </w:pPr>
      <w:r w:rsidRPr="000E0992">
        <w:rPr>
          <w:rFonts w:ascii="Calibri" w:hAnsi="Calibri" w:cs="Tahoma-Bold"/>
          <w:b/>
          <w:bCs/>
          <w:sz w:val="22"/>
          <w:szCs w:val="21"/>
        </w:rPr>
        <w:t>Suma ubezpieczenia</w:t>
      </w:r>
      <w:r w:rsidRPr="000E0992">
        <w:rPr>
          <w:rFonts w:ascii="Calibri" w:hAnsi="Calibri" w:cs="Tahoma"/>
          <w:sz w:val="22"/>
          <w:szCs w:val="21"/>
        </w:rPr>
        <w:t>: 10.000,00 zł/osobę</w:t>
      </w:r>
    </w:p>
    <w:p w:rsidR="006F7E25" w:rsidRPr="00F50AF4" w:rsidRDefault="006F7E25" w:rsidP="0028590A">
      <w:pPr>
        <w:widowControl w:val="0"/>
        <w:numPr>
          <w:ilvl w:val="2"/>
          <w:numId w:val="145"/>
        </w:numPr>
        <w:tabs>
          <w:tab w:val="left" w:pos="284"/>
          <w:tab w:val="left" w:pos="426"/>
        </w:tabs>
        <w:suppressAutoHyphens/>
        <w:autoSpaceDE w:val="0"/>
        <w:autoSpaceDN w:val="0"/>
        <w:adjustRightInd w:val="0"/>
        <w:spacing w:after="120"/>
        <w:ind w:left="0" w:firstLine="0"/>
        <w:contextualSpacing/>
        <w:jc w:val="both"/>
        <w:rPr>
          <w:rFonts w:ascii="Calibri" w:hAnsi="Calibri" w:cs="Calibri"/>
          <w:sz w:val="22"/>
          <w:szCs w:val="22"/>
        </w:rPr>
      </w:pPr>
      <w:r w:rsidRPr="00F50AF4">
        <w:rPr>
          <w:rFonts w:ascii="Calibri" w:hAnsi="Calibri" w:cs="Calibri"/>
          <w:sz w:val="22"/>
          <w:szCs w:val="22"/>
        </w:rPr>
        <w:t>Górną granicę odpowiedzialności w razie śmierci ubezpieczonego wskutek nieszczęśliwego wypadku, stanowi kwota odpowi</w:t>
      </w:r>
      <w:r>
        <w:rPr>
          <w:rFonts w:ascii="Calibri" w:hAnsi="Calibri" w:cs="Calibri"/>
          <w:sz w:val="22"/>
          <w:szCs w:val="22"/>
        </w:rPr>
        <w:t>adająca 100% sumy ubezpieczenia;</w:t>
      </w:r>
    </w:p>
    <w:p w:rsidR="006F7E25" w:rsidRDefault="006F7E25" w:rsidP="0028590A">
      <w:pPr>
        <w:widowControl w:val="0"/>
        <w:numPr>
          <w:ilvl w:val="2"/>
          <w:numId w:val="145"/>
        </w:numPr>
        <w:tabs>
          <w:tab w:val="left" w:pos="284"/>
          <w:tab w:val="left" w:pos="426"/>
        </w:tabs>
        <w:suppressAutoHyphens/>
        <w:autoSpaceDE w:val="0"/>
        <w:autoSpaceDN w:val="0"/>
        <w:adjustRightInd w:val="0"/>
        <w:spacing w:after="120"/>
        <w:ind w:left="0" w:firstLine="0"/>
        <w:contextualSpacing/>
        <w:jc w:val="both"/>
        <w:rPr>
          <w:rFonts w:ascii="Calibri" w:hAnsi="Calibri" w:cs="Calibri"/>
          <w:sz w:val="22"/>
          <w:szCs w:val="22"/>
        </w:rPr>
      </w:pPr>
      <w:r w:rsidRPr="00F50AF4">
        <w:rPr>
          <w:rFonts w:ascii="Calibri" w:hAnsi="Calibri" w:cs="Calibri"/>
          <w:sz w:val="22"/>
          <w:szCs w:val="22"/>
        </w:rPr>
        <w:t>W przypadku trwałego uszczerbku na zdrowiu świadczenie wypłacane będzie w wysokości 1% sumy ubezpieczenia za każdy procent</w:t>
      </w:r>
      <w:r>
        <w:rPr>
          <w:rFonts w:ascii="Calibri" w:hAnsi="Calibri" w:cs="Calibri"/>
          <w:sz w:val="22"/>
          <w:szCs w:val="22"/>
        </w:rPr>
        <w:t xml:space="preserve"> trwałego uszczerbku na zdrowiu;</w:t>
      </w:r>
      <w:r w:rsidRPr="00F50AF4">
        <w:rPr>
          <w:rFonts w:ascii="Calibri" w:hAnsi="Calibri" w:cs="Calibri"/>
          <w:sz w:val="22"/>
          <w:szCs w:val="22"/>
        </w:rPr>
        <w:t xml:space="preserve"> </w:t>
      </w:r>
    </w:p>
    <w:p w:rsidR="006F7E25" w:rsidRPr="00663993" w:rsidRDefault="006F7E25" w:rsidP="0028590A">
      <w:pPr>
        <w:widowControl w:val="0"/>
        <w:numPr>
          <w:ilvl w:val="2"/>
          <w:numId w:val="145"/>
        </w:numPr>
        <w:suppressAutoHyphens/>
        <w:autoSpaceDE w:val="0"/>
        <w:autoSpaceDN w:val="0"/>
        <w:adjustRightInd w:val="0"/>
        <w:spacing w:after="120"/>
        <w:ind w:left="426" w:hanging="426"/>
        <w:contextualSpacing/>
        <w:jc w:val="both"/>
        <w:rPr>
          <w:rFonts w:ascii="Calibri" w:hAnsi="Calibri" w:cs="Calibri"/>
          <w:sz w:val="22"/>
          <w:szCs w:val="22"/>
        </w:rPr>
      </w:pPr>
      <w:r w:rsidRPr="00663993">
        <w:rPr>
          <w:rFonts w:ascii="Calibri" w:hAnsi="Calibri" w:cs="Tahoma"/>
          <w:sz w:val="22"/>
          <w:szCs w:val="21"/>
        </w:rPr>
        <w:t>zwrot udokumentowanych kosztów leczenia w wysokości nie mniejszej niż 10% sumy ubezpieczenia.</w:t>
      </w:r>
    </w:p>
    <w:p w:rsidR="006F7E25" w:rsidRPr="000E0992" w:rsidRDefault="006F7E25" w:rsidP="00E909CA">
      <w:pPr>
        <w:pStyle w:val="Akapitzlist"/>
        <w:widowControl/>
        <w:numPr>
          <w:ilvl w:val="0"/>
          <w:numId w:val="158"/>
        </w:numPr>
        <w:ind w:left="284" w:hanging="284"/>
        <w:contextualSpacing/>
        <w:rPr>
          <w:rFonts w:ascii="Calibri" w:hAnsi="Calibri" w:cs="Tahoma"/>
          <w:sz w:val="22"/>
          <w:szCs w:val="21"/>
        </w:rPr>
      </w:pPr>
      <w:r>
        <w:rPr>
          <w:rFonts w:ascii="Calibri" w:hAnsi="Calibri" w:cs="Tahoma-Bold"/>
          <w:b/>
          <w:bCs/>
          <w:sz w:val="22"/>
          <w:szCs w:val="21"/>
        </w:rPr>
        <w:t>Klauzule dodatkowe</w:t>
      </w:r>
      <w:r w:rsidRPr="000E0992">
        <w:rPr>
          <w:rFonts w:ascii="Calibri" w:hAnsi="Calibri" w:cs="Tahoma"/>
          <w:sz w:val="22"/>
          <w:szCs w:val="21"/>
        </w:rPr>
        <w:t>:</w:t>
      </w:r>
    </w:p>
    <w:p w:rsidR="006F7E25" w:rsidRPr="001C43F8" w:rsidRDefault="006F7E25" w:rsidP="00E909CA">
      <w:pPr>
        <w:numPr>
          <w:ilvl w:val="1"/>
          <w:numId w:val="159"/>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C43F8">
        <w:rPr>
          <w:rFonts w:ascii="Calibri" w:hAnsi="Calibri" w:cs="Tahoma"/>
          <w:b/>
          <w:sz w:val="22"/>
          <w:szCs w:val="22"/>
          <w:lang w:eastAsia="ar-SA"/>
        </w:rPr>
        <w:t>Klauzula niezmienności stawek</w:t>
      </w:r>
    </w:p>
    <w:p w:rsidR="006F7E25" w:rsidRPr="001C43F8" w:rsidRDefault="006F7E25" w:rsidP="006F7E25">
      <w:pPr>
        <w:suppressAutoHyphens/>
        <w:overflowPunct w:val="0"/>
        <w:autoSpaceDE w:val="0"/>
        <w:autoSpaceDN w:val="0"/>
        <w:adjustRightInd w:val="0"/>
        <w:jc w:val="both"/>
        <w:textAlignment w:val="baseline"/>
        <w:rPr>
          <w:rFonts w:ascii="Calibri" w:hAnsi="Calibri" w:cs="Tahoma"/>
          <w:sz w:val="22"/>
          <w:szCs w:val="22"/>
          <w:lang w:eastAsia="ar-SA"/>
        </w:rPr>
      </w:pPr>
      <w:r w:rsidRPr="001C43F8">
        <w:rPr>
          <w:rFonts w:ascii="Calibri" w:hAnsi="Calibri" w:cs="Tahoma"/>
          <w:sz w:val="22"/>
          <w:szCs w:val="22"/>
          <w:lang w:eastAsia="ar-SA"/>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6F7E25" w:rsidRPr="001C43F8" w:rsidRDefault="006F7E25" w:rsidP="006F7E25">
      <w:pPr>
        <w:suppressAutoHyphens/>
        <w:overflowPunct w:val="0"/>
        <w:autoSpaceDE w:val="0"/>
        <w:autoSpaceDN w:val="0"/>
        <w:adjustRightInd w:val="0"/>
        <w:jc w:val="both"/>
        <w:textAlignment w:val="baseline"/>
        <w:rPr>
          <w:rFonts w:ascii="Calibri" w:hAnsi="Calibri" w:cs="Tahoma"/>
          <w:b/>
          <w:spacing w:val="-2"/>
          <w:sz w:val="22"/>
          <w:szCs w:val="22"/>
          <w:lang w:eastAsia="ar-SA"/>
        </w:rPr>
      </w:pPr>
    </w:p>
    <w:p w:rsidR="006F7E25" w:rsidRPr="001C43F8" w:rsidRDefault="006F7E25" w:rsidP="00E909CA">
      <w:pPr>
        <w:numPr>
          <w:ilvl w:val="1"/>
          <w:numId w:val="159"/>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C43F8">
        <w:rPr>
          <w:rFonts w:ascii="Calibri" w:hAnsi="Calibri" w:cs="Tahoma"/>
          <w:b/>
          <w:sz w:val="22"/>
          <w:szCs w:val="22"/>
          <w:lang w:eastAsia="ar-SA"/>
        </w:rPr>
        <w:t>Klauzula płatności składki lub rat składki</w:t>
      </w:r>
    </w:p>
    <w:p w:rsidR="006F7E25" w:rsidRPr="001C43F8" w:rsidRDefault="006F7E25" w:rsidP="006F7E25">
      <w:pPr>
        <w:suppressAutoHyphens/>
        <w:overflowPunct w:val="0"/>
        <w:autoSpaceDE w:val="0"/>
        <w:autoSpaceDN w:val="0"/>
        <w:adjustRightInd w:val="0"/>
        <w:jc w:val="both"/>
        <w:textAlignment w:val="baseline"/>
        <w:rPr>
          <w:rFonts w:ascii="Calibri" w:hAnsi="Calibri" w:cs="Tahoma"/>
          <w:sz w:val="22"/>
          <w:szCs w:val="22"/>
          <w:lang w:eastAsia="ar-SA"/>
        </w:rPr>
      </w:pPr>
      <w:r w:rsidRPr="001C43F8">
        <w:rPr>
          <w:rFonts w:ascii="Calibri" w:hAnsi="Calibri" w:cs="Tahoma"/>
          <w:sz w:val="22"/>
          <w:szCs w:val="22"/>
          <w:lang w:eastAsia="ar-SA"/>
        </w:rPr>
        <w:t>Z zastrzeżeniem pozostałych, nie zmienionych niniejszą klauzulą postanowień umowy ubezpieczenia oraz ogólnych warunków ubezpieczenia, uzgadnia się, że:</w:t>
      </w:r>
    </w:p>
    <w:p w:rsidR="006F7E25" w:rsidRPr="001C43F8" w:rsidRDefault="006F7E25" w:rsidP="0028590A">
      <w:pPr>
        <w:numPr>
          <w:ilvl w:val="0"/>
          <w:numId w:val="160"/>
        </w:numPr>
        <w:tabs>
          <w:tab w:val="clear" w:pos="720"/>
          <w:tab w:val="num" w:pos="0"/>
          <w:tab w:val="left" w:pos="284"/>
        </w:tabs>
        <w:suppressAutoHyphens/>
        <w:overflowPunct w:val="0"/>
        <w:autoSpaceDE w:val="0"/>
        <w:autoSpaceDN w:val="0"/>
        <w:adjustRightInd w:val="0"/>
        <w:ind w:left="0" w:firstLine="0"/>
        <w:jc w:val="both"/>
        <w:textAlignment w:val="baseline"/>
        <w:rPr>
          <w:rFonts w:ascii="Calibri" w:hAnsi="Calibri" w:cs="Tahoma"/>
          <w:sz w:val="22"/>
          <w:szCs w:val="22"/>
          <w:lang w:eastAsia="ar-SA"/>
        </w:rPr>
      </w:pPr>
      <w:r w:rsidRPr="001C43F8">
        <w:rPr>
          <w:rFonts w:ascii="Calibri" w:hAnsi="Calibri" w:cs="Tahoma"/>
          <w:sz w:val="22"/>
          <w:szCs w:val="22"/>
          <w:lang w:eastAsia="ar-SA"/>
        </w:rPr>
        <w:t>Odpowiedzialność Ubezpieczyciela rozpoczyna się od godz. 00:00 dnia wskazanego w umowie jako początek okresu ubezpieczenia,</w:t>
      </w:r>
    </w:p>
    <w:p w:rsidR="006F7E25" w:rsidRPr="002D7514" w:rsidRDefault="006F7E25" w:rsidP="0028590A">
      <w:pPr>
        <w:numPr>
          <w:ilvl w:val="0"/>
          <w:numId w:val="160"/>
        </w:numPr>
        <w:tabs>
          <w:tab w:val="clear" w:pos="720"/>
          <w:tab w:val="num" w:pos="0"/>
          <w:tab w:val="left" w:pos="284"/>
        </w:tabs>
        <w:suppressAutoHyphens/>
        <w:overflowPunct w:val="0"/>
        <w:autoSpaceDE w:val="0"/>
        <w:autoSpaceDN w:val="0"/>
        <w:adjustRightInd w:val="0"/>
        <w:ind w:left="0" w:firstLine="0"/>
        <w:jc w:val="both"/>
        <w:textAlignment w:val="baseline"/>
        <w:rPr>
          <w:rFonts w:ascii="Calibri" w:hAnsi="Calibri" w:cs="Tahoma"/>
          <w:b/>
          <w:sz w:val="22"/>
          <w:szCs w:val="22"/>
          <w:lang w:eastAsia="ar-SA"/>
        </w:rPr>
      </w:pPr>
      <w:r w:rsidRPr="001C43F8">
        <w:rPr>
          <w:rFonts w:ascii="Calibri" w:hAnsi="Calibri" w:cs="Tahoma"/>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D639B6" w:rsidRPr="001C43F8" w:rsidRDefault="00D639B6" w:rsidP="006F7E25">
      <w:pPr>
        <w:suppressAutoHyphens/>
        <w:overflowPunct w:val="0"/>
        <w:autoSpaceDE w:val="0"/>
        <w:autoSpaceDN w:val="0"/>
        <w:adjustRightInd w:val="0"/>
        <w:jc w:val="both"/>
        <w:textAlignment w:val="baseline"/>
        <w:rPr>
          <w:rFonts w:ascii="Calibri" w:hAnsi="Calibri" w:cs="Tahoma"/>
          <w:b/>
          <w:sz w:val="22"/>
          <w:szCs w:val="22"/>
          <w:lang w:eastAsia="ar-SA"/>
        </w:rPr>
      </w:pPr>
    </w:p>
    <w:p w:rsidR="006F7E25" w:rsidRPr="005E013F" w:rsidRDefault="006F7E25" w:rsidP="0028590A">
      <w:pPr>
        <w:widowControl w:val="0"/>
        <w:numPr>
          <w:ilvl w:val="0"/>
          <w:numId w:val="203"/>
        </w:numPr>
        <w:suppressAutoHyphens/>
        <w:spacing w:after="120" w:line="276" w:lineRule="auto"/>
        <w:ind w:left="284" w:hanging="284"/>
        <w:jc w:val="both"/>
        <w:rPr>
          <w:rFonts w:ascii="Calibri" w:hAnsi="Calibri" w:cs="Calibri"/>
          <w:b/>
          <w:bCs/>
          <w:sz w:val="22"/>
          <w:szCs w:val="22"/>
          <w:lang w:eastAsia="zh-CN"/>
        </w:rPr>
      </w:pPr>
      <w:r w:rsidRPr="005E013F">
        <w:rPr>
          <w:rFonts w:ascii="Calibri" w:hAnsi="Calibri" w:cs="Calibri"/>
          <w:b/>
          <w:bCs/>
          <w:sz w:val="22"/>
          <w:szCs w:val="22"/>
          <w:lang w:eastAsia="zh-CN"/>
        </w:rPr>
        <w:t>UBEZPIECZENIE ASSISTANCE</w:t>
      </w:r>
    </w:p>
    <w:p w:rsidR="006F7E25" w:rsidRPr="00EB37BE" w:rsidRDefault="006F7E25" w:rsidP="00E909CA">
      <w:pPr>
        <w:pStyle w:val="Akapitzlist"/>
        <w:widowControl/>
        <w:numPr>
          <w:ilvl w:val="0"/>
          <w:numId w:val="161"/>
        </w:numPr>
        <w:ind w:left="284" w:hanging="284"/>
        <w:contextualSpacing/>
        <w:rPr>
          <w:rFonts w:ascii="Calibri" w:hAnsi="Calibri" w:cs="Tahoma"/>
          <w:sz w:val="22"/>
          <w:szCs w:val="21"/>
        </w:rPr>
      </w:pPr>
      <w:r w:rsidRPr="004F06FF">
        <w:rPr>
          <w:rFonts w:ascii="Calibri" w:hAnsi="Calibri" w:cs="Calibri"/>
          <w:b/>
          <w:sz w:val="22"/>
          <w:szCs w:val="22"/>
        </w:rPr>
        <w:t>Zakres ubezpieczenia</w:t>
      </w:r>
      <w:r w:rsidRPr="004F06FF">
        <w:rPr>
          <w:rFonts w:ascii="Calibri" w:hAnsi="Calibri" w:cs="Calibri"/>
          <w:sz w:val="22"/>
          <w:szCs w:val="22"/>
        </w:rPr>
        <w:t xml:space="preserve"> obejmuje co najmniej (w przypadku uszkodzenia, wypadku, kolizji lub awarii pojazdu): </w:t>
      </w:r>
    </w:p>
    <w:p w:rsidR="006F7E25" w:rsidRPr="00F50AF4" w:rsidRDefault="006F7E25" w:rsidP="0028590A">
      <w:pPr>
        <w:numPr>
          <w:ilvl w:val="2"/>
          <w:numId w:val="146"/>
        </w:numPr>
        <w:tabs>
          <w:tab w:val="left" w:pos="0"/>
          <w:tab w:val="left" w:pos="426"/>
        </w:tabs>
        <w:suppressAutoHyphens/>
        <w:overflowPunct w:val="0"/>
        <w:autoSpaceDE w:val="0"/>
        <w:autoSpaceDN w:val="0"/>
        <w:adjustRightInd w:val="0"/>
        <w:spacing w:after="120" w:line="276" w:lineRule="auto"/>
        <w:ind w:left="0" w:firstLine="0"/>
        <w:contextualSpacing/>
        <w:jc w:val="both"/>
        <w:textAlignment w:val="baseline"/>
        <w:rPr>
          <w:rFonts w:ascii="Calibri" w:hAnsi="Calibri" w:cs="Calibri"/>
          <w:sz w:val="22"/>
          <w:szCs w:val="22"/>
        </w:rPr>
      </w:pPr>
      <w:r w:rsidRPr="00F50AF4">
        <w:rPr>
          <w:rFonts w:ascii="Calibri" w:hAnsi="Calibri" w:cs="Calibri"/>
          <w:sz w:val="22"/>
          <w:szCs w:val="22"/>
        </w:rPr>
        <w:t>organizację i pokrycie kosztów naprawy na miejscu zdarzenia lub organizację i holowanie pojazdu do najbliższego zakładu naprawczego zdolnego usunąć awarię</w:t>
      </w:r>
      <w:r>
        <w:rPr>
          <w:rFonts w:ascii="Calibri" w:hAnsi="Calibri" w:cs="Calibri"/>
          <w:sz w:val="22"/>
          <w:szCs w:val="22"/>
        </w:rPr>
        <w:t xml:space="preserve"> lub siedziby Zamawiającego</w:t>
      </w:r>
      <w:r w:rsidRPr="00F50AF4">
        <w:rPr>
          <w:rFonts w:ascii="Calibri" w:hAnsi="Calibri" w:cs="Calibri"/>
          <w:sz w:val="22"/>
          <w:szCs w:val="22"/>
        </w:rPr>
        <w:t>. Limit na zdarzenie – 600 zł lub do 150 km,</w:t>
      </w:r>
    </w:p>
    <w:p w:rsidR="006F7E25" w:rsidRPr="00F50AF4" w:rsidRDefault="006F7E25" w:rsidP="0028590A">
      <w:pPr>
        <w:numPr>
          <w:ilvl w:val="2"/>
          <w:numId w:val="146"/>
        </w:numPr>
        <w:tabs>
          <w:tab w:val="left" w:pos="0"/>
          <w:tab w:val="left" w:pos="426"/>
        </w:tabs>
        <w:suppressAutoHyphens/>
        <w:overflowPunct w:val="0"/>
        <w:autoSpaceDE w:val="0"/>
        <w:autoSpaceDN w:val="0"/>
        <w:adjustRightInd w:val="0"/>
        <w:spacing w:after="120" w:line="276" w:lineRule="auto"/>
        <w:ind w:left="0" w:firstLine="0"/>
        <w:contextualSpacing/>
        <w:jc w:val="both"/>
        <w:textAlignment w:val="baseline"/>
        <w:rPr>
          <w:rFonts w:ascii="Calibri" w:hAnsi="Calibri" w:cs="Calibri"/>
          <w:color w:val="FF6600"/>
          <w:sz w:val="22"/>
          <w:szCs w:val="22"/>
        </w:rPr>
      </w:pPr>
      <w:r w:rsidRPr="00F50AF4">
        <w:rPr>
          <w:rFonts w:ascii="Calibri" w:hAnsi="Calibri" w:cs="Calibri"/>
          <w:sz w:val="22"/>
          <w:szCs w:val="22"/>
        </w:rPr>
        <w:t>pomoc kierowcy i pasażerom, poszkodowanym w wypadku lub awarii  w tym koniecznie poniesione koszty zakwaterowania. Limit na zdarzenie – 1.000 zł ( max 2 doby),</w:t>
      </w:r>
    </w:p>
    <w:p w:rsidR="006F7E25" w:rsidRDefault="006F7E25" w:rsidP="0028590A">
      <w:pPr>
        <w:numPr>
          <w:ilvl w:val="2"/>
          <w:numId w:val="146"/>
        </w:numPr>
        <w:tabs>
          <w:tab w:val="left" w:pos="0"/>
          <w:tab w:val="left" w:pos="426"/>
        </w:tabs>
        <w:suppressAutoHyphens/>
        <w:overflowPunct w:val="0"/>
        <w:autoSpaceDE w:val="0"/>
        <w:autoSpaceDN w:val="0"/>
        <w:adjustRightInd w:val="0"/>
        <w:spacing w:after="120" w:line="276" w:lineRule="auto"/>
        <w:ind w:left="0" w:firstLine="0"/>
        <w:contextualSpacing/>
        <w:jc w:val="both"/>
        <w:textAlignment w:val="baseline"/>
        <w:rPr>
          <w:rFonts w:ascii="Calibri" w:hAnsi="Calibri" w:cs="Calibri"/>
          <w:sz w:val="22"/>
          <w:szCs w:val="22"/>
        </w:rPr>
      </w:pPr>
      <w:r w:rsidRPr="004F06FF">
        <w:rPr>
          <w:rFonts w:ascii="Calibri" w:hAnsi="Calibri" w:cs="Calibri"/>
          <w:sz w:val="22"/>
          <w:szCs w:val="22"/>
        </w:rPr>
        <w:t>wymianę koła lub naprawę ogumienia na miejscu zdarzenia,</w:t>
      </w:r>
    </w:p>
    <w:p w:rsidR="006F7E25" w:rsidRDefault="006F7E25" w:rsidP="0028590A">
      <w:pPr>
        <w:numPr>
          <w:ilvl w:val="2"/>
          <w:numId w:val="146"/>
        </w:numPr>
        <w:tabs>
          <w:tab w:val="left" w:pos="0"/>
          <w:tab w:val="left" w:pos="426"/>
        </w:tabs>
        <w:suppressAutoHyphens/>
        <w:overflowPunct w:val="0"/>
        <w:autoSpaceDE w:val="0"/>
        <w:autoSpaceDN w:val="0"/>
        <w:adjustRightInd w:val="0"/>
        <w:spacing w:after="120" w:line="276" w:lineRule="auto"/>
        <w:ind w:left="0" w:firstLine="0"/>
        <w:contextualSpacing/>
        <w:jc w:val="both"/>
        <w:textAlignment w:val="baseline"/>
        <w:rPr>
          <w:rFonts w:ascii="Calibri" w:hAnsi="Calibri" w:cs="Calibri"/>
          <w:sz w:val="22"/>
          <w:szCs w:val="22"/>
        </w:rPr>
      </w:pPr>
      <w:r w:rsidRPr="00E318C6">
        <w:rPr>
          <w:rFonts w:ascii="Calibri" w:eastAsia="Calibri" w:hAnsi="Calibri" w:cs="Calibri"/>
          <w:kern w:val="1"/>
          <w:sz w:val="22"/>
          <w:szCs w:val="22"/>
          <w:lang w:eastAsia="ar-SA"/>
        </w:rPr>
        <w:t>pojazd zastępczy w przypadku awarii oraz wypadku, kolizji  na okres co najmniej 4 dni,</w:t>
      </w:r>
    </w:p>
    <w:p w:rsidR="006F7E25" w:rsidRDefault="006F7E25" w:rsidP="0028590A">
      <w:pPr>
        <w:numPr>
          <w:ilvl w:val="2"/>
          <w:numId w:val="146"/>
        </w:numPr>
        <w:tabs>
          <w:tab w:val="left" w:pos="0"/>
          <w:tab w:val="left" w:pos="426"/>
        </w:tabs>
        <w:suppressAutoHyphens/>
        <w:overflowPunct w:val="0"/>
        <w:autoSpaceDE w:val="0"/>
        <w:autoSpaceDN w:val="0"/>
        <w:adjustRightInd w:val="0"/>
        <w:spacing w:after="120" w:line="276" w:lineRule="auto"/>
        <w:ind w:left="0" w:firstLine="0"/>
        <w:contextualSpacing/>
        <w:jc w:val="both"/>
        <w:textAlignment w:val="baseline"/>
        <w:rPr>
          <w:rFonts w:ascii="Calibri" w:hAnsi="Calibri" w:cs="Calibri"/>
          <w:sz w:val="22"/>
          <w:szCs w:val="22"/>
        </w:rPr>
      </w:pPr>
      <w:r w:rsidRPr="00E318C6">
        <w:rPr>
          <w:rFonts w:ascii="Calibri" w:eastAsia="Calibri" w:hAnsi="Calibri" w:cs="Calibri"/>
          <w:kern w:val="1"/>
          <w:sz w:val="22"/>
          <w:szCs w:val="22"/>
          <w:lang w:eastAsia="ar-SA"/>
        </w:rPr>
        <w:t>Brak franszyzy kilometrowej,</w:t>
      </w:r>
    </w:p>
    <w:p w:rsidR="006F7E25" w:rsidRDefault="006F7E25" w:rsidP="0028590A">
      <w:pPr>
        <w:numPr>
          <w:ilvl w:val="2"/>
          <w:numId w:val="146"/>
        </w:numPr>
        <w:tabs>
          <w:tab w:val="left" w:pos="0"/>
          <w:tab w:val="left" w:pos="426"/>
        </w:tabs>
        <w:suppressAutoHyphens/>
        <w:overflowPunct w:val="0"/>
        <w:autoSpaceDE w:val="0"/>
        <w:autoSpaceDN w:val="0"/>
        <w:adjustRightInd w:val="0"/>
        <w:spacing w:after="120" w:line="276" w:lineRule="auto"/>
        <w:ind w:left="0" w:firstLine="0"/>
        <w:contextualSpacing/>
        <w:jc w:val="both"/>
        <w:textAlignment w:val="baseline"/>
        <w:rPr>
          <w:rFonts w:ascii="Calibri" w:hAnsi="Calibri" w:cs="Calibri"/>
          <w:sz w:val="22"/>
          <w:szCs w:val="22"/>
        </w:rPr>
      </w:pPr>
      <w:r w:rsidRPr="00E318C6">
        <w:rPr>
          <w:rFonts w:ascii="Calibri" w:eastAsia="Calibri" w:hAnsi="Calibri" w:cs="Calibri"/>
          <w:kern w:val="1"/>
          <w:sz w:val="22"/>
          <w:szCs w:val="22"/>
          <w:lang w:eastAsia="ar-SA"/>
        </w:rPr>
        <w:t>ochrona assistance dotyczy pojazdów ubezpieczonych w zakresie AC,</w:t>
      </w:r>
    </w:p>
    <w:p w:rsidR="006F7E25" w:rsidRDefault="006F7E25" w:rsidP="0028590A">
      <w:pPr>
        <w:numPr>
          <w:ilvl w:val="2"/>
          <w:numId w:val="146"/>
        </w:numPr>
        <w:tabs>
          <w:tab w:val="left" w:pos="0"/>
          <w:tab w:val="left" w:pos="426"/>
        </w:tabs>
        <w:suppressAutoHyphens/>
        <w:overflowPunct w:val="0"/>
        <w:autoSpaceDE w:val="0"/>
        <w:autoSpaceDN w:val="0"/>
        <w:adjustRightInd w:val="0"/>
        <w:spacing w:after="120" w:line="276" w:lineRule="auto"/>
        <w:ind w:left="0" w:firstLine="0"/>
        <w:contextualSpacing/>
        <w:jc w:val="both"/>
        <w:textAlignment w:val="baseline"/>
        <w:rPr>
          <w:rFonts w:ascii="Calibri" w:hAnsi="Calibri" w:cs="Calibri"/>
          <w:sz w:val="22"/>
          <w:szCs w:val="22"/>
        </w:rPr>
      </w:pPr>
      <w:r w:rsidRPr="00E318C6">
        <w:rPr>
          <w:rFonts w:ascii="Calibri" w:eastAsia="Calibri" w:hAnsi="Calibri" w:cs="Calibri"/>
          <w:kern w:val="1"/>
          <w:sz w:val="22"/>
          <w:szCs w:val="22"/>
          <w:lang w:eastAsia="ar-SA"/>
        </w:rPr>
        <w:t>ochrona assistance dotyczy pojazdów osobowych, osobowo - ciężarowych oraz ciężarowych o ładowności do 2,5 tony</w:t>
      </w:r>
      <w:r w:rsidR="00693D76">
        <w:rPr>
          <w:rFonts w:ascii="Calibri" w:eastAsia="Calibri" w:hAnsi="Calibri" w:cs="Calibri"/>
          <w:kern w:val="1"/>
          <w:sz w:val="22"/>
          <w:szCs w:val="22"/>
          <w:lang w:eastAsia="ar-SA"/>
        </w:rPr>
        <w:t>,</w:t>
      </w:r>
    </w:p>
    <w:p w:rsidR="006F7E25" w:rsidRPr="00E318C6" w:rsidRDefault="006F7E25" w:rsidP="0028590A">
      <w:pPr>
        <w:numPr>
          <w:ilvl w:val="2"/>
          <w:numId w:val="146"/>
        </w:numPr>
        <w:tabs>
          <w:tab w:val="left" w:pos="0"/>
          <w:tab w:val="left" w:pos="426"/>
        </w:tabs>
        <w:suppressAutoHyphens/>
        <w:overflowPunct w:val="0"/>
        <w:autoSpaceDE w:val="0"/>
        <w:autoSpaceDN w:val="0"/>
        <w:adjustRightInd w:val="0"/>
        <w:spacing w:after="120" w:line="276" w:lineRule="auto"/>
        <w:ind w:left="0" w:firstLine="0"/>
        <w:contextualSpacing/>
        <w:jc w:val="both"/>
        <w:textAlignment w:val="baseline"/>
        <w:rPr>
          <w:rFonts w:ascii="Calibri" w:hAnsi="Calibri" w:cs="Calibri"/>
          <w:sz w:val="22"/>
          <w:szCs w:val="22"/>
        </w:rPr>
      </w:pPr>
      <w:r w:rsidRPr="00E318C6">
        <w:rPr>
          <w:rFonts w:ascii="Calibri" w:eastAsia="Calibri" w:hAnsi="Calibri" w:cs="Calibri"/>
          <w:kern w:val="1"/>
          <w:sz w:val="22"/>
          <w:szCs w:val="22"/>
          <w:lang w:eastAsia="ar-SA"/>
        </w:rPr>
        <w:t>Zakres terytorialny Polska.</w:t>
      </w:r>
    </w:p>
    <w:p w:rsidR="006F7E25" w:rsidRPr="0028590A" w:rsidRDefault="006F7E25" w:rsidP="0028590A">
      <w:pPr>
        <w:rPr>
          <w:rFonts w:ascii="Calibri" w:hAnsi="Calibri" w:cs="Tahoma"/>
          <w:sz w:val="22"/>
          <w:szCs w:val="21"/>
        </w:rPr>
      </w:pPr>
    </w:p>
    <w:p w:rsidR="006F7E25" w:rsidRPr="00EB37BE" w:rsidRDefault="006F7E25" w:rsidP="00E909CA">
      <w:pPr>
        <w:pStyle w:val="Akapitzlist"/>
        <w:widowControl/>
        <w:numPr>
          <w:ilvl w:val="0"/>
          <w:numId w:val="161"/>
        </w:numPr>
        <w:ind w:left="284" w:hanging="284"/>
        <w:contextualSpacing/>
        <w:rPr>
          <w:rFonts w:ascii="Calibri" w:hAnsi="Calibri" w:cs="Tahoma"/>
          <w:sz w:val="22"/>
          <w:szCs w:val="21"/>
        </w:rPr>
      </w:pPr>
      <w:r>
        <w:rPr>
          <w:rFonts w:ascii="Calibri" w:hAnsi="Calibri" w:cs="Calibri"/>
          <w:sz w:val="22"/>
          <w:szCs w:val="22"/>
        </w:rPr>
        <w:t xml:space="preserve">Postanowienia dodatkowe </w:t>
      </w:r>
    </w:p>
    <w:p w:rsidR="006F7E25" w:rsidRPr="00EB37BE" w:rsidRDefault="00D639B6" w:rsidP="006F7E25">
      <w:pPr>
        <w:autoSpaceDE w:val="0"/>
        <w:autoSpaceDN w:val="0"/>
        <w:adjustRightInd w:val="0"/>
        <w:rPr>
          <w:rFonts w:ascii="Calibri" w:hAnsi="Calibri" w:cs="Tahoma"/>
          <w:sz w:val="22"/>
          <w:szCs w:val="21"/>
        </w:rPr>
      </w:pPr>
      <w:r>
        <w:rPr>
          <w:rFonts w:ascii="Calibri" w:hAnsi="Calibri" w:cs="Calibri"/>
          <w:sz w:val="22"/>
          <w:szCs w:val="22"/>
        </w:rPr>
        <w:t>2</w:t>
      </w:r>
      <w:r w:rsidR="006F7E25">
        <w:rPr>
          <w:rFonts w:ascii="Calibri" w:hAnsi="Calibri" w:cs="Calibri"/>
          <w:sz w:val="22"/>
          <w:szCs w:val="22"/>
        </w:rPr>
        <w:t>.1</w:t>
      </w:r>
      <w:r w:rsidR="006F7E25" w:rsidRPr="00EB37BE">
        <w:rPr>
          <w:rFonts w:ascii="Calibri" w:hAnsi="Calibri" w:cs="Calibri"/>
          <w:sz w:val="22"/>
          <w:szCs w:val="22"/>
        </w:rPr>
        <w:t xml:space="preserve"> Do zakresu ubezpieczenia ASSISTANCE włącza się nowe pojazdy posiadające ochronę w zakresie AC.</w:t>
      </w:r>
    </w:p>
    <w:p w:rsidR="006F7E25" w:rsidRPr="00EB37BE" w:rsidRDefault="006F7E25" w:rsidP="006F7E25">
      <w:pPr>
        <w:pStyle w:val="Akapitzlist"/>
        <w:ind w:left="284"/>
        <w:rPr>
          <w:rFonts w:ascii="Calibri" w:hAnsi="Calibri" w:cs="Tahoma"/>
          <w:sz w:val="22"/>
          <w:szCs w:val="21"/>
        </w:rPr>
      </w:pPr>
    </w:p>
    <w:p w:rsidR="006F7E25" w:rsidRPr="00EB37BE" w:rsidRDefault="006F7E25" w:rsidP="00E909CA">
      <w:pPr>
        <w:pStyle w:val="Akapitzlist"/>
        <w:widowControl/>
        <w:numPr>
          <w:ilvl w:val="0"/>
          <w:numId w:val="161"/>
        </w:numPr>
        <w:ind w:left="284" w:hanging="284"/>
        <w:contextualSpacing/>
        <w:rPr>
          <w:rFonts w:ascii="Calibri" w:hAnsi="Calibri" w:cs="Tahoma"/>
          <w:sz w:val="22"/>
          <w:szCs w:val="21"/>
        </w:rPr>
      </w:pPr>
      <w:r>
        <w:rPr>
          <w:rFonts w:ascii="Calibri" w:hAnsi="Calibri" w:cs="Calibri"/>
          <w:sz w:val="22"/>
          <w:szCs w:val="22"/>
        </w:rPr>
        <w:t>Klauzule dodatkowe:</w:t>
      </w:r>
    </w:p>
    <w:p w:rsidR="006F7E25" w:rsidRPr="001C43F8" w:rsidRDefault="006F7E25" w:rsidP="00E909CA">
      <w:pPr>
        <w:numPr>
          <w:ilvl w:val="1"/>
          <w:numId w:val="162"/>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C43F8">
        <w:rPr>
          <w:rFonts w:ascii="Calibri" w:hAnsi="Calibri" w:cs="Tahoma"/>
          <w:b/>
          <w:sz w:val="22"/>
          <w:szCs w:val="22"/>
          <w:lang w:eastAsia="ar-SA"/>
        </w:rPr>
        <w:t>Klauzula niezmienności stawek</w:t>
      </w:r>
    </w:p>
    <w:p w:rsidR="006F7E25" w:rsidRPr="001C43F8" w:rsidRDefault="006F7E25" w:rsidP="006F7E25">
      <w:pPr>
        <w:suppressAutoHyphens/>
        <w:overflowPunct w:val="0"/>
        <w:autoSpaceDE w:val="0"/>
        <w:autoSpaceDN w:val="0"/>
        <w:adjustRightInd w:val="0"/>
        <w:jc w:val="both"/>
        <w:textAlignment w:val="baseline"/>
        <w:rPr>
          <w:rFonts w:ascii="Calibri" w:hAnsi="Calibri" w:cs="Tahoma"/>
          <w:sz w:val="22"/>
          <w:szCs w:val="22"/>
          <w:lang w:eastAsia="ar-SA"/>
        </w:rPr>
      </w:pPr>
      <w:r w:rsidRPr="001C43F8">
        <w:rPr>
          <w:rFonts w:ascii="Calibri" w:hAnsi="Calibri" w:cs="Tahoma"/>
          <w:sz w:val="22"/>
          <w:szCs w:val="22"/>
          <w:lang w:eastAsia="ar-SA"/>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6F7E25" w:rsidRPr="001C43F8" w:rsidRDefault="006F7E25" w:rsidP="006F7E25">
      <w:pPr>
        <w:suppressAutoHyphens/>
        <w:overflowPunct w:val="0"/>
        <w:autoSpaceDE w:val="0"/>
        <w:autoSpaceDN w:val="0"/>
        <w:adjustRightInd w:val="0"/>
        <w:jc w:val="both"/>
        <w:textAlignment w:val="baseline"/>
        <w:rPr>
          <w:rFonts w:ascii="Calibri" w:hAnsi="Calibri" w:cs="Tahoma"/>
          <w:b/>
          <w:spacing w:val="-2"/>
          <w:sz w:val="22"/>
          <w:szCs w:val="22"/>
          <w:lang w:eastAsia="ar-SA"/>
        </w:rPr>
      </w:pPr>
    </w:p>
    <w:p w:rsidR="006F7E25" w:rsidRPr="001C43F8" w:rsidRDefault="006F7E25" w:rsidP="00E909CA">
      <w:pPr>
        <w:numPr>
          <w:ilvl w:val="1"/>
          <w:numId w:val="162"/>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C43F8">
        <w:rPr>
          <w:rFonts w:ascii="Calibri" w:hAnsi="Calibri" w:cs="Tahoma"/>
          <w:b/>
          <w:sz w:val="22"/>
          <w:szCs w:val="22"/>
          <w:lang w:eastAsia="ar-SA"/>
        </w:rPr>
        <w:t>Klauzula płatności składki lub rat składki</w:t>
      </w:r>
    </w:p>
    <w:p w:rsidR="006F7E25" w:rsidRPr="001C43F8" w:rsidRDefault="006F7E25" w:rsidP="006F7E25">
      <w:pPr>
        <w:suppressAutoHyphens/>
        <w:overflowPunct w:val="0"/>
        <w:autoSpaceDE w:val="0"/>
        <w:autoSpaceDN w:val="0"/>
        <w:adjustRightInd w:val="0"/>
        <w:jc w:val="both"/>
        <w:textAlignment w:val="baseline"/>
        <w:rPr>
          <w:rFonts w:ascii="Calibri" w:hAnsi="Calibri" w:cs="Tahoma"/>
          <w:sz w:val="22"/>
          <w:szCs w:val="22"/>
          <w:lang w:eastAsia="ar-SA"/>
        </w:rPr>
      </w:pPr>
      <w:r w:rsidRPr="001C43F8">
        <w:rPr>
          <w:rFonts w:ascii="Calibri" w:hAnsi="Calibri" w:cs="Tahoma"/>
          <w:sz w:val="22"/>
          <w:szCs w:val="22"/>
          <w:lang w:eastAsia="ar-SA"/>
        </w:rPr>
        <w:t>Z zastrzeżeniem pozostałych, nie zmienionych niniejszą klauzulą postanowień umowy ubezpieczenia oraz ogólnych warunków ubezpieczenia, uzgadnia się, że:</w:t>
      </w:r>
    </w:p>
    <w:p w:rsidR="006F7E25" w:rsidRPr="001C43F8" w:rsidRDefault="006F7E25" w:rsidP="0028590A">
      <w:pPr>
        <w:numPr>
          <w:ilvl w:val="0"/>
          <w:numId w:val="163"/>
        </w:numPr>
        <w:tabs>
          <w:tab w:val="clear" w:pos="720"/>
          <w:tab w:val="num" w:pos="0"/>
          <w:tab w:val="left" w:pos="284"/>
        </w:tabs>
        <w:suppressAutoHyphens/>
        <w:overflowPunct w:val="0"/>
        <w:autoSpaceDE w:val="0"/>
        <w:autoSpaceDN w:val="0"/>
        <w:adjustRightInd w:val="0"/>
        <w:ind w:left="0" w:firstLine="0"/>
        <w:jc w:val="both"/>
        <w:textAlignment w:val="baseline"/>
        <w:rPr>
          <w:rFonts w:ascii="Calibri" w:hAnsi="Calibri" w:cs="Tahoma"/>
          <w:sz w:val="22"/>
          <w:szCs w:val="22"/>
          <w:lang w:eastAsia="ar-SA"/>
        </w:rPr>
      </w:pPr>
      <w:r w:rsidRPr="001C43F8">
        <w:rPr>
          <w:rFonts w:ascii="Calibri" w:hAnsi="Calibri" w:cs="Tahoma"/>
          <w:sz w:val="22"/>
          <w:szCs w:val="22"/>
          <w:lang w:eastAsia="ar-SA"/>
        </w:rPr>
        <w:t>Odpowiedzialność Ubezpieczyciela rozpoczyna się od godz. 00:00 dnia wskazanego w umowie jako początek okresu ubezpieczenia,</w:t>
      </w:r>
    </w:p>
    <w:p w:rsidR="006F7E25" w:rsidRPr="00123A42" w:rsidRDefault="006F7E25" w:rsidP="0028590A">
      <w:pPr>
        <w:numPr>
          <w:ilvl w:val="0"/>
          <w:numId w:val="163"/>
        </w:numPr>
        <w:tabs>
          <w:tab w:val="clear" w:pos="720"/>
          <w:tab w:val="num" w:pos="0"/>
          <w:tab w:val="left" w:pos="284"/>
        </w:tabs>
        <w:suppressAutoHyphens/>
        <w:overflowPunct w:val="0"/>
        <w:autoSpaceDE w:val="0"/>
        <w:autoSpaceDN w:val="0"/>
        <w:adjustRightInd w:val="0"/>
        <w:ind w:left="0" w:firstLine="0"/>
        <w:jc w:val="both"/>
        <w:textAlignment w:val="baseline"/>
        <w:rPr>
          <w:rFonts w:ascii="Calibri" w:hAnsi="Calibri" w:cs="Tahoma"/>
          <w:b/>
          <w:sz w:val="22"/>
          <w:szCs w:val="22"/>
          <w:lang w:eastAsia="ar-SA"/>
        </w:rPr>
      </w:pPr>
      <w:r w:rsidRPr="001C43F8">
        <w:rPr>
          <w:rFonts w:ascii="Calibri" w:hAnsi="Calibri" w:cs="Tahoma"/>
          <w:sz w:val="22"/>
          <w:szCs w:val="22"/>
          <w:lang w:eastAsia="ar-SA"/>
        </w:rPr>
        <w:t>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w:t>
      </w:r>
    </w:p>
    <w:p w:rsidR="006F7E25" w:rsidRDefault="006F7E25" w:rsidP="0028590A">
      <w:pPr>
        <w:tabs>
          <w:tab w:val="num" w:pos="0"/>
          <w:tab w:val="left" w:pos="284"/>
        </w:tabs>
        <w:rPr>
          <w:rFonts w:ascii="Calibri" w:hAnsi="Calibri" w:cs="Calibri"/>
          <w:sz w:val="22"/>
          <w:szCs w:val="22"/>
          <w:lang w:eastAsia="zh-CN"/>
        </w:rPr>
      </w:pPr>
    </w:p>
    <w:p w:rsidR="006F7E25" w:rsidRDefault="006F7E25" w:rsidP="006F7E25">
      <w:pPr>
        <w:rPr>
          <w:rFonts w:ascii="Calibri" w:hAnsi="Calibri" w:cs="Calibri"/>
          <w:sz w:val="22"/>
          <w:szCs w:val="22"/>
          <w:lang w:eastAsia="zh-CN"/>
        </w:rPr>
      </w:pPr>
    </w:p>
    <w:p w:rsidR="006F7E25" w:rsidRDefault="006F7E25" w:rsidP="006F7E25">
      <w:pPr>
        <w:suppressAutoHyphens/>
        <w:spacing w:after="120" w:line="276" w:lineRule="auto"/>
        <w:jc w:val="both"/>
        <w:rPr>
          <w:rFonts w:ascii="Calibri" w:hAnsi="Calibri" w:cs="Calibri"/>
          <w:b/>
          <w:bCs/>
          <w:sz w:val="22"/>
          <w:szCs w:val="22"/>
          <w:lang w:eastAsia="zh-CN"/>
        </w:rPr>
      </w:pPr>
    </w:p>
    <w:p w:rsidR="006F7E25" w:rsidRPr="002D7514" w:rsidRDefault="006F7E25" w:rsidP="006F7E25">
      <w:pPr>
        <w:rPr>
          <w:rFonts w:ascii="Calibri" w:hAnsi="Calibri" w:cs="Calibri"/>
          <w:sz w:val="22"/>
          <w:szCs w:val="22"/>
          <w:lang w:eastAsia="zh-CN"/>
        </w:rPr>
        <w:sectPr w:rsidR="006F7E25" w:rsidRPr="002D7514" w:rsidSect="00C94396">
          <w:pgSz w:w="11906" w:h="16838"/>
          <w:pgMar w:top="1103" w:right="1106" w:bottom="993" w:left="1418" w:header="426" w:footer="586" w:gutter="0"/>
          <w:cols w:space="708"/>
          <w:docGrid w:linePitch="360"/>
        </w:sectPr>
      </w:pPr>
      <w:r w:rsidRPr="00F50AF4">
        <w:rPr>
          <w:rFonts w:ascii="Calibri" w:hAnsi="Calibri" w:cs="Calibri"/>
          <w:b/>
          <w:sz w:val="22"/>
          <w:szCs w:val="22"/>
          <w:lang w:eastAsia="zh-CN"/>
        </w:rPr>
        <w:tab/>
      </w:r>
    </w:p>
    <w:p w:rsidR="00C94396" w:rsidRDefault="00C94396" w:rsidP="0091415E">
      <w:pPr>
        <w:keepNext/>
        <w:widowControl w:val="0"/>
        <w:suppressAutoHyphens/>
        <w:spacing w:after="120" w:line="276" w:lineRule="auto"/>
        <w:jc w:val="right"/>
        <w:rPr>
          <w:rFonts w:ascii="Calibri" w:hAnsi="Calibri" w:cs="Calibri"/>
          <w:b/>
          <w:bCs/>
          <w:iCs/>
          <w:szCs w:val="22"/>
          <w:lang w:eastAsia="zh-CN"/>
        </w:rPr>
      </w:pPr>
      <w:r>
        <w:rPr>
          <w:rFonts w:ascii="Calibri" w:hAnsi="Calibri" w:cs="Calibri"/>
          <w:b/>
          <w:bCs/>
          <w:iCs/>
          <w:szCs w:val="22"/>
          <w:lang w:eastAsia="zh-CN"/>
        </w:rPr>
        <w:t>Załącznik nr 5</w:t>
      </w:r>
      <w:r w:rsidR="00C07AA9">
        <w:rPr>
          <w:rFonts w:ascii="Calibri" w:hAnsi="Calibri" w:cs="Calibri"/>
          <w:b/>
          <w:bCs/>
          <w:iCs/>
          <w:szCs w:val="22"/>
          <w:lang w:eastAsia="zh-CN"/>
        </w:rPr>
        <w:t>C</w:t>
      </w:r>
    </w:p>
    <w:p w:rsidR="00C94396" w:rsidRDefault="00C94396" w:rsidP="006F7E25">
      <w:pPr>
        <w:keepNext/>
        <w:widowControl w:val="0"/>
        <w:suppressAutoHyphens/>
        <w:spacing w:after="120" w:line="276" w:lineRule="auto"/>
        <w:jc w:val="center"/>
        <w:rPr>
          <w:rFonts w:ascii="Calibri" w:hAnsi="Calibri" w:cs="Calibri"/>
          <w:b/>
          <w:bCs/>
          <w:iCs/>
          <w:szCs w:val="22"/>
          <w:lang w:eastAsia="zh-CN"/>
        </w:rPr>
      </w:pPr>
    </w:p>
    <w:p w:rsidR="006F7E25" w:rsidRPr="00C52E40" w:rsidRDefault="006F7E25" w:rsidP="006F7E25">
      <w:pPr>
        <w:keepNext/>
        <w:widowControl w:val="0"/>
        <w:suppressAutoHyphens/>
        <w:spacing w:after="120" w:line="276" w:lineRule="auto"/>
        <w:jc w:val="center"/>
        <w:rPr>
          <w:rFonts w:ascii="Calibri" w:hAnsi="Calibri" w:cs="Calibri"/>
          <w:b/>
          <w:bCs/>
          <w:szCs w:val="22"/>
          <w:lang w:eastAsia="zh-CN"/>
        </w:rPr>
      </w:pPr>
      <w:r>
        <w:rPr>
          <w:rFonts w:ascii="Calibri" w:hAnsi="Calibri" w:cs="Calibri"/>
          <w:b/>
          <w:bCs/>
          <w:iCs/>
          <w:szCs w:val="22"/>
          <w:lang w:eastAsia="zh-CN"/>
        </w:rPr>
        <w:t>CZĘŚĆ II</w:t>
      </w:r>
      <w:r w:rsidR="00C07AA9">
        <w:rPr>
          <w:rFonts w:ascii="Calibri" w:hAnsi="Calibri" w:cs="Calibri"/>
          <w:b/>
          <w:bCs/>
          <w:iCs/>
          <w:szCs w:val="22"/>
          <w:lang w:eastAsia="zh-CN"/>
        </w:rPr>
        <w:t>I</w:t>
      </w:r>
      <w:r w:rsidRPr="00C52E40">
        <w:rPr>
          <w:rFonts w:ascii="Calibri" w:hAnsi="Calibri" w:cs="Calibri"/>
          <w:b/>
          <w:bCs/>
          <w:iCs/>
          <w:szCs w:val="22"/>
          <w:lang w:eastAsia="zh-CN"/>
        </w:rPr>
        <w:t xml:space="preserve"> - OPIS PRZEDMIOTU ZAMÓWIENIA</w:t>
      </w:r>
    </w:p>
    <w:p w:rsidR="006F7E25" w:rsidRPr="00C52E40" w:rsidRDefault="006F7E25" w:rsidP="006F7E25">
      <w:pPr>
        <w:keepNext/>
        <w:widowControl w:val="0"/>
        <w:suppressAutoHyphens/>
        <w:spacing w:after="120" w:line="276" w:lineRule="auto"/>
        <w:jc w:val="center"/>
        <w:rPr>
          <w:rFonts w:ascii="Calibri" w:hAnsi="Calibri" w:cs="Calibri"/>
          <w:b/>
          <w:bCs/>
          <w:iCs/>
          <w:szCs w:val="22"/>
          <w:lang w:eastAsia="zh-CN"/>
        </w:rPr>
      </w:pPr>
      <w:r w:rsidRPr="00C52E40">
        <w:rPr>
          <w:rFonts w:ascii="Calibri" w:hAnsi="Calibri" w:cs="Calibri"/>
          <w:b/>
          <w:bCs/>
          <w:iCs/>
          <w:szCs w:val="22"/>
          <w:lang w:eastAsia="zh-CN"/>
        </w:rPr>
        <w:t>UBEZPIECZENIE NASTĘPSTW NIESZCZĘŚLIWYCH WYPADKÓW CZŁONKÓW OSP</w:t>
      </w:r>
    </w:p>
    <w:p w:rsidR="006F7E25" w:rsidRPr="00C52E40" w:rsidRDefault="006F7E25" w:rsidP="006F7E25">
      <w:pPr>
        <w:spacing w:after="120"/>
        <w:contextualSpacing/>
        <w:jc w:val="both"/>
        <w:rPr>
          <w:rFonts w:ascii="Calibri" w:hAnsi="Calibri" w:cs="Calibri"/>
          <w:b/>
          <w:bCs/>
        </w:rPr>
      </w:pPr>
    </w:p>
    <w:p w:rsidR="006F7E25" w:rsidRDefault="006F7E25" w:rsidP="00E909CA">
      <w:pPr>
        <w:numPr>
          <w:ilvl w:val="2"/>
          <w:numId w:val="152"/>
        </w:numPr>
        <w:tabs>
          <w:tab w:val="clear" w:pos="2160"/>
          <w:tab w:val="num" w:pos="284"/>
          <w:tab w:val="num" w:pos="2444"/>
        </w:tabs>
        <w:spacing w:after="120"/>
        <w:ind w:left="284" w:hanging="284"/>
        <w:contextualSpacing/>
        <w:jc w:val="both"/>
        <w:rPr>
          <w:rFonts w:ascii="Calibri" w:hAnsi="Calibri" w:cs="Calibri"/>
          <w:b/>
          <w:bCs/>
          <w:sz w:val="22"/>
        </w:rPr>
      </w:pPr>
      <w:r w:rsidRPr="00DD63DE">
        <w:rPr>
          <w:rFonts w:ascii="Calibri" w:hAnsi="Calibri" w:cs="Calibri"/>
          <w:b/>
          <w:bCs/>
          <w:sz w:val="22"/>
        </w:rPr>
        <w:t>UBEZPIECZENIE NASTĘPSTW NIESZCZĘŚLIWYCH WYPADKÓW CZŁONKÓW OSP - WARIANT BEZIMIENNY</w:t>
      </w:r>
    </w:p>
    <w:p w:rsidR="006F7E25" w:rsidRDefault="006F7E25" w:rsidP="006F7E25">
      <w:pPr>
        <w:tabs>
          <w:tab w:val="num" w:pos="2444"/>
        </w:tabs>
        <w:spacing w:after="120"/>
        <w:ind w:left="284"/>
        <w:contextualSpacing/>
        <w:jc w:val="both"/>
        <w:rPr>
          <w:rFonts w:ascii="Calibri" w:hAnsi="Calibri" w:cs="Calibri"/>
          <w:b/>
          <w:bCs/>
          <w:sz w:val="22"/>
        </w:rPr>
      </w:pPr>
    </w:p>
    <w:p w:rsidR="009F113F" w:rsidRDefault="009F113F" w:rsidP="006F7E25">
      <w:pPr>
        <w:tabs>
          <w:tab w:val="num" w:pos="2444"/>
        </w:tabs>
        <w:spacing w:after="120"/>
        <w:ind w:left="284"/>
        <w:contextualSpacing/>
        <w:jc w:val="both"/>
        <w:rPr>
          <w:rFonts w:ascii="Calibri" w:hAnsi="Calibri" w:cs="Calibri"/>
          <w:b/>
          <w:bCs/>
          <w:sz w:val="22"/>
        </w:rPr>
      </w:pPr>
    </w:p>
    <w:p w:rsidR="009F113F" w:rsidRPr="00E00F9D" w:rsidRDefault="009F113F" w:rsidP="009F113F">
      <w:pPr>
        <w:autoSpaceDE w:val="0"/>
        <w:autoSpaceDN w:val="0"/>
        <w:adjustRightInd w:val="0"/>
        <w:spacing w:line="276" w:lineRule="auto"/>
        <w:rPr>
          <w:rFonts w:ascii="Calibri" w:eastAsia="Calibri" w:hAnsi="Calibri" w:cs="Calibri,Bold"/>
          <w:b/>
          <w:bCs/>
          <w:sz w:val="22"/>
          <w:szCs w:val="22"/>
        </w:rPr>
      </w:pPr>
      <w:r w:rsidRPr="00E00F9D">
        <w:rPr>
          <w:rFonts w:ascii="Calibri" w:eastAsia="Calibri" w:hAnsi="Calibri" w:cs="Calibri,Bold"/>
          <w:b/>
          <w:bCs/>
          <w:sz w:val="22"/>
          <w:szCs w:val="22"/>
        </w:rPr>
        <w:t>1. Przedmiot ubezpieczenia:</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Przedmiotem ubezpieczenia są następstwa nieszczęśliwych wypadków, zawałów serca oraz wylewu</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polegające na uszkodzeniu ciała lub rozstroju zdrowia, powodujące stały lub długotrwały uszczerbek</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na zdrowiu albo śmierć Ubezpieczonych.</w:t>
      </w:r>
    </w:p>
    <w:p w:rsidR="009F113F" w:rsidRPr="00E00F9D" w:rsidRDefault="009F113F" w:rsidP="009F113F">
      <w:pPr>
        <w:autoSpaceDE w:val="0"/>
        <w:autoSpaceDN w:val="0"/>
        <w:adjustRightInd w:val="0"/>
        <w:spacing w:line="276" w:lineRule="auto"/>
        <w:rPr>
          <w:rFonts w:ascii="Calibri" w:eastAsia="Calibri" w:hAnsi="Calibri" w:cs="Calibri,Bold"/>
          <w:b/>
          <w:bCs/>
          <w:sz w:val="22"/>
          <w:szCs w:val="22"/>
        </w:rPr>
      </w:pPr>
      <w:r w:rsidRPr="00E00F9D">
        <w:rPr>
          <w:rFonts w:ascii="Calibri" w:eastAsia="Calibri" w:hAnsi="Calibri" w:cs="Calibri,Bold"/>
          <w:b/>
          <w:bCs/>
          <w:sz w:val="22"/>
          <w:szCs w:val="22"/>
        </w:rPr>
        <w:t>2. Ubezpieczeni:</w:t>
      </w:r>
    </w:p>
    <w:p w:rsidR="009F113F" w:rsidRDefault="009F113F" w:rsidP="0028590A">
      <w:pPr>
        <w:jc w:val="both"/>
        <w:rPr>
          <w:rFonts w:ascii="Calibri" w:hAnsi="Calibri" w:cs="Calibri"/>
          <w:sz w:val="22"/>
          <w:szCs w:val="22"/>
        </w:rPr>
      </w:pPr>
      <w:r w:rsidRPr="00334CFA">
        <w:rPr>
          <w:rFonts w:ascii="Calibri" w:hAnsi="Calibri" w:cs="Calibri"/>
          <w:sz w:val="22"/>
          <w:szCs w:val="22"/>
        </w:rPr>
        <w:t xml:space="preserve">2.1 Członkowie Ochotniczych Straży </w:t>
      </w:r>
      <w:r w:rsidRPr="001707D0">
        <w:rPr>
          <w:rFonts w:ascii="Calibri" w:hAnsi="Calibri" w:cs="Calibri"/>
          <w:sz w:val="22"/>
          <w:szCs w:val="22"/>
        </w:rPr>
        <w:t xml:space="preserve">Pożarnych – ilość jednostek </w:t>
      </w:r>
      <w:r>
        <w:rPr>
          <w:rFonts w:ascii="Calibri" w:hAnsi="Calibri" w:cs="Calibri"/>
          <w:sz w:val="22"/>
          <w:szCs w:val="22"/>
        </w:rPr>
        <w:t>5</w:t>
      </w:r>
      <w:r w:rsidRPr="001707D0">
        <w:rPr>
          <w:rFonts w:ascii="Calibri" w:hAnsi="Calibri" w:cs="Calibri"/>
          <w:sz w:val="22"/>
          <w:szCs w:val="22"/>
        </w:rPr>
        <w:t xml:space="preserve"> (ilość osób </w:t>
      </w:r>
      <w:r>
        <w:rPr>
          <w:rFonts w:ascii="Calibri" w:hAnsi="Calibri" w:cs="Calibri"/>
          <w:sz w:val="22"/>
          <w:szCs w:val="22"/>
        </w:rPr>
        <w:t>144</w:t>
      </w:r>
      <w:r w:rsidRPr="001707D0">
        <w:rPr>
          <w:rFonts w:ascii="Calibri" w:hAnsi="Calibri" w:cs="Calibri"/>
          <w:sz w:val="22"/>
          <w:szCs w:val="22"/>
        </w:rPr>
        <w:t>)</w:t>
      </w:r>
    </w:p>
    <w:p w:rsidR="009F113F" w:rsidRDefault="009F113F" w:rsidP="0028590A">
      <w:pPr>
        <w:jc w:val="both"/>
        <w:rPr>
          <w:rFonts w:ascii="Calibri" w:hAnsi="Calibri" w:cs="Calibri"/>
          <w:sz w:val="22"/>
          <w:szCs w:val="22"/>
        </w:rPr>
      </w:pPr>
      <w:r>
        <w:rPr>
          <w:rFonts w:ascii="Calibri" w:hAnsi="Calibri" w:cs="Calibri"/>
          <w:sz w:val="22"/>
          <w:szCs w:val="22"/>
        </w:rPr>
        <w:t xml:space="preserve">2.2 Członkowie Młodzieżowych Drużyn Pożarniczych </w:t>
      </w:r>
      <w:r w:rsidRPr="001707D0">
        <w:rPr>
          <w:rFonts w:ascii="Calibri" w:hAnsi="Calibri" w:cs="Calibri"/>
          <w:sz w:val="22"/>
          <w:szCs w:val="22"/>
        </w:rPr>
        <w:t xml:space="preserve">– ilość jednostek </w:t>
      </w:r>
      <w:r>
        <w:rPr>
          <w:rFonts w:ascii="Calibri" w:hAnsi="Calibri" w:cs="Calibri"/>
          <w:sz w:val="22"/>
          <w:szCs w:val="22"/>
        </w:rPr>
        <w:t>3 (ilość osób 40</w:t>
      </w:r>
      <w:r w:rsidRPr="001707D0">
        <w:rPr>
          <w:rFonts w:ascii="Calibri" w:hAnsi="Calibri" w:cs="Calibri"/>
          <w:sz w:val="22"/>
          <w:szCs w:val="22"/>
        </w:rPr>
        <w:t>)</w:t>
      </w:r>
    </w:p>
    <w:p w:rsidR="009F113F" w:rsidRPr="0028590A" w:rsidRDefault="009F113F" w:rsidP="0028590A">
      <w:pPr>
        <w:jc w:val="both"/>
        <w:rPr>
          <w:rFonts w:ascii="Calibri" w:hAnsi="Calibri" w:cs="Calibri"/>
          <w:sz w:val="22"/>
          <w:szCs w:val="22"/>
        </w:rPr>
      </w:pPr>
      <w:r>
        <w:rPr>
          <w:rFonts w:ascii="Calibri" w:hAnsi="Calibri" w:cs="Calibri"/>
          <w:sz w:val="22"/>
          <w:szCs w:val="22"/>
        </w:rPr>
        <w:t xml:space="preserve">2.2 Członkowie Kobiecych Drużyn Pożarniczych  </w:t>
      </w:r>
      <w:r w:rsidRPr="001707D0">
        <w:rPr>
          <w:rFonts w:ascii="Calibri" w:hAnsi="Calibri" w:cs="Calibri"/>
          <w:sz w:val="22"/>
          <w:szCs w:val="22"/>
        </w:rPr>
        <w:t xml:space="preserve">– ilość jednostek </w:t>
      </w:r>
      <w:r>
        <w:rPr>
          <w:rFonts w:ascii="Calibri" w:hAnsi="Calibri" w:cs="Calibri"/>
          <w:sz w:val="22"/>
          <w:szCs w:val="22"/>
        </w:rPr>
        <w:t>1 (ilość osób 8</w:t>
      </w:r>
      <w:r w:rsidRPr="001707D0">
        <w:rPr>
          <w:rFonts w:ascii="Calibri" w:hAnsi="Calibri" w:cs="Calibri"/>
          <w:sz w:val="22"/>
          <w:szCs w:val="22"/>
        </w:rPr>
        <w:t>)</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Bold"/>
          <w:b/>
          <w:bCs/>
          <w:sz w:val="22"/>
          <w:szCs w:val="22"/>
        </w:rPr>
        <w:t xml:space="preserve">3. Forma ubezpieczenia – </w:t>
      </w:r>
      <w:r w:rsidRPr="00E00F9D">
        <w:rPr>
          <w:rFonts w:ascii="Calibri" w:eastAsia="Calibri" w:hAnsi="Calibri" w:cs="Calibri"/>
          <w:sz w:val="22"/>
          <w:szCs w:val="22"/>
        </w:rPr>
        <w:t>bezimienna,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Bold"/>
          <w:b/>
          <w:bCs/>
          <w:sz w:val="22"/>
          <w:szCs w:val="22"/>
        </w:rPr>
        <w:t xml:space="preserve">4. Zakres terytorialny </w:t>
      </w:r>
      <w:r w:rsidRPr="00E00F9D">
        <w:rPr>
          <w:rFonts w:ascii="Calibri" w:eastAsia="Calibri" w:hAnsi="Calibri" w:cs="Calibri"/>
          <w:sz w:val="22"/>
          <w:szCs w:val="22"/>
        </w:rPr>
        <w:t>– Polska,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Bold"/>
          <w:b/>
          <w:bCs/>
          <w:sz w:val="22"/>
          <w:szCs w:val="22"/>
        </w:rPr>
        <w:t xml:space="preserve">5. Suma ubezpieczenia – </w:t>
      </w:r>
      <w:r>
        <w:rPr>
          <w:rFonts w:ascii="Calibri" w:eastAsia="Calibri" w:hAnsi="Calibri" w:cs="Calibri"/>
          <w:sz w:val="22"/>
          <w:szCs w:val="22"/>
        </w:rPr>
        <w:t xml:space="preserve">10 </w:t>
      </w:r>
      <w:r w:rsidRPr="00E00F9D">
        <w:rPr>
          <w:rFonts w:ascii="Calibri" w:eastAsia="Calibri" w:hAnsi="Calibri" w:cs="Calibri"/>
          <w:sz w:val="22"/>
          <w:szCs w:val="22"/>
        </w:rPr>
        <w:t>000 zł na jednego członka OSP</w:t>
      </w:r>
      <w:r>
        <w:rPr>
          <w:rFonts w:ascii="Calibri" w:eastAsia="Calibri" w:hAnsi="Calibri" w:cs="Calibri"/>
          <w:sz w:val="22"/>
          <w:szCs w:val="22"/>
        </w:rPr>
        <w:t>,</w:t>
      </w:r>
    </w:p>
    <w:p w:rsidR="009F113F" w:rsidRPr="00E00F9D" w:rsidRDefault="009F113F" w:rsidP="009F113F">
      <w:pPr>
        <w:autoSpaceDE w:val="0"/>
        <w:autoSpaceDN w:val="0"/>
        <w:adjustRightInd w:val="0"/>
        <w:spacing w:line="276" w:lineRule="auto"/>
        <w:rPr>
          <w:rFonts w:ascii="Calibri" w:eastAsia="Calibri" w:hAnsi="Calibri" w:cs="Calibri,Bold"/>
          <w:b/>
          <w:bCs/>
          <w:sz w:val="22"/>
          <w:szCs w:val="22"/>
        </w:rPr>
      </w:pPr>
      <w:r w:rsidRPr="00E00F9D">
        <w:rPr>
          <w:rFonts w:ascii="Calibri" w:eastAsia="Calibri" w:hAnsi="Calibri" w:cs="Calibri,Bold"/>
          <w:b/>
          <w:bCs/>
          <w:sz w:val="22"/>
          <w:szCs w:val="22"/>
        </w:rPr>
        <w:t>6. Zakres świadczeń minimalnych:</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6.1 trwały uszczerbek na zdrowiu – do 100% sumy ubezpieczenia,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6.1.1 wysokość świadczenia odpowiada orzeczonemu procentowi stałego uszczerbku na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zdrowiu w odniesieniu do sumy ubezpieczenia, 1% uszczerbku – 1% SU</w:t>
      </w:r>
      <w:r>
        <w:rPr>
          <w:rFonts w:ascii="Calibri" w:eastAsia="Calibri" w:hAnsi="Calibri" w:cs="Calibri"/>
          <w:sz w:val="22"/>
          <w:szCs w:val="22"/>
        </w:rPr>
        <w:t>,</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6.2 śmierć w następstwie NNW albo zdarzenia objętego ochroną ubezpieczeniową – 100% sumy</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ubezpieczenia,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6.3 koszty nabycia przedmiotów ortopedycznych i środków pomocniczych – 15% sumy</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ubezpieczenia,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6.4 koszty przeszkolenia zawodowego inwalidów – 15 % sumy ubezpieczenia,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6.5 koszty leczenia – 10 % sumy ubezpieczenia,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6.6 oparzenia i odmrożenia 20 %,</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6.7 jednorazowe świadczenie szpitalne – 5% sumy ubezpieczenia,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6.8 zakres pełny, całodobowy z rozszerzeniem o ryzyko zawału serca i wylewu.</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 xml:space="preserve">7. </w:t>
      </w:r>
      <w:r w:rsidRPr="00E00F9D">
        <w:rPr>
          <w:rFonts w:ascii="Calibri" w:eastAsia="Calibri" w:hAnsi="Calibri" w:cs="Calibri,Bold"/>
          <w:b/>
          <w:bCs/>
          <w:sz w:val="22"/>
          <w:szCs w:val="22"/>
        </w:rPr>
        <w:t xml:space="preserve">Ubezpieczyciel nie ponosi odpowiedzialności – </w:t>
      </w:r>
      <w:r w:rsidRPr="00E00F9D">
        <w:rPr>
          <w:rFonts w:ascii="Calibri" w:eastAsia="Calibri" w:hAnsi="Calibri" w:cs="Calibri"/>
          <w:sz w:val="22"/>
          <w:szCs w:val="22"/>
        </w:rPr>
        <w:t>za szkody powstałe w stanie nietrzeźwości lub po</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spożyciu alkoholu, narkotyków lub innych środków odurzających.</w:t>
      </w:r>
    </w:p>
    <w:p w:rsidR="009F113F" w:rsidRPr="00E00F9D" w:rsidRDefault="009F113F" w:rsidP="009F113F">
      <w:pPr>
        <w:autoSpaceDE w:val="0"/>
        <w:autoSpaceDN w:val="0"/>
        <w:adjustRightInd w:val="0"/>
        <w:spacing w:line="276" w:lineRule="auto"/>
        <w:rPr>
          <w:rFonts w:ascii="Calibri" w:eastAsia="Calibri" w:hAnsi="Calibri" w:cs="Calibri"/>
          <w:b/>
          <w:sz w:val="22"/>
          <w:szCs w:val="22"/>
        </w:rPr>
      </w:pPr>
      <w:r w:rsidRPr="00E00F9D">
        <w:rPr>
          <w:rFonts w:ascii="Calibri" w:eastAsia="Calibri" w:hAnsi="Calibri" w:cs="Calibri"/>
          <w:b/>
          <w:sz w:val="22"/>
          <w:szCs w:val="22"/>
        </w:rPr>
        <w:t xml:space="preserve">8. </w:t>
      </w:r>
      <w:r>
        <w:rPr>
          <w:rFonts w:ascii="Calibri" w:eastAsia="Calibri" w:hAnsi="Calibri" w:cs="Calibri"/>
          <w:b/>
          <w:sz w:val="22"/>
          <w:szCs w:val="22"/>
        </w:rPr>
        <w:t>B</w:t>
      </w:r>
      <w:r w:rsidRPr="00E00F9D">
        <w:rPr>
          <w:rFonts w:ascii="Calibri" w:eastAsia="Calibri" w:hAnsi="Calibri" w:cs="Calibri"/>
          <w:b/>
          <w:sz w:val="22"/>
          <w:szCs w:val="22"/>
        </w:rPr>
        <w:t>rak franszyz i udziałów własnych</w:t>
      </w:r>
      <w:r>
        <w:rPr>
          <w:rFonts w:ascii="Calibri" w:eastAsia="Calibri" w:hAnsi="Calibri" w:cs="Calibri"/>
          <w:b/>
          <w:sz w:val="22"/>
          <w:szCs w:val="22"/>
        </w:rPr>
        <w:t>.</w:t>
      </w:r>
    </w:p>
    <w:p w:rsidR="009F113F" w:rsidRPr="00E00F9D" w:rsidRDefault="009F113F" w:rsidP="009F113F">
      <w:pPr>
        <w:autoSpaceDE w:val="0"/>
        <w:autoSpaceDN w:val="0"/>
        <w:adjustRightInd w:val="0"/>
        <w:spacing w:line="276" w:lineRule="auto"/>
        <w:rPr>
          <w:rFonts w:ascii="Calibri" w:eastAsia="Calibri" w:hAnsi="Calibri" w:cs="Calibri,Bold"/>
          <w:b/>
          <w:bCs/>
          <w:sz w:val="22"/>
          <w:szCs w:val="22"/>
        </w:rPr>
      </w:pPr>
      <w:r w:rsidRPr="00E00F9D">
        <w:rPr>
          <w:rFonts w:ascii="Calibri" w:eastAsia="Calibri" w:hAnsi="Calibri" w:cs="Calibri,Bold"/>
          <w:b/>
          <w:bCs/>
          <w:sz w:val="22"/>
          <w:szCs w:val="22"/>
        </w:rPr>
        <w:t>9. Klauzule dodatkowe:</w:t>
      </w:r>
    </w:p>
    <w:p w:rsidR="009F113F" w:rsidRPr="00E00F9D" w:rsidRDefault="009F113F" w:rsidP="009F113F">
      <w:pPr>
        <w:autoSpaceDE w:val="0"/>
        <w:autoSpaceDN w:val="0"/>
        <w:adjustRightInd w:val="0"/>
        <w:spacing w:line="276" w:lineRule="auto"/>
        <w:rPr>
          <w:rFonts w:ascii="Calibri" w:eastAsia="Calibri" w:hAnsi="Calibri" w:cs="Calibri,Bold"/>
          <w:b/>
          <w:bCs/>
          <w:sz w:val="22"/>
          <w:szCs w:val="22"/>
        </w:rPr>
      </w:pPr>
      <w:r w:rsidRPr="00E00F9D">
        <w:rPr>
          <w:rFonts w:ascii="Calibri" w:eastAsia="Calibri" w:hAnsi="Calibri" w:cs="Calibri,Bold"/>
          <w:b/>
          <w:bCs/>
          <w:sz w:val="22"/>
          <w:szCs w:val="22"/>
        </w:rPr>
        <w:t>9.1.Klauzula płatności składki lub rat składki</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Z zastrzeżeniem pozostałych, nie zmienionych niniejszą klauzulą postanowień umowy ubezpieczenia oraz</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ogólnych warunków ubezpieczenia, uzgadnia się, że:</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a. Odpowiedzialność Ubezpieczyciela rozpoczyna się od godz. 00:00 dnia wskazanego w umowie</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jako początek okresu ubezpieczenia,</w:t>
      </w:r>
    </w:p>
    <w:p w:rsidR="009F113F" w:rsidRPr="00E00F9D" w:rsidRDefault="009F113F" w:rsidP="009F113F">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b. Brak opłaty składki ubezpieczeniowej lub raty składki w terminie jej płatności nie skutkuje</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odstąpieniem ubezpieczyciela od udzielania ochrony ubezpieczeniowej ze skutkiem</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natychmiastowym. Odstąpienie jest możliwe pod warunkiem pisemnego wezwania</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Ubezpieczającego przez Zakład Ubezpieczeń do zapłaty i nie otrzymania składki w terminie</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siedmiu dni o ile do dnia poprzedniego włącznie nie nastąpiło obciążenie rachunku bankowego</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ubezpieczającego.</w:t>
      </w:r>
    </w:p>
    <w:p w:rsidR="009F113F" w:rsidRPr="00E00F9D" w:rsidRDefault="009F113F" w:rsidP="009F113F">
      <w:pPr>
        <w:autoSpaceDE w:val="0"/>
        <w:autoSpaceDN w:val="0"/>
        <w:adjustRightInd w:val="0"/>
        <w:spacing w:line="276" w:lineRule="auto"/>
        <w:jc w:val="both"/>
        <w:rPr>
          <w:rFonts w:ascii="Calibri" w:eastAsia="Calibri" w:hAnsi="Calibri" w:cs="Calibri,Bold"/>
          <w:b/>
          <w:bCs/>
          <w:sz w:val="22"/>
          <w:szCs w:val="22"/>
        </w:rPr>
      </w:pPr>
      <w:r w:rsidRPr="00E00F9D">
        <w:rPr>
          <w:rFonts w:ascii="Calibri" w:eastAsia="Calibri" w:hAnsi="Calibri" w:cs="Calibri,Bold"/>
          <w:b/>
          <w:bCs/>
          <w:sz w:val="22"/>
          <w:szCs w:val="22"/>
        </w:rPr>
        <w:t>9.2 Klauzula warunków i taryf</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Z zastrzeżeniem pozostałych, nie zmienionych niniejszą klauzulą postanowień umowy ubezpieczenia oraz</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ogólnych warunków ubezpieczenia, uzgadnia się, że:</w:t>
      </w:r>
    </w:p>
    <w:p w:rsidR="009F113F" w:rsidRPr="00E00F9D" w:rsidRDefault="009F113F" w:rsidP="009F113F">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W przypadku doubezpieczenia, wznawiania, uzupełniania lub podwyższania sumy ubezpieczenia</w:t>
      </w:r>
    </w:p>
    <w:p w:rsidR="00CA4532" w:rsidRPr="0028590A" w:rsidRDefault="009F113F" w:rsidP="0028590A">
      <w:pPr>
        <w:spacing w:after="120" w:line="276" w:lineRule="auto"/>
        <w:jc w:val="both"/>
        <w:rPr>
          <w:rFonts w:ascii="Calibri" w:eastAsia="Calibri" w:hAnsi="Calibri" w:cs="Calibri"/>
          <w:sz w:val="22"/>
          <w:szCs w:val="22"/>
        </w:rPr>
      </w:pPr>
      <w:r w:rsidRPr="00E00F9D">
        <w:rPr>
          <w:rFonts w:ascii="Calibri" w:eastAsia="Calibri" w:hAnsi="Calibri" w:cs="Calibri"/>
          <w:sz w:val="22"/>
          <w:szCs w:val="22"/>
        </w:rPr>
        <w:t>zastosowanie będą miały warunki umowy oraz taryfa składek obowiązująca dla polisy zasadniczej.</w:t>
      </w:r>
    </w:p>
    <w:p w:rsidR="00CA4532" w:rsidRPr="00CA4532" w:rsidRDefault="00CA4532" w:rsidP="00E909CA">
      <w:pPr>
        <w:numPr>
          <w:ilvl w:val="2"/>
          <w:numId w:val="152"/>
        </w:numPr>
        <w:tabs>
          <w:tab w:val="clear" w:pos="2160"/>
          <w:tab w:val="num" w:pos="284"/>
          <w:tab w:val="num" w:pos="2444"/>
          <w:tab w:val="num" w:pos="2880"/>
        </w:tabs>
        <w:spacing w:after="120"/>
        <w:ind w:left="284" w:hanging="284"/>
        <w:contextualSpacing/>
        <w:jc w:val="both"/>
        <w:rPr>
          <w:rFonts w:ascii="Calibri" w:hAnsi="Calibri" w:cs="Calibri"/>
          <w:b/>
          <w:bCs/>
          <w:sz w:val="22"/>
        </w:rPr>
      </w:pPr>
      <w:r w:rsidRPr="00CA4532">
        <w:rPr>
          <w:rFonts w:ascii="Calibri" w:hAnsi="Calibri" w:cs="Calibri"/>
          <w:b/>
          <w:bCs/>
          <w:sz w:val="22"/>
        </w:rPr>
        <w:t>UBEZPIECZENIE NASTĘPSTW NIESZCZĘŚLIWYCH WYPADKÓW CZŁONKÓW OSP -  WARIANT IMIENNY</w:t>
      </w:r>
    </w:p>
    <w:p w:rsidR="00CA4532" w:rsidRDefault="00CA4532" w:rsidP="00CA4532">
      <w:pPr>
        <w:tabs>
          <w:tab w:val="left" w:pos="2055"/>
        </w:tabs>
        <w:jc w:val="both"/>
        <w:rPr>
          <w:rFonts w:ascii="Calibri" w:hAnsi="Calibri" w:cs="Tahoma"/>
          <w:b/>
          <w:bCs/>
          <w:sz w:val="22"/>
          <w:szCs w:val="22"/>
          <w:u w:val="single"/>
        </w:rPr>
      </w:pPr>
    </w:p>
    <w:p w:rsidR="00CA4532" w:rsidRPr="00E00F9D" w:rsidRDefault="00CA4532" w:rsidP="00CA4532">
      <w:pPr>
        <w:jc w:val="both"/>
        <w:rPr>
          <w:rFonts w:ascii="Calibri" w:hAnsi="Calibri" w:cs="Tahoma"/>
          <w:b/>
          <w:bCs/>
          <w:sz w:val="22"/>
          <w:szCs w:val="22"/>
          <w:u w:val="single"/>
        </w:rPr>
      </w:pPr>
      <w:r w:rsidRPr="00E00F9D">
        <w:rPr>
          <w:rFonts w:ascii="Calibri" w:hAnsi="Calibri" w:cs="Tahoma"/>
          <w:b/>
          <w:bCs/>
          <w:sz w:val="22"/>
          <w:szCs w:val="22"/>
          <w:u w:val="single"/>
        </w:rPr>
        <w:t>1. Przedmiot ubezpieczenia:</w:t>
      </w:r>
    </w:p>
    <w:p w:rsidR="00CA4532" w:rsidRPr="00E00F9D" w:rsidRDefault="00CA4532" w:rsidP="00CA4532">
      <w:pPr>
        <w:jc w:val="both"/>
        <w:rPr>
          <w:rFonts w:ascii="Calibri" w:hAnsi="Calibri" w:cs="Tahoma"/>
          <w:sz w:val="22"/>
          <w:szCs w:val="22"/>
        </w:rPr>
      </w:pPr>
      <w:r w:rsidRPr="00E00F9D">
        <w:rPr>
          <w:rFonts w:ascii="Calibri" w:hAnsi="Calibri" w:cs="Tahoma"/>
          <w:sz w:val="22"/>
          <w:szCs w:val="22"/>
        </w:rPr>
        <w:t>zgodnie z wymogami Ustawy z dnia 24 sierpnia 1991 r. o ochronie przeciwpożarowej (Dz. U. z 2</w:t>
      </w:r>
      <w:r>
        <w:rPr>
          <w:rFonts w:ascii="Calibri" w:hAnsi="Calibri" w:cs="Tahoma"/>
          <w:sz w:val="22"/>
          <w:szCs w:val="22"/>
        </w:rPr>
        <w:t>016r., poz. 191</w:t>
      </w:r>
      <w:r w:rsidRPr="00E00F9D">
        <w:rPr>
          <w:rFonts w:ascii="Calibri" w:hAnsi="Calibri" w:cs="Tahoma"/>
          <w:sz w:val="22"/>
          <w:szCs w:val="22"/>
        </w:rPr>
        <w:t xml:space="preserve"> z późn. zm.)</w:t>
      </w:r>
      <w:r>
        <w:rPr>
          <w:rFonts w:ascii="Calibri" w:hAnsi="Calibri" w:cs="Tahoma"/>
          <w:sz w:val="22"/>
          <w:szCs w:val="22"/>
        </w:rPr>
        <w:t>.</w:t>
      </w:r>
    </w:p>
    <w:p w:rsidR="00CA4532" w:rsidRPr="00E00F9D" w:rsidRDefault="00CA4532" w:rsidP="00CA4532">
      <w:pPr>
        <w:jc w:val="both"/>
        <w:rPr>
          <w:rFonts w:ascii="Calibri" w:hAnsi="Calibri" w:cs="Tahoma"/>
          <w:sz w:val="22"/>
          <w:szCs w:val="22"/>
        </w:rPr>
      </w:pPr>
      <w:r w:rsidRPr="00E00F9D">
        <w:rPr>
          <w:rFonts w:ascii="Calibri" w:hAnsi="Calibri" w:cs="Tahoma"/>
          <w:sz w:val="22"/>
          <w:szCs w:val="22"/>
        </w:rPr>
        <w:t xml:space="preserve">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t>
      </w:r>
      <w:r w:rsidRPr="00E00F9D">
        <w:rPr>
          <w:rFonts w:ascii="Calibri" w:hAnsi="Calibri" w:cs="Tahoma"/>
          <w:sz w:val="22"/>
          <w:szCs w:val="22"/>
        </w:rPr>
        <w:br/>
        <w:t xml:space="preserve">w działaniach ratowniczych. W przypadku ćwiczeń ochrona ubezpieczeniowa obejmuje udział </w:t>
      </w:r>
      <w:r w:rsidRPr="00E00F9D">
        <w:rPr>
          <w:rFonts w:ascii="Calibri" w:hAnsi="Calibri" w:cs="Tahoma"/>
          <w:sz w:val="22"/>
          <w:szCs w:val="22"/>
        </w:rPr>
        <w:br/>
        <w:t>w ćwiczeniach jak również drogę z bazy (remizy OSP) na ćwiczenia oraz drogę powrotną.</w:t>
      </w:r>
    </w:p>
    <w:p w:rsidR="00CA4532" w:rsidRPr="00E00F9D" w:rsidRDefault="00CA4532" w:rsidP="00CA4532">
      <w:pPr>
        <w:jc w:val="both"/>
        <w:rPr>
          <w:rFonts w:ascii="Calibri" w:hAnsi="Calibri" w:cs="Tahoma"/>
          <w:b/>
          <w:sz w:val="22"/>
          <w:szCs w:val="22"/>
        </w:rPr>
      </w:pPr>
      <w:r w:rsidRPr="00E00F9D">
        <w:rPr>
          <w:rFonts w:ascii="Calibri" w:hAnsi="Calibri" w:cs="Tahoma"/>
          <w:b/>
          <w:sz w:val="22"/>
          <w:szCs w:val="22"/>
        </w:rPr>
        <w:t>2. Rodzaje odszkodowań (świadczeń):</w:t>
      </w:r>
    </w:p>
    <w:p w:rsidR="00CA4532" w:rsidRPr="00E00F9D" w:rsidRDefault="00CA4532" w:rsidP="0028590A">
      <w:pPr>
        <w:widowControl w:val="0"/>
        <w:spacing w:before="60"/>
        <w:jc w:val="both"/>
        <w:rPr>
          <w:rFonts w:ascii="Calibri" w:hAnsi="Calibri" w:cs="Tahoma"/>
          <w:sz w:val="22"/>
          <w:szCs w:val="22"/>
        </w:rPr>
      </w:pPr>
      <w:r w:rsidRPr="00E00F9D">
        <w:rPr>
          <w:rFonts w:ascii="Calibri" w:hAnsi="Calibri" w:cs="Tahoma"/>
          <w:sz w:val="22"/>
          <w:szCs w:val="22"/>
        </w:rPr>
        <w:t>- jednorazowe odszkodowanie w razie doznania trwałego (stałego) lub długotrwałego uszczerbku na zdrowiu;</w:t>
      </w:r>
    </w:p>
    <w:p w:rsidR="00CA4532" w:rsidRPr="00E00F9D" w:rsidRDefault="00CA4532" w:rsidP="0028590A">
      <w:pPr>
        <w:spacing w:before="60"/>
        <w:jc w:val="both"/>
        <w:rPr>
          <w:rFonts w:ascii="Calibri" w:hAnsi="Calibri" w:cs="Tahoma"/>
          <w:sz w:val="22"/>
          <w:szCs w:val="22"/>
        </w:rPr>
      </w:pPr>
      <w:r w:rsidRPr="00E00F9D">
        <w:rPr>
          <w:rFonts w:ascii="Calibri" w:hAnsi="Calibri" w:cs="Tahoma"/>
          <w:sz w:val="22"/>
          <w:szCs w:val="22"/>
        </w:rPr>
        <w:t>- jednorazowe odszkodowanie z tytułu śmierci ubezpieczonego;</w:t>
      </w:r>
    </w:p>
    <w:p w:rsidR="00CA4532" w:rsidRDefault="00CA4532" w:rsidP="0028590A">
      <w:pPr>
        <w:spacing w:before="60"/>
        <w:jc w:val="both"/>
        <w:rPr>
          <w:rFonts w:ascii="Calibri" w:hAnsi="Calibri" w:cs="Tahoma"/>
          <w:sz w:val="22"/>
          <w:szCs w:val="22"/>
        </w:rPr>
      </w:pPr>
      <w:r w:rsidRPr="00E00F9D">
        <w:rPr>
          <w:rFonts w:ascii="Calibri" w:hAnsi="Calibri" w:cs="Tahoma"/>
          <w:sz w:val="22"/>
          <w:szCs w:val="22"/>
        </w:rPr>
        <w:t xml:space="preserve">- rekompensata za każdy dzień niezdolności do pracy w wysokości 1/30 minimalnego wynagrodzenia za pracę, o której mowa w </w:t>
      </w:r>
      <w:r w:rsidRPr="005D1DE7">
        <w:rPr>
          <w:rFonts w:ascii="Calibri" w:hAnsi="Calibri" w:cs="Tahoma"/>
          <w:sz w:val="22"/>
          <w:szCs w:val="22"/>
        </w:rPr>
        <w:t>Ustaw</w:t>
      </w:r>
      <w:r>
        <w:rPr>
          <w:rFonts w:ascii="Calibri" w:hAnsi="Calibri" w:cs="Tahoma"/>
          <w:sz w:val="22"/>
          <w:szCs w:val="22"/>
        </w:rPr>
        <w:t>ie</w:t>
      </w:r>
      <w:r w:rsidRPr="005D1DE7">
        <w:rPr>
          <w:rFonts w:ascii="Calibri" w:hAnsi="Calibri" w:cs="Tahoma"/>
          <w:sz w:val="22"/>
          <w:szCs w:val="22"/>
        </w:rPr>
        <w:t xml:space="preserve"> z dnia 24 sierpnia 1991 r. o ochronie przeciwpożarowej (Dz. U. z 2016r., poz. 191 z późn. zm.).</w:t>
      </w:r>
    </w:p>
    <w:p w:rsidR="00CA4532" w:rsidRDefault="00CA4532" w:rsidP="00CA4532">
      <w:pPr>
        <w:tabs>
          <w:tab w:val="left" w:pos="3544"/>
          <w:tab w:val="left" w:pos="3828"/>
        </w:tabs>
        <w:jc w:val="both"/>
        <w:rPr>
          <w:rFonts w:ascii="Calibri" w:hAnsi="Calibri" w:cs="Tahoma"/>
          <w:sz w:val="22"/>
          <w:szCs w:val="22"/>
        </w:rPr>
      </w:pPr>
    </w:p>
    <w:p w:rsidR="00CA4532" w:rsidRPr="00E00F9D" w:rsidRDefault="00CA4532" w:rsidP="00CA4532">
      <w:pPr>
        <w:tabs>
          <w:tab w:val="left" w:pos="3544"/>
          <w:tab w:val="left" w:pos="3828"/>
        </w:tabs>
        <w:jc w:val="both"/>
        <w:rPr>
          <w:rFonts w:ascii="Calibri" w:hAnsi="Calibri" w:cs="Tahoma"/>
          <w:sz w:val="22"/>
          <w:szCs w:val="22"/>
        </w:rPr>
      </w:pPr>
      <w:r w:rsidRPr="00E00F9D">
        <w:rPr>
          <w:rFonts w:ascii="Calibri" w:hAnsi="Calibri" w:cs="Tahoma"/>
          <w:sz w:val="22"/>
          <w:szCs w:val="22"/>
        </w:rPr>
        <w:t xml:space="preserve">Wysokość jednorazowych odszkodowań zgodnie z przepisami Ustawy z dnia 30 października 2002 r. </w:t>
      </w:r>
      <w:r w:rsidRPr="00E00F9D">
        <w:rPr>
          <w:rFonts w:ascii="Calibri" w:hAnsi="Calibri" w:cs="Tahoma"/>
          <w:sz w:val="22"/>
          <w:szCs w:val="22"/>
        </w:rPr>
        <w:br/>
        <w:t>o ubezpieczeniu społecznym z tytułu wypadków przy pracy i chorób zawodowych (Dz. U. z 201</w:t>
      </w:r>
      <w:r>
        <w:rPr>
          <w:rFonts w:ascii="Calibri" w:hAnsi="Calibri" w:cs="Tahoma"/>
          <w:sz w:val="22"/>
          <w:szCs w:val="22"/>
        </w:rPr>
        <w:t>5</w:t>
      </w:r>
      <w:r w:rsidRPr="00E00F9D">
        <w:rPr>
          <w:rFonts w:ascii="Calibri" w:hAnsi="Calibri" w:cs="Tahoma"/>
          <w:sz w:val="22"/>
          <w:szCs w:val="22"/>
        </w:rPr>
        <w:t xml:space="preserve"> r., poz. </w:t>
      </w:r>
      <w:r>
        <w:rPr>
          <w:rFonts w:ascii="Calibri" w:hAnsi="Calibri" w:cs="Tahoma"/>
          <w:sz w:val="22"/>
          <w:szCs w:val="22"/>
        </w:rPr>
        <w:t>1242</w:t>
      </w:r>
      <w:r w:rsidRPr="00E00F9D">
        <w:rPr>
          <w:rFonts w:ascii="Calibri" w:hAnsi="Calibri" w:cs="Tahoma"/>
          <w:sz w:val="22"/>
          <w:szCs w:val="22"/>
        </w:rPr>
        <w:t xml:space="preserve"> z późn. zm.)</w:t>
      </w:r>
    </w:p>
    <w:p w:rsidR="00CA4532" w:rsidRPr="00E00F9D" w:rsidRDefault="00CA4532" w:rsidP="00CA4532">
      <w:pPr>
        <w:autoSpaceDE w:val="0"/>
        <w:autoSpaceDN w:val="0"/>
        <w:adjustRightInd w:val="0"/>
        <w:spacing w:line="276" w:lineRule="auto"/>
        <w:rPr>
          <w:rFonts w:ascii="Calibri" w:eastAsia="Calibri" w:hAnsi="Calibri" w:cs="Calibri,Bold"/>
          <w:b/>
          <w:bCs/>
          <w:sz w:val="22"/>
          <w:szCs w:val="22"/>
        </w:rPr>
      </w:pPr>
      <w:r w:rsidRPr="00E00F9D">
        <w:rPr>
          <w:rFonts w:ascii="Calibri" w:eastAsia="Calibri" w:hAnsi="Calibri" w:cs="Calibri,Bold"/>
          <w:b/>
          <w:bCs/>
          <w:sz w:val="22"/>
          <w:szCs w:val="22"/>
        </w:rPr>
        <w:t>3. Ubezpieczeni:</w:t>
      </w:r>
    </w:p>
    <w:p w:rsidR="00CA4532" w:rsidRPr="00E00F9D" w:rsidRDefault="00CA4532" w:rsidP="00CA4532">
      <w:pPr>
        <w:autoSpaceDE w:val="0"/>
        <w:autoSpaceDN w:val="0"/>
        <w:adjustRightInd w:val="0"/>
        <w:spacing w:line="276" w:lineRule="auto"/>
        <w:rPr>
          <w:rFonts w:ascii="Calibri" w:eastAsia="Calibri" w:hAnsi="Calibri" w:cs="Calibri"/>
          <w:sz w:val="22"/>
          <w:szCs w:val="22"/>
        </w:rPr>
      </w:pPr>
      <w:r w:rsidRPr="00406901">
        <w:rPr>
          <w:rFonts w:ascii="Calibri" w:eastAsia="Calibri" w:hAnsi="Calibri" w:cs="Calibri"/>
          <w:sz w:val="22"/>
          <w:szCs w:val="22"/>
        </w:rPr>
        <w:t>3.1 Członkowie Ochotniczych Straży Pożarnych –</w:t>
      </w:r>
      <w:r w:rsidR="0049453C">
        <w:rPr>
          <w:rFonts w:ascii="Calibri" w:eastAsia="Calibri" w:hAnsi="Calibri" w:cs="Calibri"/>
          <w:sz w:val="22"/>
          <w:szCs w:val="22"/>
        </w:rPr>
        <w:t xml:space="preserve"> 93 osoby</w:t>
      </w:r>
    </w:p>
    <w:p w:rsidR="00CA4532" w:rsidRPr="00E00F9D" w:rsidRDefault="00CA4532" w:rsidP="00CA4532">
      <w:pPr>
        <w:rPr>
          <w:rFonts w:ascii="Calibri" w:hAnsi="Calibri" w:cs="Tahoma"/>
          <w:b/>
          <w:sz w:val="22"/>
          <w:szCs w:val="22"/>
        </w:rPr>
      </w:pPr>
      <w:r w:rsidRPr="00E00F9D">
        <w:rPr>
          <w:rFonts w:ascii="Calibri" w:hAnsi="Calibri" w:cs="Tahoma"/>
          <w:b/>
          <w:sz w:val="22"/>
          <w:szCs w:val="22"/>
        </w:rPr>
        <w:t xml:space="preserve">4. </w:t>
      </w:r>
      <w:r>
        <w:rPr>
          <w:rFonts w:ascii="Calibri" w:hAnsi="Calibri" w:cs="Tahoma"/>
          <w:b/>
          <w:sz w:val="22"/>
          <w:szCs w:val="22"/>
        </w:rPr>
        <w:t>B</w:t>
      </w:r>
      <w:r w:rsidRPr="00E00F9D">
        <w:rPr>
          <w:rFonts w:ascii="Calibri" w:hAnsi="Calibri" w:cs="Tahoma"/>
          <w:b/>
          <w:sz w:val="22"/>
          <w:szCs w:val="22"/>
        </w:rPr>
        <w:t>rak franszyz i udziałów własnych</w:t>
      </w:r>
    </w:p>
    <w:p w:rsidR="00CA4532" w:rsidRPr="00E00F9D" w:rsidRDefault="00CA4532" w:rsidP="00CA4532">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b/>
          <w:sz w:val="22"/>
          <w:szCs w:val="22"/>
        </w:rPr>
        <w:t xml:space="preserve">5. </w:t>
      </w:r>
      <w:r w:rsidRPr="00E00F9D">
        <w:rPr>
          <w:rFonts w:ascii="Calibri" w:eastAsia="Calibri" w:hAnsi="Calibri" w:cs="Calibri,Bold"/>
          <w:b/>
          <w:bCs/>
          <w:sz w:val="22"/>
          <w:szCs w:val="22"/>
        </w:rPr>
        <w:t xml:space="preserve">Ubezpieczyciel nie ponosi odpowiedzialności – </w:t>
      </w:r>
      <w:r w:rsidRPr="00E00F9D">
        <w:rPr>
          <w:rFonts w:ascii="Calibri" w:eastAsia="Calibri" w:hAnsi="Calibri" w:cs="Calibri"/>
          <w:sz w:val="22"/>
          <w:szCs w:val="22"/>
        </w:rPr>
        <w:t>za szkody powstałe w stanie nietrzeźwości lub po</w:t>
      </w:r>
    </w:p>
    <w:p w:rsidR="00CA4532" w:rsidRPr="00E00F9D" w:rsidRDefault="00CA4532" w:rsidP="00CA4532">
      <w:pPr>
        <w:autoSpaceDE w:val="0"/>
        <w:autoSpaceDN w:val="0"/>
        <w:adjustRightInd w:val="0"/>
        <w:spacing w:line="276" w:lineRule="auto"/>
        <w:rPr>
          <w:rFonts w:ascii="Calibri" w:eastAsia="Calibri" w:hAnsi="Calibri" w:cs="Calibri"/>
          <w:sz w:val="22"/>
          <w:szCs w:val="22"/>
        </w:rPr>
      </w:pPr>
      <w:r w:rsidRPr="00E00F9D">
        <w:rPr>
          <w:rFonts w:ascii="Calibri" w:eastAsia="Calibri" w:hAnsi="Calibri" w:cs="Calibri"/>
          <w:sz w:val="22"/>
          <w:szCs w:val="22"/>
        </w:rPr>
        <w:t>spożyciu alkoholu, narkotyków lub innych środków odurzających.</w:t>
      </w:r>
    </w:p>
    <w:p w:rsidR="00CA4532" w:rsidRPr="00E00F9D" w:rsidRDefault="00CA4532" w:rsidP="00CA4532">
      <w:pPr>
        <w:autoSpaceDE w:val="0"/>
        <w:autoSpaceDN w:val="0"/>
        <w:adjustRightInd w:val="0"/>
        <w:spacing w:line="276" w:lineRule="auto"/>
        <w:rPr>
          <w:rFonts w:ascii="Calibri" w:eastAsia="Calibri" w:hAnsi="Calibri" w:cs="Calibri,Bold"/>
          <w:b/>
          <w:bCs/>
          <w:sz w:val="22"/>
          <w:szCs w:val="22"/>
        </w:rPr>
      </w:pPr>
      <w:r w:rsidRPr="00E00F9D">
        <w:rPr>
          <w:rFonts w:ascii="Calibri" w:eastAsia="Calibri" w:hAnsi="Calibri" w:cs="Calibri,Bold"/>
          <w:b/>
          <w:bCs/>
          <w:sz w:val="22"/>
          <w:szCs w:val="22"/>
        </w:rPr>
        <w:t>6. Klauzule dodatkowe:</w:t>
      </w:r>
    </w:p>
    <w:p w:rsidR="00CA4532" w:rsidRPr="00E00F9D" w:rsidRDefault="00CA4532" w:rsidP="00CA4532">
      <w:pPr>
        <w:autoSpaceDE w:val="0"/>
        <w:autoSpaceDN w:val="0"/>
        <w:adjustRightInd w:val="0"/>
        <w:spacing w:line="276" w:lineRule="auto"/>
        <w:rPr>
          <w:rFonts w:ascii="Calibri" w:eastAsia="Calibri" w:hAnsi="Calibri" w:cs="Calibri,Bold"/>
          <w:b/>
          <w:bCs/>
          <w:sz w:val="22"/>
          <w:szCs w:val="22"/>
        </w:rPr>
      </w:pPr>
      <w:r>
        <w:rPr>
          <w:rFonts w:ascii="Calibri" w:eastAsia="Calibri" w:hAnsi="Calibri" w:cs="Calibri,Bold"/>
          <w:b/>
          <w:bCs/>
          <w:sz w:val="22"/>
          <w:szCs w:val="22"/>
        </w:rPr>
        <w:t>6</w:t>
      </w:r>
      <w:r w:rsidRPr="00E00F9D">
        <w:rPr>
          <w:rFonts w:ascii="Calibri" w:eastAsia="Calibri" w:hAnsi="Calibri" w:cs="Calibri,Bold"/>
          <w:b/>
          <w:bCs/>
          <w:sz w:val="22"/>
          <w:szCs w:val="22"/>
        </w:rPr>
        <w:t>.1.Klauzula płatności składki lub rat składki</w:t>
      </w:r>
    </w:p>
    <w:p w:rsidR="00CA4532" w:rsidRPr="00E00F9D" w:rsidRDefault="00CA4532" w:rsidP="00CA4532">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Z zastrzeżeniem pozostałych, nie zmienionych niniejszą klauzulą postanowień umowy ubezpieczenia oraz</w:t>
      </w:r>
    </w:p>
    <w:p w:rsidR="00CA4532" w:rsidRPr="00E00F9D" w:rsidRDefault="00CA4532" w:rsidP="00CA4532">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ogólnych warunków ubezpieczenia, uzgadnia się, że:</w:t>
      </w:r>
    </w:p>
    <w:p w:rsidR="00CA4532" w:rsidRPr="00E00F9D" w:rsidRDefault="00CA4532" w:rsidP="00CA4532">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a. Odpowiedzialność Ubezpieczyciela rozpoczyna się od godz. 00:00 dnia wskazanego w umowie</w:t>
      </w:r>
    </w:p>
    <w:p w:rsidR="00CA4532" w:rsidRPr="00E00F9D" w:rsidRDefault="00CA4532" w:rsidP="00CA4532">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jako początek okresu ubezpieczenia,</w:t>
      </w:r>
    </w:p>
    <w:p w:rsidR="00CA4532" w:rsidRPr="00E00F9D" w:rsidRDefault="00CA4532" w:rsidP="00CA4532">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b. Brak opłaty składki ubezpieczeniowej lub raty składki w terminie jej płatności nie skutkuje</w:t>
      </w:r>
      <w:r>
        <w:rPr>
          <w:rFonts w:ascii="Calibri" w:eastAsia="Calibri" w:hAnsi="Calibri" w:cs="Calibri"/>
          <w:sz w:val="22"/>
          <w:szCs w:val="22"/>
        </w:rPr>
        <w:t xml:space="preserve"> </w:t>
      </w:r>
      <w:r w:rsidRPr="00E00F9D">
        <w:rPr>
          <w:rFonts w:ascii="Calibri" w:eastAsia="Calibri" w:hAnsi="Calibri" w:cs="Calibri"/>
          <w:sz w:val="22"/>
          <w:szCs w:val="22"/>
        </w:rPr>
        <w:t>odstąpieniem ubezpieczyciela od udzielania ochrony ubezpieczeniowej ze skutkiem</w:t>
      </w:r>
      <w:r>
        <w:rPr>
          <w:rFonts w:ascii="Calibri" w:eastAsia="Calibri" w:hAnsi="Calibri" w:cs="Calibri"/>
          <w:sz w:val="22"/>
          <w:szCs w:val="22"/>
        </w:rPr>
        <w:t xml:space="preserve"> </w:t>
      </w:r>
      <w:r w:rsidRPr="00E00F9D">
        <w:rPr>
          <w:rFonts w:ascii="Calibri" w:eastAsia="Calibri" w:hAnsi="Calibri" w:cs="Calibri"/>
          <w:sz w:val="22"/>
          <w:szCs w:val="22"/>
        </w:rPr>
        <w:t>natychmiastowym. Odstąpienie jest możliwe pod warunkiem pisemnego wezwania</w:t>
      </w:r>
      <w:r>
        <w:rPr>
          <w:rFonts w:ascii="Calibri" w:eastAsia="Calibri" w:hAnsi="Calibri" w:cs="Calibri"/>
          <w:sz w:val="22"/>
          <w:szCs w:val="22"/>
        </w:rPr>
        <w:t xml:space="preserve"> </w:t>
      </w:r>
      <w:r w:rsidRPr="00E00F9D">
        <w:rPr>
          <w:rFonts w:ascii="Calibri" w:eastAsia="Calibri" w:hAnsi="Calibri" w:cs="Calibri"/>
          <w:sz w:val="22"/>
          <w:szCs w:val="22"/>
        </w:rPr>
        <w:t>Ubezpieczającego przez Zakład Ubezpieczeń do zapłaty i nie otrzymania składki w terminie</w:t>
      </w:r>
      <w:r>
        <w:rPr>
          <w:rFonts w:ascii="Calibri" w:eastAsia="Calibri" w:hAnsi="Calibri" w:cs="Calibri"/>
          <w:sz w:val="22"/>
          <w:szCs w:val="22"/>
        </w:rPr>
        <w:t xml:space="preserve"> </w:t>
      </w:r>
      <w:r w:rsidRPr="00E00F9D">
        <w:rPr>
          <w:rFonts w:ascii="Calibri" w:eastAsia="Calibri" w:hAnsi="Calibri" w:cs="Calibri"/>
          <w:sz w:val="22"/>
          <w:szCs w:val="22"/>
        </w:rPr>
        <w:t>siedmiu dni o ile do dnia poprzedniego włącznie nie nastąpiło obciążenie rachunku bankowego</w:t>
      </w:r>
      <w:r>
        <w:rPr>
          <w:rFonts w:ascii="Calibri" w:eastAsia="Calibri" w:hAnsi="Calibri" w:cs="Calibri"/>
          <w:sz w:val="22"/>
          <w:szCs w:val="22"/>
        </w:rPr>
        <w:t xml:space="preserve"> </w:t>
      </w:r>
      <w:r w:rsidRPr="00E00F9D">
        <w:rPr>
          <w:rFonts w:ascii="Calibri" w:eastAsia="Calibri" w:hAnsi="Calibri" w:cs="Calibri"/>
          <w:sz w:val="22"/>
          <w:szCs w:val="22"/>
        </w:rPr>
        <w:t>ubezpieczającego.</w:t>
      </w:r>
    </w:p>
    <w:p w:rsidR="00CA4532" w:rsidRPr="00E00F9D" w:rsidRDefault="00CA4532" w:rsidP="00CA4532">
      <w:pPr>
        <w:autoSpaceDE w:val="0"/>
        <w:autoSpaceDN w:val="0"/>
        <w:adjustRightInd w:val="0"/>
        <w:spacing w:line="276" w:lineRule="auto"/>
        <w:jc w:val="both"/>
        <w:rPr>
          <w:rFonts w:ascii="Calibri" w:eastAsia="Calibri" w:hAnsi="Calibri" w:cs="Calibri,Bold"/>
          <w:b/>
          <w:bCs/>
          <w:sz w:val="22"/>
          <w:szCs w:val="22"/>
        </w:rPr>
      </w:pPr>
      <w:r>
        <w:rPr>
          <w:rFonts w:ascii="Calibri" w:eastAsia="Calibri" w:hAnsi="Calibri" w:cs="Calibri,Bold"/>
          <w:b/>
          <w:bCs/>
          <w:sz w:val="22"/>
          <w:szCs w:val="22"/>
        </w:rPr>
        <w:t>6</w:t>
      </w:r>
      <w:r w:rsidRPr="00E00F9D">
        <w:rPr>
          <w:rFonts w:ascii="Calibri" w:eastAsia="Calibri" w:hAnsi="Calibri" w:cs="Calibri,Bold"/>
          <w:b/>
          <w:bCs/>
          <w:sz w:val="22"/>
          <w:szCs w:val="22"/>
        </w:rPr>
        <w:t>.2 Klauzula warunków i taryf</w:t>
      </w:r>
    </w:p>
    <w:p w:rsidR="00CA4532" w:rsidRPr="00E00F9D" w:rsidRDefault="00CA4532" w:rsidP="00CA4532">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Z zastrzeżeniem pozostałych, nie zmienionych niniejszą klauzulą postanowień umowy ubezpieczenia oraz</w:t>
      </w:r>
    </w:p>
    <w:p w:rsidR="00CA4532" w:rsidRPr="00E00F9D" w:rsidRDefault="00CA4532" w:rsidP="00CA4532">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ogólnych warunków ubezpieczenia, uzgadnia się, że:</w:t>
      </w:r>
    </w:p>
    <w:p w:rsidR="00CA4532" w:rsidRPr="00E00F9D" w:rsidRDefault="00CA4532" w:rsidP="00CA4532">
      <w:pPr>
        <w:autoSpaceDE w:val="0"/>
        <w:autoSpaceDN w:val="0"/>
        <w:adjustRightInd w:val="0"/>
        <w:spacing w:line="276" w:lineRule="auto"/>
        <w:jc w:val="both"/>
        <w:rPr>
          <w:rFonts w:ascii="Calibri" w:eastAsia="Calibri" w:hAnsi="Calibri" w:cs="Calibri"/>
          <w:sz w:val="22"/>
          <w:szCs w:val="22"/>
        </w:rPr>
      </w:pPr>
      <w:r w:rsidRPr="00E00F9D">
        <w:rPr>
          <w:rFonts w:ascii="Calibri" w:eastAsia="Calibri" w:hAnsi="Calibri" w:cs="Calibri"/>
          <w:sz w:val="22"/>
          <w:szCs w:val="22"/>
        </w:rPr>
        <w:t>W przypadku doubezpieczenia, wznawiania, uzupełniania lub podwyższania sumy ubezpieczenia</w:t>
      </w:r>
    </w:p>
    <w:p w:rsidR="00CA4532" w:rsidRPr="00E00F9D" w:rsidRDefault="00CA4532" w:rsidP="00CA4532">
      <w:pPr>
        <w:spacing w:after="120" w:line="276" w:lineRule="auto"/>
        <w:jc w:val="both"/>
        <w:rPr>
          <w:rFonts w:ascii="Calibri" w:eastAsia="Calibri" w:hAnsi="Calibri" w:cs="Calibri"/>
          <w:sz w:val="22"/>
          <w:szCs w:val="22"/>
        </w:rPr>
      </w:pPr>
      <w:r w:rsidRPr="00E00F9D">
        <w:rPr>
          <w:rFonts w:ascii="Calibri" w:eastAsia="Calibri" w:hAnsi="Calibri" w:cs="Calibri"/>
          <w:sz w:val="22"/>
          <w:szCs w:val="22"/>
        </w:rPr>
        <w:t>zastosowanie będą miały warunki umowy oraz taryfa składek obowiązująca dla polisy zasadniczej.</w:t>
      </w:r>
    </w:p>
    <w:p w:rsidR="00CA4532" w:rsidRDefault="00CA4532" w:rsidP="006F7E25">
      <w:pPr>
        <w:spacing w:after="120"/>
        <w:contextualSpacing/>
        <w:jc w:val="both"/>
        <w:rPr>
          <w:rFonts w:ascii="Calibri" w:hAnsi="Calibri" w:cs="Calibri"/>
          <w:b/>
          <w:bCs/>
          <w:sz w:val="22"/>
          <w:szCs w:val="22"/>
        </w:rPr>
      </w:pPr>
    </w:p>
    <w:p w:rsidR="0049453C" w:rsidRDefault="0049453C" w:rsidP="001C43D0">
      <w:pPr>
        <w:suppressAutoHyphens/>
        <w:spacing w:after="120" w:line="276" w:lineRule="auto"/>
        <w:jc w:val="right"/>
        <w:rPr>
          <w:rFonts w:ascii="Calibri" w:hAnsi="Calibri" w:cs="Calibri"/>
          <w:b/>
          <w:sz w:val="22"/>
          <w:szCs w:val="22"/>
          <w:lang w:eastAsia="zh-CN"/>
        </w:rPr>
        <w:sectPr w:rsidR="0049453C" w:rsidSect="00543A14">
          <w:pgSz w:w="11906" w:h="16838"/>
          <w:pgMar w:top="1099" w:right="1106" w:bottom="1418" w:left="1418" w:header="426" w:footer="89" w:gutter="0"/>
          <w:cols w:space="708"/>
          <w:docGrid w:linePitch="360"/>
        </w:sectPr>
      </w:pPr>
    </w:p>
    <w:p w:rsidR="001C43D0" w:rsidRPr="00F50AF4" w:rsidRDefault="001C43D0" w:rsidP="001C43D0">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t>ZAŁĄCZNIK NR 6</w:t>
      </w:r>
    </w:p>
    <w:p w:rsidR="005551D6" w:rsidRDefault="005551D6" w:rsidP="005551D6">
      <w:pPr>
        <w:spacing w:line="276" w:lineRule="auto"/>
        <w:contextualSpacing/>
        <w:jc w:val="center"/>
        <w:rPr>
          <w:rFonts w:ascii="Calibri" w:hAnsi="Calibri" w:cs="Tahoma"/>
          <w:b/>
          <w:sz w:val="22"/>
          <w:szCs w:val="22"/>
        </w:rPr>
      </w:pPr>
      <w:r w:rsidRPr="005551D6">
        <w:rPr>
          <w:rFonts w:ascii="Calibri" w:hAnsi="Calibri" w:cs="Tahoma"/>
          <w:b/>
          <w:sz w:val="22"/>
          <w:szCs w:val="22"/>
        </w:rPr>
        <w:t>WYKAZ UBEZPIECZONYCH, INFORMACJE DO UBEZPIECZENIA ODPOWIEDZIALNOŚCI CYWILNEJ</w:t>
      </w:r>
    </w:p>
    <w:p w:rsidR="0049453C" w:rsidRDefault="0049453C" w:rsidP="005551D6">
      <w:pPr>
        <w:spacing w:line="276" w:lineRule="auto"/>
        <w:contextualSpacing/>
        <w:jc w:val="center"/>
        <w:rPr>
          <w:rFonts w:ascii="Calibri" w:hAnsi="Calibri" w:cs="Tahoma"/>
          <w:b/>
          <w:sz w:val="22"/>
          <w:szCs w:val="22"/>
        </w:rPr>
      </w:pPr>
    </w:p>
    <w:p w:rsidR="0049453C" w:rsidRDefault="0049453C" w:rsidP="005551D6">
      <w:pPr>
        <w:spacing w:line="276" w:lineRule="auto"/>
        <w:contextualSpacing/>
        <w:jc w:val="center"/>
        <w:rPr>
          <w:rFonts w:ascii="Calibri" w:hAnsi="Calibri" w:cs="Tahoma"/>
          <w:b/>
          <w:sz w:val="22"/>
          <w:szCs w:val="22"/>
        </w:rPr>
      </w:pPr>
    </w:p>
    <w:tbl>
      <w:tblPr>
        <w:tblW w:w="14616" w:type="dxa"/>
        <w:tblInd w:w="55" w:type="dxa"/>
        <w:tblCellMar>
          <w:left w:w="70" w:type="dxa"/>
          <w:right w:w="70" w:type="dxa"/>
        </w:tblCellMar>
        <w:tblLook w:val="04A0" w:firstRow="1" w:lastRow="0" w:firstColumn="1" w:lastColumn="0" w:noHBand="0" w:noVBand="1"/>
      </w:tblPr>
      <w:tblGrid>
        <w:gridCol w:w="2720"/>
        <w:gridCol w:w="1973"/>
        <w:gridCol w:w="1361"/>
        <w:gridCol w:w="1304"/>
        <w:gridCol w:w="964"/>
        <w:gridCol w:w="2892"/>
        <w:gridCol w:w="1143"/>
        <w:gridCol w:w="924"/>
        <w:gridCol w:w="1335"/>
      </w:tblGrid>
      <w:tr w:rsidR="00053F40" w:rsidRPr="0049453C" w:rsidTr="00053F40">
        <w:trPr>
          <w:trHeight w:val="300"/>
        </w:trPr>
        <w:tc>
          <w:tcPr>
            <w:tcW w:w="27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53F40" w:rsidRPr="0049453C"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Nazwa jednostki</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53F40" w:rsidRPr="0049453C"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Adres jednostki</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53F40" w:rsidRPr="0049453C"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NIP</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53F40" w:rsidRPr="0049453C"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REGON</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53F40" w:rsidRPr="0049453C"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PKD</w:t>
            </w:r>
          </w:p>
        </w:tc>
        <w:tc>
          <w:tcPr>
            <w:tcW w:w="2892"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053F40" w:rsidRPr="0049453C"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Zatrudnienie ogółem</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3F40" w:rsidRPr="0049453C"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Liczba nauczycieli*</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3F40" w:rsidRPr="0049453C"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Liczba uczniów*</w:t>
            </w:r>
          </w:p>
        </w:tc>
        <w:tc>
          <w:tcPr>
            <w:tcW w:w="1335"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053F40"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 xml:space="preserve">Liczba </w:t>
            </w:r>
          </w:p>
          <w:p w:rsidR="00053F40"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 xml:space="preserve">stażystów/ </w:t>
            </w:r>
          </w:p>
          <w:p w:rsidR="00053F40" w:rsidRPr="0049453C" w:rsidRDefault="00053F40">
            <w:pPr>
              <w:jc w:val="center"/>
              <w:rPr>
                <w:rFonts w:asciiTheme="minorHAnsi" w:hAnsiTheme="minorHAnsi"/>
                <w:b/>
                <w:bCs/>
                <w:color w:val="000000"/>
                <w:sz w:val="20"/>
                <w:szCs w:val="20"/>
              </w:rPr>
            </w:pPr>
            <w:r w:rsidRPr="0049453C">
              <w:rPr>
                <w:rFonts w:asciiTheme="minorHAnsi" w:hAnsiTheme="minorHAnsi"/>
                <w:b/>
                <w:bCs/>
                <w:color w:val="000000"/>
                <w:sz w:val="20"/>
                <w:szCs w:val="20"/>
              </w:rPr>
              <w:t>wolontariuszy</w:t>
            </w:r>
          </w:p>
        </w:tc>
      </w:tr>
      <w:tr w:rsidR="00053F40" w:rsidRPr="0049453C" w:rsidTr="00053F40">
        <w:trPr>
          <w:trHeight w:val="300"/>
        </w:trPr>
        <w:tc>
          <w:tcPr>
            <w:tcW w:w="27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3F40" w:rsidRPr="0049453C" w:rsidRDefault="00053F40">
            <w:pPr>
              <w:rPr>
                <w:rFonts w:asciiTheme="minorHAnsi" w:hAnsiTheme="minorHAnsi"/>
                <w:b/>
                <w:bCs/>
                <w:color w:val="000000"/>
                <w:sz w:val="20"/>
                <w:szCs w:val="20"/>
              </w:rPr>
            </w:pPr>
          </w:p>
        </w:tc>
        <w:tc>
          <w:tcPr>
            <w:tcW w:w="197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3F40" w:rsidRPr="0049453C" w:rsidRDefault="00053F40">
            <w:pPr>
              <w:rPr>
                <w:rFonts w:asciiTheme="minorHAnsi" w:hAnsiTheme="minorHAnsi"/>
                <w:b/>
                <w:bCs/>
                <w:color w:val="000000"/>
                <w:sz w:val="20"/>
                <w:szCs w:val="20"/>
              </w:rPr>
            </w:pPr>
          </w:p>
        </w:tc>
        <w:tc>
          <w:tcPr>
            <w:tcW w:w="136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3F40" w:rsidRPr="0049453C" w:rsidRDefault="00053F40">
            <w:pPr>
              <w:rPr>
                <w:rFonts w:asciiTheme="minorHAnsi" w:hAnsiTheme="minorHAnsi"/>
                <w:b/>
                <w:bCs/>
                <w:color w:val="000000"/>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3F40" w:rsidRPr="0049453C" w:rsidRDefault="00053F40">
            <w:pPr>
              <w:rPr>
                <w:rFonts w:asciiTheme="minorHAnsi" w:hAnsiTheme="minorHAnsi"/>
                <w:b/>
                <w:bCs/>
                <w:color w:val="000000"/>
                <w:sz w:val="20"/>
                <w:szCs w:val="20"/>
              </w:rPr>
            </w:pPr>
          </w:p>
        </w:tc>
        <w:tc>
          <w:tcPr>
            <w:tcW w:w="96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3F40" w:rsidRPr="0049453C" w:rsidRDefault="00053F40">
            <w:pPr>
              <w:rPr>
                <w:rFonts w:asciiTheme="minorHAnsi" w:hAnsiTheme="minorHAnsi"/>
                <w:b/>
                <w:bCs/>
                <w:color w:val="000000"/>
                <w:sz w:val="20"/>
                <w:szCs w:val="20"/>
              </w:rPr>
            </w:pPr>
          </w:p>
        </w:tc>
        <w:tc>
          <w:tcPr>
            <w:tcW w:w="2892"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053F40" w:rsidRPr="0049453C" w:rsidRDefault="00053F40">
            <w:pPr>
              <w:rPr>
                <w:rFonts w:asciiTheme="minorHAnsi" w:hAnsiTheme="minorHAnsi"/>
                <w:b/>
                <w:bCs/>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3F40" w:rsidRPr="0049453C" w:rsidRDefault="00053F40">
            <w:pPr>
              <w:rPr>
                <w:rFonts w:asciiTheme="minorHAnsi" w:hAnsiTheme="minorHAnsi"/>
                <w:b/>
                <w:bCs/>
                <w:color w:val="000000"/>
                <w:sz w:val="20"/>
                <w:szCs w:val="20"/>
              </w:rPr>
            </w:pPr>
          </w:p>
        </w:tc>
        <w:tc>
          <w:tcPr>
            <w:tcW w:w="9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3F40" w:rsidRPr="0049453C" w:rsidRDefault="00053F40">
            <w:pPr>
              <w:rPr>
                <w:rFonts w:asciiTheme="minorHAnsi" w:hAnsiTheme="minorHAnsi"/>
                <w:b/>
                <w:bCs/>
                <w:color w:val="000000"/>
                <w:sz w:val="20"/>
                <w:szCs w:val="20"/>
              </w:rPr>
            </w:pPr>
          </w:p>
        </w:tc>
        <w:tc>
          <w:tcPr>
            <w:tcW w:w="1335"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053F40" w:rsidRPr="0049453C" w:rsidRDefault="00053F40">
            <w:pPr>
              <w:rPr>
                <w:rFonts w:asciiTheme="minorHAnsi" w:hAnsiTheme="minorHAnsi"/>
                <w:b/>
                <w:bCs/>
                <w:color w:val="000000"/>
                <w:sz w:val="20"/>
                <w:szCs w:val="20"/>
              </w:rPr>
            </w:pPr>
          </w:p>
        </w:tc>
      </w:tr>
      <w:tr w:rsidR="00053F40" w:rsidRPr="0049453C" w:rsidTr="00053F40">
        <w:trPr>
          <w:trHeight w:val="51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Urząd Gminy Bartoszyce</w:t>
            </w:r>
          </w:p>
        </w:tc>
        <w:tc>
          <w:tcPr>
            <w:tcW w:w="1973" w:type="dxa"/>
            <w:tcBorders>
              <w:top w:val="nil"/>
              <w:left w:val="nil"/>
              <w:bottom w:val="single" w:sz="4" w:space="0" w:color="auto"/>
              <w:right w:val="single" w:sz="4" w:space="0" w:color="auto"/>
            </w:tcBorders>
            <w:shd w:val="clear" w:color="000000" w:fill="FFFFFF"/>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xml:space="preserve"> </w:t>
            </w:r>
            <w:r>
              <w:rPr>
                <w:rFonts w:asciiTheme="minorHAnsi" w:hAnsiTheme="minorHAnsi"/>
                <w:sz w:val="20"/>
                <w:szCs w:val="20"/>
              </w:rPr>
              <w:t>Pl. Zwycię</w:t>
            </w:r>
            <w:r w:rsidRPr="0049453C">
              <w:rPr>
                <w:rFonts w:asciiTheme="minorHAnsi" w:hAnsiTheme="minorHAnsi"/>
                <w:sz w:val="20"/>
                <w:szCs w:val="20"/>
              </w:rPr>
              <w:t>stwa 2, 11-200 Bartoszyce</w:t>
            </w:r>
          </w:p>
        </w:tc>
        <w:tc>
          <w:tcPr>
            <w:tcW w:w="1361"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7431970669</w:t>
            </w:r>
          </w:p>
        </w:tc>
        <w:tc>
          <w:tcPr>
            <w:tcW w:w="1304"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510742920</w:t>
            </w:r>
          </w:p>
        </w:tc>
        <w:tc>
          <w:tcPr>
            <w:tcW w:w="964"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8411Z</w:t>
            </w:r>
          </w:p>
        </w:tc>
        <w:tc>
          <w:tcPr>
            <w:tcW w:w="2892" w:type="dxa"/>
            <w:tcBorders>
              <w:top w:val="nil"/>
              <w:left w:val="nil"/>
              <w:bottom w:val="single" w:sz="4" w:space="0" w:color="auto"/>
              <w:right w:val="single" w:sz="4" w:space="0" w:color="auto"/>
            </w:tcBorders>
            <w:shd w:val="clear" w:color="000000" w:fill="FFFFFF"/>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44 pracownikó</w:t>
            </w:r>
            <w:r>
              <w:rPr>
                <w:rFonts w:asciiTheme="minorHAnsi" w:hAnsiTheme="minorHAnsi"/>
                <w:sz w:val="20"/>
                <w:szCs w:val="20"/>
              </w:rPr>
              <w:t>w</w:t>
            </w:r>
            <w:r w:rsidRPr="0049453C">
              <w:rPr>
                <w:rFonts w:asciiTheme="minorHAnsi" w:hAnsiTheme="minorHAnsi"/>
                <w:sz w:val="20"/>
                <w:szCs w:val="20"/>
              </w:rPr>
              <w:t xml:space="preserve"> UG + 9 opiekunek dowożących dzieci oraz  12 pracowników robót interwencyjnych i publicznych</w:t>
            </w:r>
          </w:p>
        </w:tc>
        <w:tc>
          <w:tcPr>
            <w:tcW w:w="1143"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924"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r>
      <w:tr w:rsidR="00053F40" w:rsidRPr="0049453C" w:rsidTr="00053F40">
        <w:trPr>
          <w:trHeight w:val="9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Gminny Ośrodek Pomocy Społecznej</w:t>
            </w:r>
          </w:p>
        </w:tc>
        <w:tc>
          <w:tcPr>
            <w:tcW w:w="197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ul. Pieniężnego 10A, 11-200 Bartoszyce</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7431333402</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510508420</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8899Z</w:t>
            </w:r>
          </w:p>
        </w:tc>
        <w:tc>
          <w:tcPr>
            <w:tcW w:w="2892" w:type="dxa"/>
            <w:tcBorders>
              <w:top w:val="nil"/>
              <w:left w:val="nil"/>
              <w:bottom w:val="single" w:sz="4" w:space="0" w:color="auto"/>
              <w:right w:val="single" w:sz="4" w:space="0" w:color="auto"/>
            </w:tcBorders>
            <w:shd w:val="clear" w:color="F2F2F2" w:fill="FFFFFF"/>
            <w:vAlign w:val="center"/>
            <w:hideMark/>
          </w:tcPr>
          <w:p w:rsidR="00053F40" w:rsidRPr="0049453C" w:rsidRDefault="00053F40" w:rsidP="00053F40">
            <w:pPr>
              <w:jc w:val="center"/>
              <w:rPr>
                <w:rFonts w:asciiTheme="minorHAnsi" w:hAnsiTheme="minorHAnsi"/>
                <w:sz w:val="20"/>
                <w:szCs w:val="20"/>
              </w:rPr>
            </w:pPr>
            <w:r w:rsidRPr="0049453C">
              <w:rPr>
                <w:rFonts w:asciiTheme="minorHAnsi" w:hAnsiTheme="minorHAnsi"/>
                <w:sz w:val="20"/>
                <w:szCs w:val="20"/>
              </w:rPr>
              <w:t>42 pracownikó</w:t>
            </w:r>
            <w:r>
              <w:rPr>
                <w:rFonts w:asciiTheme="minorHAnsi" w:hAnsiTheme="minorHAnsi"/>
                <w:sz w:val="20"/>
                <w:szCs w:val="20"/>
              </w:rPr>
              <w:t>w</w:t>
            </w:r>
            <w:r w:rsidRPr="0049453C">
              <w:rPr>
                <w:rFonts w:asciiTheme="minorHAnsi" w:hAnsiTheme="minorHAnsi"/>
                <w:sz w:val="20"/>
                <w:szCs w:val="20"/>
              </w:rPr>
              <w:t xml:space="preserve"> UG + 9 opiekunek dowożących dzieci oraz dodatkowi pracownicy zatrudnieni na podstawie innych umów - obecnie 12 pracowników robót interwencyjnych i publicz</w:t>
            </w:r>
            <w:r>
              <w:rPr>
                <w:rFonts w:asciiTheme="minorHAnsi" w:hAnsiTheme="minorHAnsi"/>
                <w:sz w:val="20"/>
                <w:szCs w:val="20"/>
              </w:rPr>
              <w:t>nych</w:t>
            </w:r>
            <w:r w:rsidRPr="0049453C">
              <w:rPr>
                <w:rFonts w:asciiTheme="minorHAnsi" w:hAnsiTheme="minorHAnsi"/>
                <w:sz w:val="20"/>
                <w:szCs w:val="20"/>
              </w:rPr>
              <w:t xml:space="preserve"> </w:t>
            </w:r>
          </w:p>
        </w:tc>
        <w:tc>
          <w:tcPr>
            <w:tcW w:w="1143" w:type="dxa"/>
            <w:tcBorders>
              <w:top w:val="nil"/>
              <w:left w:val="nil"/>
              <w:bottom w:val="single" w:sz="4" w:space="0" w:color="auto"/>
              <w:right w:val="single" w:sz="4" w:space="0" w:color="auto"/>
            </w:tcBorders>
            <w:shd w:val="clear" w:color="F2F2F2"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924" w:type="dxa"/>
            <w:tcBorders>
              <w:top w:val="nil"/>
              <w:left w:val="nil"/>
              <w:bottom w:val="single" w:sz="4" w:space="0" w:color="auto"/>
              <w:right w:val="single" w:sz="4" w:space="0" w:color="auto"/>
            </w:tcBorders>
            <w:shd w:val="clear" w:color="F2F2F2"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1335"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w:t>
            </w:r>
          </w:p>
        </w:tc>
      </w:tr>
      <w:tr w:rsidR="00053F40" w:rsidRPr="0049453C" w:rsidTr="00C07AA9">
        <w:trPr>
          <w:trHeight w:val="54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Gminna Biblioteka Publiczna</w:t>
            </w:r>
          </w:p>
        </w:tc>
        <w:tc>
          <w:tcPr>
            <w:tcW w:w="197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11-214 Galiny</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7431831910</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519584002</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9101A</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w:t>
            </w:r>
          </w:p>
        </w:tc>
        <w:tc>
          <w:tcPr>
            <w:tcW w:w="1143"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924"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r>
      <w:tr w:rsidR="00053F40" w:rsidRPr="0049453C" w:rsidTr="00053F40">
        <w:trPr>
          <w:trHeight w:val="7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Gminny Ośrodek Kultury w Tolko</w:t>
            </w:r>
          </w:p>
        </w:tc>
        <w:tc>
          <w:tcPr>
            <w:tcW w:w="197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Tolko 1, 11-200 Bartoszyce</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7431831904</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519583936</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9004Z</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21</w:t>
            </w:r>
          </w:p>
        </w:tc>
        <w:tc>
          <w:tcPr>
            <w:tcW w:w="1143"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924"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r>
      <w:tr w:rsidR="00053F40" w:rsidRPr="0049453C" w:rsidTr="00053F40">
        <w:trPr>
          <w:trHeight w:val="7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Przedszkole Gminne Nr 1 w Bartoszycach</w:t>
            </w:r>
          </w:p>
        </w:tc>
        <w:tc>
          <w:tcPr>
            <w:tcW w:w="197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ul. Gen. Bema 20;,11-200 Bartoszyce</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7432025683</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281523315</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8510Z</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11</w:t>
            </w:r>
          </w:p>
        </w:tc>
        <w:tc>
          <w:tcPr>
            <w:tcW w:w="1143"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6</w:t>
            </w:r>
          </w:p>
        </w:tc>
        <w:tc>
          <w:tcPr>
            <w:tcW w:w="924"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27</w:t>
            </w:r>
          </w:p>
        </w:tc>
        <w:tc>
          <w:tcPr>
            <w:tcW w:w="1335"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w:t>
            </w:r>
          </w:p>
        </w:tc>
      </w:tr>
      <w:tr w:rsidR="00053F40" w:rsidRPr="0049453C" w:rsidTr="00053F40">
        <w:trPr>
          <w:trHeight w:val="7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Zespół Szkolno -Przedszkolny     w Bezledach</w:t>
            </w:r>
          </w:p>
        </w:tc>
        <w:tc>
          <w:tcPr>
            <w:tcW w:w="197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Bezledy 13A ,11-200 Bartoszyce</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7432030187</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510913881</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85.60.Z</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36</w:t>
            </w:r>
          </w:p>
        </w:tc>
        <w:tc>
          <w:tcPr>
            <w:tcW w:w="114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28</w:t>
            </w:r>
          </w:p>
        </w:tc>
        <w:tc>
          <w:tcPr>
            <w:tcW w:w="92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258</w:t>
            </w:r>
          </w:p>
        </w:tc>
        <w:tc>
          <w:tcPr>
            <w:tcW w:w="1335"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w:t>
            </w:r>
          </w:p>
        </w:tc>
      </w:tr>
      <w:tr w:rsidR="00053F40" w:rsidRPr="0049453C" w:rsidTr="00053F40">
        <w:trPr>
          <w:trHeight w:val="7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Szkoła Podstawowa  im. Leśników Polskich w Galinach</w:t>
            </w:r>
          </w:p>
        </w:tc>
        <w:tc>
          <w:tcPr>
            <w:tcW w:w="197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xml:space="preserve"> Galiny 69, 11-214 Galiny</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7431765426</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001124900</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8520Z</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23</w:t>
            </w:r>
          </w:p>
        </w:tc>
        <w:tc>
          <w:tcPr>
            <w:tcW w:w="114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19</w:t>
            </w:r>
          </w:p>
        </w:tc>
        <w:tc>
          <w:tcPr>
            <w:tcW w:w="92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67</w:t>
            </w:r>
          </w:p>
        </w:tc>
        <w:tc>
          <w:tcPr>
            <w:tcW w:w="1335" w:type="dxa"/>
            <w:tcBorders>
              <w:top w:val="nil"/>
              <w:left w:val="nil"/>
              <w:bottom w:val="single" w:sz="4" w:space="0" w:color="auto"/>
              <w:right w:val="single" w:sz="4" w:space="0" w:color="auto"/>
            </w:tcBorders>
            <w:shd w:val="clear" w:color="F2F2F2"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w:t>
            </w:r>
          </w:p>
        </w:tc>
      </w:tr>
      <w:tr w:rsidR="00053F40" w:rsidRPr="0049453C" w:rsidTr="00053F40">
        <w:trPr>
          <w:trHeight w:val="705"/>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Szkoła Podstawowa im. Janusza Korczaka w Krawczykach</w:t>
            </w:r>
          </w:p>
        </w:tc>
        <w:tc>
          <w:tcPr>
            <w:tcW w:w="1973" w:type="dxa"/>
            <w:tcBorders>
              <w:top w:val="nil"/>
              <w:left w:val="nil"/>
              <w:bottom w:val="single" w:sz="4" w:space="0" w:color="auto"/>
              <w:right w:val="single" w:sz="4" w:space="0" w:color="auto"/>
            </w:tcBorders>
            <w:shd w:val="clear" w:color="000000" w:fill="FFFFFF"/>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Krawczyki 8, 11-200 Bartoszyce</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7431856241</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001124922</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8520Z</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14+3(obsługi)</w:t>
            </w:r>
          </w:p>
        </w:tc>
        <w:tc>
          <w:tcPr>
            <w:tcW w:w="114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14</w:t>
            </w:r>
          </w:p>
        </w:tc>
        <w:tc>
          <w:tcPr>
            <w:tcW w:w="92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57</w:t>
            </w:r>
          </w:p>
        </w:tc>
        <w:tc>
          <w:tcPr>
            <w:tcW w:w="1335"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r>
      <w:tr w:rsidR="00053F40" w:rsidRPr="0049453C" w:rsidTr="00053F40">
        <w:trPr>
          <w:trHeight w:val="7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Szkoła Podstawowa im. Jana Pawła II w Sokolicy</w:t>
            </w:r>
          </w:p>
        </w:tc>
        <w:tc>
          <w:tcPr>
            <w:tcW w:w="197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Sokolica 10, 11-200 Bartoszyce</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743-17-65-455</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001124951</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8520Z</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35</w:t>
            </w:r>
          </w:p>
        </w:tc>
        <w:tc>
          <w:tcPr>
            <w:tcW w:w="114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24</w:t>
            </w:r>
          </w:p>
        </w:tc>
        <w:tc>
          <w:tcPr>
            <w:tcW w:w="92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209</w:t>
            </w:r>
          </w:p>
        </w:tc>
        <w:tc>
          <w:tcPr>
            <w:tcW w:w="1335"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r>
      <w:tr w:rsidR="00053F40" w:rsidRPr="0049453C" w:rsidTr="00053F40">
        <w:trPr>
          <w:trHeight w:val="7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 xml:space="preserve">Szkoła </w:t>
            </w:r>
            <w:r w:rsidR="00AD62C3" w:rsidRPr="0049453C">
              <w:rPr>
                <w:rFonts w:asciiTheme="minorHAnsi" w:hAnsiTheme="minorHAnsi"/>
                <w:sz w:val="20"/>
                <w:szCs w:val="20"/>
              </w:rPr>
              <w:t>Podstawowa</w:t>
            </w:r>
            <w:r w:rsidRPr="0049453C">
              <w:rPr>
                <w:rFonts w:asciiTheme="minorHAnsi" w:hAnsiTheme="minorHAnsi"/>
                <w:sz w:val="20"/>
                <w:szCs w:val="20"/>
              </w:rPr>
              <w:t xml:space="preserve"> im. Jana Brzechwy w Wojciechach</w:t>
            </w:r>
          </w:p>
        </w:tc>
        <w:tc>
          <w:tcPr>
            <w:tcW w:w="197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Wojciechy 66, 11-200 Bartoszyce</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7431771622</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001124968</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8520Z</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23</w:t>
            </w:r>
          </w:p>
        </w:tc>
        <w:tc>
          <w:tcPr>
            <w:tcW w:w="114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19</w:t>
            </w:r>
          </w:p>
        </w:tc>
        <w:tc>
          <w:tcPr>
            <w:tcW w:w="92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141</w:t>
            </w:r>
          </w:p>
        </w:tc>
        <w:tc>
          <w:tcPr>
            <w:tcW w:w="1335"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w:t>
            </w:r>
          </w:p>
        </w:tc>
      </w:tr>
      <w:tr w:rsidR="00053F40" w:rsidRPr="0049453C" w:rsidTr="00053F40">
        <w:trPr>
          <w:trHeight w:val="705"/>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 xml:space="preserve">Szkoła Podstawowa im.Jana Henryka </w:t>
            </w:r>
            <w:r w:rsidR="00AD62C3" w:rsidRPr="0049453C">
              <w:rPr>
                <w:rFonts w:asciiTheme="minorHAnsi" w:hAnsiTheme="minorHAnsi"/>
                <w:sz w:val="20"/>
                <w:szCs w:val="20"/>
              </w:rPr>
              <w:t>Dąbrowskiego</w:t>
            </w:r>
            <w:r w:rsidRPr="0049453C">
              <w:rPr>
                <w:rFonts w:asciiTheme="minorHAnsi" w:hAnsiTheme="minorHAnsi"/>
                <w:sz w:val="20"/>
                <w:szCs w:val="20"/>
              </w:rPr>
              <w:t xml:space="preserve"> w Żydowie </w:t>
            </w:r>
          </w:p>
        </w:tc>
        <w:tc>
          <w:tcPr>
            <w:tcW w:w="1973" w:type="dxa"/>
            <w:tcBorders>
              <w:top w:val="nil"/>
              <w:left w:val="nil"/>
              <w:bottom w:val="single" w:sz="4" w:space="0" w:color="auto"/>
              <w:right w:val="single" w:sz="4" w:space="0" w:color="auto"/>
            </w:tcBorders>
            <w:shd w:val="clear" w:color="000000" w:fill="FFFFFF"/>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Żydowo 2, 11-200 Bartoszyce</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7431764869</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001124974</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8520Z</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16</w:t>
            </w:r>
          </w:p>
        </w:tc>
        <w:tc>
          <w:tcPr>
            <w:tcW w:w="114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12</w:t>
            </w:r>
          </w:p>
        </w:tc>
        <w:tc>
          <w:tcPr>
            <w:tcW w:w="92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83</w:t>
            </w:r>
          </w:p>
        </w:tc>
        <w:tc>
          <w:tcPr>
            <w:tcW w:w="1335" w:type="dxa"/>
            <w:tcBorders>
              <w:top w:val="nil"/>
              <w:left w:val="nil"/>
              <w:bottom w:val="single" w:sz="4" w:space="0" w:color="auto"/>
              <w:right w:val="single" w:sz="4" w:space="0" w:color="auto"/>
            </w:tcBorders>
            <w:shd w:val="clear" w:color="000000" w:fill="FFFFFF"/>
            <w:noWrap/>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0</w:t>
            </w:r>
          </w:p>
        </w:tc>
      </w:tr>
      <w:tr w:rsidR="00053F40" w:rsidRPr="0049453C" w:rsidTr="00053F40">
        <w:trPr>
          <w:trHeight w:val="7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053F40" w:rsidRPr="0049453C" w:rsidRDefault="00053F40">
            <w:pPr>
              <w:rPr>
                <w:rFonts w:asciiTheme="minorHAnsi" w:hAnsiTheme="minorHAnsi"/>
                <w:sz w:val="20"/>
                <w:szCs w:val="20"/>
              </w:rPr>
            </w:pPr>
            <w:r w:rsidRPr="0049453C">
              <w:rPr>
                <w:rFonts w:asciiTheme="minorHAnsi" w:hAnsiTheme="minorHAnsi"/>
                <w:sz w:val="20"/>
                <w:szCs w:val="20"/>
              </w:rPr>
              <w:t>Zakład Budżetowy Gospodarki Komunalnej i Mieszkaniowej Gminy Bartoszyce</w:t>
            </w:r>
          </w:p>
        </w:tc>
        <w:tc>
          <w:tcPr>
            <w:tcW w:w="197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Sędławki 4   11-200 Bartoszyce</w:t>
            </w:r>
          </w:p>
        </w:tc>
        <w:tc>
          <w:tcPr>
            <w:tcW w:w="1361"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7431001918</w:t>
            </w:r>
          </w:p>
        </w:tc>
        <w:tc>
          <w:tcPr>
            <w:tcW w:w="130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510252764</w:t>
            </w:r>
          </w:p>
        </w:tc>
        <w:tc>
          <w:tcPr>
            <w:tcW w:w="96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3600Z</w:t>
            </w:r>
          </w:p>
        </w:tc>
        <w:tc>
          <w:tcPr>
            <w:tcW w:w="2892"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37 osób- umowa o pracę;  7 umów cywilno- prawnych</w:t>
            </w:r>
          </w:p>
        </w:tc>
        <w:tc>
          <w:tcPr>
            <w:tcW w:w="1143"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 </w:t>
            </w:r>
          </w:p>
        </w:tc>
        <w:tc>
          <w:tcPr>
            <w:tcW w:w="1335" w:type="dxa"/>
            <w:tcBorders>
              <w:top w:val="nil"/>
              <w:left w:val="nil"/>
              <w:bottom w:val="single" w:sz="4" w:space="0" w:color="auto"/>
              <w:right w:val="single" w:sz="4" w:space="0" w:color="auto"/>
            </w:tcBorders>
            <w:shd w:val="clear" w:color="auto" w:fill="auto"/>
            <w:vAlign w:val="center"/>
            <w:hideMark/>
          </w:tcPr>
          <w:p w:rsidR="00053F40" w:rsidRPr="0049453C" w:rsidRDefault="00053F40">
            <w:pPr>
              <w:jc w:val="center"/>
              <w:rPr>
                <w:rFonts w:asciiTheme="minorHAnsi" w:hAnsiTheme="minorHAnsi"/>
                <w:sz w:val="20"/>
                <w:szCs w:val="20"/>
              </w:rPr>
            </w:pPr>
            <w:r w:rsidRPr="0049453C">
              <w:rPr>
                <w:rFonts w:asciiTheme="minorHAnsi" w:hAnsiTheme="minorHAnsi"/>
                <w:sz w:val="20"/>
                <w:szCs w:val="20"/>
              </w:rPr>
              <w:t>1</w:t>
            </w:r>
          </w:p>
        </w:tc>
      </w:tr>
    </w:tbl>
    <w:p w:rsidR="0049453C" w:rsidRDefault="0049453C" w:rsidP="005551D6">
      <w:pPr>
        <w:spacing w:line="276" w:lineRule="auto"/>
        <w:contextualSpacing/>
        <w:jc w:val="center"/>
        <w:rPr>
          <w:rFonts w:ascii="Calibri" w:hAnsi="Calibri" w:cs="Tahoma"/>
          <w:b/>
          <w:sz w:val="22"/>
          <w:szCs w:val="22"/>
        </w:rPr>
      </w:pPr>
    </w:p>
    <w:tbl>
      <w:tblPr>
        <w:tblW w:w="3747" w:type="dxa"/>
        <w:tblInd w:w="55" w:type="dxa"/>
        <w:tblCellMar>
          <w:left w:w="70" w:type="dxa"/>
          <w:right w:w="70" w:type="dxa"/>
        </w:tblCellMar>
        <w:tblLook w:val="04A0" w:firstRow="1" w:lastRow="0" w:firstColumn="1" w:lastColumn="0" w:noHBand="0" w:noVBand="1"/>
      </w:tblPr>
      <w:tblGrid>
        <w:gridCol w:w="582"/>
        <w:gridCol w:w="3165"/>
      </w:tblGrid>
      <w:tr w:rsidR="00AD62C3" w:rsidTr="00AD62C3">
        <w:trPr>
          <w:trHeight w:val="300"/>
        </w:trPr>
        <w:tc>
          <w:tcPr>
            <w:tcW w:w="374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D62C3" w:rsidRDefault="00AD62C3">
            <w:pPr>
              <w:jc w:val="center"/>
              <w:rPr>
                <w:rFonts w:ascii="Calibri" w:hAnsi="Calibri"/>
                <w:b/>
                <w:bCs/>
                <w:i/>
                <w:iCs/>
                <w:color w:val="000000"/>
                <w:sz w:val="22"/>
                <w:szCs w:val="22"/>
              </w:rPr>
            </w:pPr>
            <w:r>
              <w:rPr>
                <w:rFonts w:ascii="Calibri" w:hAnsi="Calibri"/>
                <w:b/>
                <w:bCs/>
                <w:i/>
                <w:iCs/>
                <w:color w:val="000000"/>
                <w:sz w:val="22"/>
                <w:szCs w:val="22"/>
              </w:rPr>
              <w:t>NAZWA JEDNOSTKI OSP, MDP, KDP</w:t>
            </w:r>
          </w:p>
        </w:tc>
      </w:tr>
      <w:tr w:rsidR="00AD62C3" w:rsidTr="00AD62C3">
        <w:trPr>
          <w:trHeight w:val="300"/>
        </w:trPr>
        <w:tc>
          <w:tcPr>
            <w:tcW w:w="374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D62C3" w:rsidRDefault="00AD62C3">
            <w:pPr>
              <w:rPr>
                <w:rFonts w:ascii="Calibri" w:hAnsi="Calibri"/>
                <w:b/>
                <w:bCs/>
                <w:i/>
                <w:iCs/>
                <w:color w:val="000000"/>
                <w:sz w:val="22"/>
                <w:szCs w:val="22"/>
              </w:rPr>
            </w:pPr>
          </w:p>
        </w:tc>
      </w:tr>
      <w:tr w:rsidR="00AD62C3" w:rsidRPr="00AD62C3" w:rsidTr="00AD62C3">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62C3" w:rsidRPr="00AD62C3" w:rsidRDefault="00AD62C3">
            <w:pPr>
              <w:jc w:val="center"/>
              <w:rPr>
                <w:rFonts w:ascii="Calibri" w:hAnsi="Calibri"/>
                <w:color w:val="000000"/>
                <w:sz w:val="22"/>
                <w:szCs w:val="22"/>
              </w:rPr>
            </w:pPr>
            <w:r w:rsidRPr="00AD62C3">
              <w:rPr>
                <w:rFonts w:ascii="Calibri" w:hAnsi="Calibri"/>
                <w:color w:val="000000"/>
                <w:sz w:val="22"/>
                <w:szCs w:val="22"/>
              </w:rPr>
              <w:t>1</w:t>
            </w:r>
          </w:p>
        </w:tc>
        <w:tc>
          <w:tcPr>
            <w:tcW w:w="3165" w:type="dxa"/>
            <w:tcBorders>
              <w:top w:val="nil"/>
              <w:left w:val="nil"/>
              <w:bottom w:val="single" w:sz="4" w:space="0" w:color="auto"/>
              <w:right w:val="single" w:sz="4" w:space="0" w:color="auto"/>
            </w:tcBorders>
            <w:shd w:val="clear" w:color="auto" w:fill="auto"/>
            <w:vAlign w:val="center"/>
            <w:hideMark/>
          </w:tcPr>
          <w:p w:rsidR="00AD62C3" w:rsidRPr="00AD62C3" w:rsidRDefault="00AD62C3">
            <w:pPr>
              <w:rPr>
                <w:rFonts w:ascii="Calibri" w:hAnsi="Calibri"/>
                <w:bCs/>
                <w:i/>
                <w:iCs/>
                <w:color w:val="000000"/>
                <w:sz w:val="22"/>
                <w:szCs w:val="22"/>
              </w:rPr>
            </w:pPr>
            <w:r w:rsidRPr="00AD62C3">
              <w:rPr>
                <w:rFonts w:ascii="Calibri" w:hAnsi="Calibri"/>
                <w:bCs/>
                <w:i/>
                <w:iCs/>
                <w:color w:val="000000"/>
                <w:sz w:val="22"/>
                <w:szCs w:val="22"/>
              </w:rPr>
              <w:t>OSP  Bezledy</w:t>
            </w:r>
          </w:p>
        </w:tc>
      </w:tr>
      <w:tr w:rsidR="00AD62C3" w:rsidRPr="00AD62C3" w:rsidTr="00AD62C3">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62C3" w:rsidRPr="00AD62C3" w:rsidRDefault="00AD62C3">
            <w:pPr>
              <w:jc w:val="center"/>
              <w:rPr>
                <w:rFonts w:ascii="Calibri" w:hAnsi="Calibri"/>
                <w:color w:val="000000"/>
                <w:sz w:val="22"/>
                <w:szCs w:val="22"/>
              </w:rPr>
            </w:pPr>
            <w:r w:rsidRPr="00AD62C3">
              <w:rPr>
                <w:rFonts w:ascii="Calibri" w:hAnsi="Calibri"/>
                <w:color w:val="000000"/>
                <w:sz w:val="22"/>
                <w:szCs w:val="22"/>
              </w:rPr>
              <w:t>2</w:t>
            </w:r>
          </w:p>
        </w:tc>
        <w:tc>
          <w:tcPr>
            <w:tcW w:w="3165" w:type="dxa"/>
            <w:tcBorders>
              <w:top w:val="nil"/>
              <w:left w:val="nil"/>
              <w:bottom w:val="single" w:sz="4" w:space="0" w:color="auto"/>
              <w:right w:val="single" w:sz="4" w:space="0" w:color="auto"/>
            </w:tcBorders>
            <w:shd w:val="clear" w:color="auto" w:fill="auto"/>
            <w:vAlign w:val="center"/>
            <w:hideMark/>
          </w:tcPr>
          <w:p w:rsidR="00AD62C3" w:rsidRPr="00AD62C3" w:rsidRDefault="00AD62C3">
            <w:pPr>
              <w:rPr>
                <w:rFonts w:ascii="Calibri" w:hAnsi="Calibri"/>
                <w:bCs/>
                <w:i/>
                <w:iCs/>
                <w:color w:val="000000"/>
                <w:sz w:val="22"/>
                <w:szCs w:val="22"/>
              </w:rPr>
            </w:pPr>
            <w:r w:rsidRPr="00AD62C3">
              <w:rPr>
                <w:rFonts w:ascii="Calibri" w:hAnsi="Calibri"/>
                <w:bCs/>
                <w:i/>
                <w:iCs/>
                <w:color w:val="000000"/>
                <w:sz w:val="22"/>
                <w:szCs w:val="22"/>
              </w:rPr>
              <w:t>OSP Wojciechy</w:t>
            </w:r>
          </w:p>
        </w:tc>
      </w:tr>
      <w:tr w:rsidR="00AD62C3" w:rsidRPr="00AD62C3" w:rsidTr="00AD62C3">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62C3" w:rsidRPr="00AD62C3" w:rsidRDefault="00AD62C3">
            <w:pPr>
              <w:jc w:val="center"/>
              <w:rPr>
                <w:rFonts w:ascii="Calibri" w:hAnsi="Calibri"/>
                <w:color w:val="000000"/>
                <w:sz w:val="22"/>
                <w:szCs w:val="22"/>
              </w:rPr>
            </w:pPr>
            <w:r w:rsidRPr="00AD62C3">
              <w:rPr>
                <w:rFonts w:ascii="Calibri" w:hAnsi="Calibri"/>
                <w:color w:val="000000"/>
                <w:sz w:val="22"/>
                <w:szCs w:val="22"/>
              </w:rPr>
              <w:t>3</w:t>
            </w:r>
          </w:p>
        </w:tc>
        <w:tc>
          <w:tcPr>
            <w:tcW w:w="3165" w:type="dxa"/>
            <w:tcBorders>
              <w:top w:val="nil"/>
              <w:left w:val="nil"/>
              <w:bottom w:val="single" w:sz="4" w:space="0" w:color="auto"/>
              <w:right w:val="single" w:sz="4" w:space="0" w:color="auto"/>
            </w:tcBorders>
            <w:shd w:val="clear" w:color="auto" w:fill="auto"/>
            <w:vAlign w:val="center"/>
            <w:hideMark/>
          </w:tcPr>
          <w:p w:rsidR="00AD62C3" w:rsidRPr="00AD62C3" w:rsidRDefault="00AD62C3">
            <w:pPr>
              <w:rPr>
                <w:rFonts w:ascii="Calibri" w:hAnsi="Calibri"/>
                <w:bCs/>
                <w:i/>
                <w:iCs/>
                <w:color w:val="000000"/>
                <w:sz w:val="22"/>
                <w:szCs w:val="22"/>
              </w:rPr>
            </w:pPr>
            <w:r w:rsidRPr="00AD62C3">
              <w:rPr>
                <w:rFonts w:ascii="Calibri" w:hAnsi="Calibri"/>
                <w:bCs/>
                <w:i/>
                <w:iCs/>
                <w:color w:val="000000"/>
                <w:sz w:val="22"/>
                <w:szCs w:val="22"/>
              </w:rPr>
              <w:t>OSP Nalikajmy</w:t>
            </w:r>
          </w:p>
        </w:tc>
      </w:tr>
      <w:tr w:rsidR="00AD62C3" w:rsidRPr="00AD62C3" w:rsidTr="00AD62C3">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62C3" w:rsidRPr="00AD62C3" w:rsidRDefault="00AD62C3">
            <w:pPr>
              <w:jc w:val="center"/>
              <w:rPr>
                <w:rFonts w:ascii="Calibri" w:hAnsi="Calibri"/>
                <w:color w:val="000000"/>
                <w:sz w:val="22"/>
                <w:szCs w:val="22"/>
              </w:rPr>
            </w:pPr>
            <w:r w:rsidRPr="00AD62C3">
              <w:rPr>
                <w:rFonts w:ascii="Calibri" w:hAnsi="Calibri"/>
                <w:color w:val="000000"/>
                <w:sz w:val="22"/>
                <w:szCs w:val="22"/>
              </w:rPr>
              <w:t>4</w:t>
            </w:r>
          </w:p>
        </w:tc>
        <w:tc>
          <w:tcPr>
            <w:tcW w:w="3165" w:type="dxa"/>
            <w:tcBorders>
              <w:top w:val="nil"/>
              <w:left w:val="nil"/>
              <w:bottom w:val="single" w:sz="4" w:space="0" w:color="auto"/>
              <w:right w:val="single" w:sz="4" w:space="0" w:color="auto"/>
            </w:tcBorders>
            <w:shd w:val="clear" w:color="auto" w:fill="auto"/>
            <w:vAlign w:val="center"/>
            <w:hideMark/>
          </w:tcPr>
          <w:p w:rsidR="00AD62C3" w:rsidRPr="00AD62C3" w:rsidRDefault="00AD62C3">
            <w:pPr>
              <w:rPr>
                <w:rFonts w:ascii="Calibri" w:hAnsi="Calibri"/>
                <w:bCs/>
                <w:i/>
                <w:iCs/>
                <w:color w:val="000000"/>
                <w:sz w:val="22"/>
                <w:szCs w:val="22"/>
              </w:rPr>
            </w:pPr>
            <w:r w:rsidRPr="00AD62C3">
              <w:rPr>
                <w:rFonts w:ascii="Calibri" w:hAnsi="Calibri"/>
                <w:bCs/>
                <w:i/>
                <w:iCs/>
                <w:color w:val="000000"/>
                <w:sz w:val="22"/>
                <w:szCs w:val="22"/>
              </w:rPr>
              <w:t>OSP Galiny</w:t>
            </w:r>
          </w:p>
        </w:tc>
      </w:tr>
      <w:tr w:rsidR="00AD62C3" w:rsidRPr="00AD62C3" w:rsidTr="00AD62C3">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D62C3" w:rsidRPr="00AD62C3" w:rsidRDefault="00AD62C3">
            <w:pPr>
              <w:jc w:val="center"/>
              <w:rPr>
                <w:rFonts w:ascii="Calibri" w:hAnsi="Calibri"/>
                <w:color w:val="000000"/>
                <w:sz w:val="22"/>
                <w:szCs w:val="22"/>
              </w:rPr>
            </w:pPr>
            <w:r w:rsidRPr="00AD62C3">
              <w:rPr>
                <w:rFonts w:ascii="Calibri" w:hAnsi="Calibri"/>
                <w:color w:val="000000"/>
                <w:sz w:val="22"/>
                <w:szCs w:val="22"/>
              </w:rPr>
              <w:t>5</w:t>
            </w:r>
          </w:p>
        </w:tc>
        <w:tc>
          <w:tcPr>
            <w:tcW w:w="3165" w:type="dxa"/>
            <w:tcBorders>
              <w:top w:val="nil"/>
              <w:left w:val="nil"/>
              <w:bottom w:val="single" w:sz="4" w:space="0" w:color="auto"/>
              <w:right w:val="single" w:sz="4" w:space="0" w:color="auto"/>
            </w:tcBorders>
            <w:shd w:val="clear" w:color="auto" w:fill="auto"/>
            <w:vAlign w:val="center"/>
            <w:hideMark/>
          </w:tcPr>
          <w:p w:rsidR="00AD62C3" w:rsidRPr="00AD62C3" w:rsidRDefault="00AD62C3">
            <w:pPr>
              <w:rPr>
                <w:rFonts w:ascii="Calibri" w:hAnsi="Calibri"/>
                <w:bCs/>
                <w:i/>
                <w:iCs/>
                <w:color w:val="000000"/>
                <w:sz w:val="22"/>
                <w:szCs w:val="22"/>
              </w:rPr>
            </w:pPr>
            <w:r w:rsidRPr="00AD62C3">
              <w:rPr>
                <w:rFonts w:ascii="Calibri" w:hAnsi="Calibri"/>
                <w:bCs/>
                <w:i/>
                <w:iCs/>
                <w:color w:val="000000"/>
                <w:sz w:val="22"/>
                <w:szCs w:val="22"/>
              </w:rPr>
              <w:t>OSP Łabędnik</w:t>
            </w:r>
          </w:p>
        </w:tc>
      </w:tr>
    </w:tbl>
    <w:p w:rsidR="00AD62C3" w:rsidRDefault="00AD62C3" w:rsidP="005551D6">
      <w:pPr>
        <w:spacing w:line="276" w:lineRule="auto"/>
        <w:contextualSpacing/>
        <w:jc w:val="center"/>
        <w:rPr>
          <w:rFonts w:ascii="Calibri" w:hAnsi="Calibri" w:cs="Tahoma"/>
          <w:b/>
          <w:sz w:val="22"/>
          <w:szCs w:val="22"/>
        </w:rPr>
        <w:sectPr w:rsidR="00AD62C3" w:rsidSect="0049453C">
          <w:pgSz w:w="16838" w:h="11906" w:orient="landscape"/>
          <w:pgMar w:top="1418" w:right="1099" w:bottom="1106" w:left="1418" w:header="426" w:footer="89" w:gutter="0"/>
          <w:cols w:space="708"/>
          <w:docGrid w:linePitch="360"/>
        </w:sectPr>
      </w:pPr>
    </w:p>
    <w:p w:rsidR="005551D6" w:rsidRDefault="005551D6" w:rsidP="005551D6">
      <w:pPr>
        <w:spacing w:line="276" w:lineRule="auto"/>
        <w:contextualSpacing/>
        <w:jc w:val="right"/>
        <w:outlineLvl w:val="0"/>
        <w:rPr>
          <w:rFonts w:ascii="Calibri" w:hAnsi="Calibri" w:cs="Tahoma"/>
          <w:b/>
          <w:sz w:val="22"/>
          <w:szCs w:val="22"/>
        </w:rPr>
      </w:pPr>
      <w:r w:rsidRPr="005551D6">
        <w:rPr>
          <w:rFonts w:ascii="Calibri" w:hAnsi="Calibri" w:cs="Tahoma"/>
          <w:b/>
          <w:sz w:val="22"/>
          <w:szCs w:val="22"/>
        </w:rPr>
        <w:t xml:space="preserve">ZAŁĄCZNIK NR  7 </w:t>
      </w:r>
    </w:p>
    <w:p w:rsidR="001C43D0" w:rsidRDefault="005551D6" w:rsidP="005551D6">
      <w:pPr>
        <w:spacing w:line="276" w:lineRule="auto"/>
        <w:contextualSpacing/>
        <w:jc w:val="center"/>
        <w:outlineLvl w:val="0"/>
        <w:rPr>
          <w:rFonts w:ascii="Calibri" w:hAnsi="Calibri" w:cs="Tahoma"/>
          <w:b/>
          <w:sz w:val="22"/>
          <w:szCs w:val="22"/>
        </w:rPr>
      </w:pPr>
      <w:r w:rsidRPr="005551D6">
        <w:rPr>
          <w:rFonts w:ascii="Calibri" w:hAnsi="Calibri" w:cs="Tahoma"/>
          <w:b/>
          <w:sz w:val="22"/>
          <w:szCs w:val="22"/>
        </w:rPr>
        <w:t>DANE DO UBEZPIECZENIA MIENIA ALL RISK</w:t>
      </w:r>
    </w:p>
    <w:p w:rsidR="00254415" w:rsidRDefault="00254415" w:rsidP="005551D6">
      <w:pPr>
        <w:spacing w:line="276" w:lineRule="auto"/>
        <w:contextualSpacing/>
        <w:jc w:val="center"/>
        <w:outlineLvl w:val="0"/>
        <w:rPr>
          <w:rFonts w:ascii="Calibri" w:hAnsi="Calibri" w:cs="Tahoma"/>
          <w:b/>
          <w:sz w:val="22"/>
          <w:szCs w:val="22"/>
        </w:rPr>
      </w:pPr>
    </w:p>
    <w:p w:rsidR="006B4309" w:rsidRDefault="006B4309" w:rsidP="005551D6">
      <w:pPr>
        <w:spacing w:line="276" w:lineRule="auto"/>
        <w:contextualSpacing/>
        <w:jc w:val="center"/>
        <w:outlineLvl w:val="0"/>
        <w:rPr>
          <w:rFonts w:ascii="Calibri" w:hAnsi="Calibri" w:cs="Tahoma"/>
          <w:b/>
          <w:sz w:val="22"/>
          <w:szCs w:val="22"/>
        </w:rPr>
      </w:pPr>
    </w:p>
    <w:tbl>
      <w:tblPr>
        <w:tblW w:w="14352" w:type="dxa"/>
        <w:tblInd w:w="55" w:type="dxa"/>
        <w:tblCellMar>
          <w:left w:w="70" w:type="dxa"/>
          <w:right w:w="70" w:type="dxa"/>
        </w:tblCellMar>
        <w:tblLook w:val="04A0" w:firstRow="1" w:lastRow="0" w:firstColumn="1" w:lastColumn="0" w:noHBand="0" w:noVBand="1"/>
      </w:tblPr>
      <w:tblGrid>
        <w:gridCol w:w="3276"/>
        <w:gridCol w:w="1620"/>
        <w:gridCol w:w="1620"/>
        <w:gridCol w:w="1460"/>
        <w:gridCol w:w="1744"/>
        <w:gridCol w:w="1420"/>
        <w:gridCol w:w="1492"/>
        <w:gridCol w:w="1720"/>
      </w:tblGrid>
      <w:tr w:rsidR="006B4309" w:rsidTr="0049453C">
        <w:trPr>
          <w:trHeight w:val="300"/>
        </w:trPr>
        <w:tc>
          <w:tcPr>
            <w:tcW w:w="327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6B4309" w:rsidRDefault="006B4309">
            <w:pPr>
              <w:jc w:val="center"/>
              <w:rPr>
                <w:rFonts w:ascii="Calibri" w:hAnsi="Calibri"/>
                <w:b/>
                <w:bCs/>
                <w:sz w:val="20"/>
                <w:szCs w:val="20"/>
              </w:rPr>
            </w:pPr>
            <w:r>
              <w:rPr>
                <w:rFonts w:ascii="Calibri" w:hAnsi="Calibri"/>
                <w:b/>
                <w:bCs/>
                <w:sz w:val="20"/>
                <w:szCs w:val="20"/>
              </w:rPr>
              <w:t>Jednostka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jc w:val="center"/>
              <w:rPr>
                <w:rFonts w:ascii="Calibri" w:hAnsi="Calibri"/>
                <w:b/>
                <w:bCs/>
                <w:sz w:val="20"/>
                <w:szCs w:val="20"/>
              </w:rPr>
            </w:pPr>
            <w:r>
              <w:rPr>
                <w:rFonts w:ascii="Calibri" w:hAnsi="Calibri"/>
                <w:b/>
                <w:bCs/>
                <w:sz w:val="20"/>
                <w:szCs w:val="20"/>
              </w:rPr>
              <w:t>Budynki - wartość odtworzeniowa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jc w:val="center"/>
              <w:rPr>
                <w:rFonts w:ascii="Calibri" w:hAnsi="Calibri"/>
                <w:b/>
                <w:bCs/>
                <w:sz w:val="20"/>
                <w:szCs w:val="20"/>
              </w:rPr>
            </w:pPr>
            <w:r>
              <w:rPr>
                <w:rFonts w:ascii="Calibri" w:hAnsi="Calibri"/>
                <w:b/>
                <w:bCs/>
                <w:sz w:val="20"/>
                <w:szCs w:val="20"/>
              </w:rPr>
              <w:t>Budynki - wartość księgowa brutto</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6B4309" w:rsidRDefault="006B4309">
            <w:pPr>
              <w:jc w:val="center"/>
              <w:rPr>
                <w:rFonts w:ascii="Calibri" w:hAnsi="Calibri"/>
                <w:b/>
                <w:bCs/>
                <w:sz w:val="20"/>
                <w:szCs w:val="20"/>
              </w:rPr>
            </w:pPr>
            <w:r>
              <w:rPr>
                <w:rFonts w:ascii="Calibri" w:hAnsi="Calibri"/>
                <w:b/>
                <w:bCs/>
                <w:sz w:val="20"/>
                <w:szCs w:val="20"/>
              </w:rPr>
              <w:t>Budowle</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rsidP="006B4309">
            <w:pPr>
              <w:jc w:val="center"/>
              <w:rPr>
                <w:rFonts w:ascii="Calibri" w:hAnsi="Calibri"/>
                <w:b/>
                <w:bCs/>
                <w:sz w:val="20"/>
                <w:szCs w:val="20"/>
              </w:rPr>
            </w:pPr>
            <w:r>
              <w:rPr>
                <w:rFonts w:ascii="Calibri" w:hAnsi="Calibri"/>
                <w:b/>
                <w:bCs/>
                <w:sz w:val="20"/>
                <w:szCs w:val="20"/>
              </w:rPr>
              <w:t xml:space="preserve">Maszyny, urządzenia, wyposażenie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jc w:val="center"/>
              <w:rPr>
                <w:rFonts w:ascii="Calibri" w:hAnsi="Calibri"/>
                <w:b/>
                <w:bCs/>
                <w:sz w:val="20"/>
                <w:szCs w:val="20"/>
              </w:rPr>
            </w:pPr>
            <w:r>
              <w:rPr>
                <w:rFonts w:ascii="Calibri" w:hAnsi="Calibri"/>
                <w:b/>
                <w:bCs/>
                <w:sz w:val="20"/>
                <w:szCs w:val="20"/>
              </w:rPr>
              <w:t>Mienie niskocenne</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jc w:val="center"/>
              <w:rPr>
                <w:rFonts w:ascii="Calibri" w:hAnsi="Calibri"/>
                <w:b/>
                <w:bCs/>
                <w:sz w:val="20"/>
                <w:szCs w:val="20"/>
              </w:rPr>
            </w:pPr>
            <w:r>
              <w:rPr>
                <w:rFonts w:ascii="Calibri" w:hAnsi="Calibri"/>
                <w:b/>
                <w:bCs/>
                <w:sz w:val="20"/>
                <w:szCs w:val="20"/>
              </w:rPr>
              <w:t>Księgozbiór</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jc w:val="center"/>
              <w:rPr>
                <w:rFonts w:ascii="Calibri" w:hAnsi="Calibri"/>
                <w:b/>
                <w:bCs/>
                <w:sz w:val="20"/>
                <w:szCs w:val="20"/>
              </w:rPr>
            </w:pPr>
            <w:r>
              <w:rPr>
                <w:rFonts w:ascii="Calibri" w:hAnsi="Calibri"/>
                <w:b/>
                <w:bCs/>
                <w:sz w:val="20"/>
                <w:szCs w:val="20"/>
              </w:rPr>
              <w:t>Inne (wyposażenie OSP, mienie obce)</w:t>
            </w:r>
          </w:p>
        </w:tc>
      </w:tr>
      <w:tr w:rsidR="006B4309" w:rsidTr="0049453C">
        <w:trPr>
          <w:trHeight w:val="300"/>
        </w:trPr>
        <w:tc>
          <w:tcPr>
            <w:tcW w:w="32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4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7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4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7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r>
      <w:tr w:rsidR="006B4309" w:rsidTr="0049453C">
        <w:trPr>
          <w:trHeight w:val="300"/>
        </w:trPr>
        <w:tc>
          <w:tcPr>
            <w:tcW w:w="32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4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7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4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7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r>
      <w:tr w:rsidR="006B4309" w:rsidTr="0049453C">
        <w:trPr>
          <w:trHeight w:val="276"/>
        </w:trPr>
        <w:tc>
          <w:tcPr>
            <w:tcW w:w="32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4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7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4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c>
          <w:tcPr>
            <w:tcW w:w="17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4309" w:rsidRDefault="006B4309">
            <w:pPr>
              <w:rPr>
                <w:rFonts w:ascii="Calibri" w:hAnsi="Calibri"/>
                <w:b/>
                <w:bCs/>
                <w:sz w:val="20"/>
                <w:szCs w:val="20"/>
              </w:rPr>
            </w:pPr>
          </w:p>
        </w:tc>
      </w:tr>
      <w:tr w:rsidR="006B4309" w:rsidTr="00AD62C3">
        <w:trPr>
          <w:trHeight w:val="41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B4309" w:rsidRDefault="006B4309">
            <w:pPr>
              <w:rPr>
                <w:rFonts w:ascii="Calibri" w:hAnsi="Calibri"/>
                <w:sz w:val="20"/>
                <w:szCs w:val="20"/>
              </w:rPr>
            </w:pPr>
            <w:r>
              <w:rPr>
                <w:rFonts w:ascii="Calibri" w:hAnsi="Calibri"/>
                <w:sz w:val="20"/>
                <w:szCs w:val="20"/>
              </w:rPr>
              <w:t>Urząd Gminy</w:t>
            </w:r>
          </w:p>
        </w:tc>
        <w:tc>
          <w:tcPr>
            <w:tcW w:w="1620" w:type="dxa"/>
            <w:tcBorders>
              <w:top w:val="nil"/>
              <w:left w:val="nil"/>
              <w:bottom w:val="single" w:sz="4" w:space="0" w:color="auto"/>
              <w:right w:val="single" w:sz="4" w:space="0" w:color="auto"/>
            </w:tcBorders>
            <w:shd w:val="clear" w:color="auto" w:fill="auto"/>
            <w:vAlign w:val="center"/>
            <w:hideMark/>
          </w:tcPr>
          <w:p w:rsidR="006B4309" w:rsidRDefault="006B4309">
            <w:pPr>
              <w:jc w:val="right"/>
              <w:rPr>
                <w:rFonts w:ascii="Calibri" w:hAnsi="Calibri"/>
                <w:sz w:val="20"/>
                <w:szCs w:val="20"/>
              </w:rPr>
            </w:pPr>
            <w:r>
              <w:rPr>
                <w:rFonts w:ascii="Calibri" w:hAnsi="Calibri"/>
                <w:sz w:val="20"/>
                <w:szCs w:val="20"/>
              </w:rPr>
              <w:t>8 043 942,24 zł</w:t>
            </w:r>
          </w:p>
        </w:tc>
        <w:tc>
          <w:tcPr>
            <w:tcW w:w="1620" w:type="dxa"/>
            <w:tcBorders>
              <w:top w:val="nil"/>
              <w:left w:val="nil"/>
              <w:bottom w:val="single" w:sz="4" w:space="0" w:color="auto"/>
              <w:right w:val="single" w:sz="4" w:space="0" w:color="auto"/>
            </w:tcBorders>
            <w:shd w:val="clear" w:color="auto" w:fill="auto"/>
            <w:vAlign w:val="center"/>
            <w:hideMark/>
          </w:tcPr>
          <w:p w:rsidR="006B4309" w:rsidRDefault="006B4309">
            <w:pPr>
              <w:jc w:val="right"/>
              <w:rPr>
                <w:rFonts w:ascii="Calibri" w:hAnsi="Calibri"/>
                <w:sz w:val="20"/>
                <w:szCs w:val="20"/>
              </w:rPr>
            </w:pPr>
            <w:r>
              <w:rPr>
                <w:rFonts w:ascii="Calibri" w:hAnsi="Calibri"/>
                <w:sz w:val="20"/>
                <w:szCs w:val="20"/>
              </w:rPr>
              <w:t>1 118 406,02 zł</w:t>
            </w:r>
          </w:p>
        </w:tc>
        <w:tc>
          <w:tcPr>
            <w:tcW w:w="1460" w:type="dxa"/>
            <w:tcBorders>
              <w:top w:val="nil"/>
              <w:left w:val="nil"/>
              <w:bottom w:val="single" w:sz="4" w:space="0" w:color="auto"/>
              <w:right w:val="single" w:sz="4" w:space="0" w:color="auto"/>
            </w:tcBorders>
            <w:shd w:val="clear" w:color="auto" w:fill="auto"/>
            <w:vAlign w:val="center"/>
            <w:hideMark/>
          </w:tcPr>
          <w:p w:rsidR="006B4309" w:rsidRDefault="006B4309">
            <w:pPr>
              <w:jc w:val="right"/>
              <w:rPr>
                <w:rFonts w:ascii="Calibri" w:hAnsi="Calibri"/>
                <w:sz w:val="20"/>
                <w:szCs w:val="20"/>
              </w:rPr>
            </w:pPr>
            <w:r>
              <w:rPr>
                <w:rFonts w:ascii="Calibri" w:hAnsi="Calibri"/>
                <w:sz w:val="20"/>
                <w:szCs w:val="20"/>
              </w:rPr>
              <w:t>974 376,11 zł</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683 547,07 zł</w:t>
            </w:r>
          </w:p>
        </w:tc>
        <w:tc>
          <w:tcPr>
            <w:tcW w:w="1420"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425 750,59 zł</w:t>
            </w:r>
          </w:p>
        </w:tc>
        <w:tc>
          <w:tcPr>
            <w:tcW w:w="1492"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720"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52 734,00 zł</w:t>
            </w:r>
          </w:p>
        </w:tc>
      </w:tr>
      <w:tr w:rsidR="006B4309" w:rsidTr="0049453C">
        <w:trPr>
          <w:trHeight w:val="70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B4309" w:rsidRDefault="006B4309">
            <w:pPr>
              <w:rPr>
                <w:rFonts w:ascii="Calibri" w:hAnsi="Calibri"/>
                <w:sz w:val="20"/>
                <w:szCs w:val="20"/>
              </w:rPr>
            </w:pPr>
            <w:r>
              <w:rPr>
                <w:rFonts w:ascii="Calibri" w:hAnsi="Calibri"/>
                <w:sz w:val="20"/>
                <w:szCs w:val="20"/>
              </w:rPr>
              <w:t xml:space="preserve">Urząd Gminy Bartoszyce - Mienie po SP Rodnowo - Niepubliczna Szkoła Podstawowa w Rodnowie </w:t>
            </w:r>
          </w:p>
        </w:tc>
        <w:tc>
          <w:tcPr>
            <w:tcW w:w="1620" w:type="dxa"/>
            <w:tcBorders>
              <w:top w:val="nil"/>
              <w:left w:val="nil"/>
              <w:bottom w:val="single" w:sz="4" w:space="0" w:color="auto"/>
              <w:right w:val="single" w:sz="4" w:space="0" w:color="auto"/>
            </w:tcBorders>
            <w:shd w:val="clear" w:color="auto" w:fill="auto"/>
            <w:vAlign w:val="center"/>
            <w:hideMark/>
          </w:tcPr>
          <w:p w:rsidR="006B4309" w:rsidRDefault="006B4309">
            <w:pPr>
              <w:jc w:val="right"/>
              <w:rPr>
                <w:rFonts w:ascii="Calibri" w:hAnsi="Calibri"/>
                <w:sz w:val="20"/>
                <w:szCs w:val="20"/>
              </w:rPr>
            </w:pPr>
            <w:r>
              <w:rPr>
                <w:rFonts w:ascii="Calibri" w:hAnsi="Calibri"/>
                <w:sz w:val="20"/>
                <w:szCs w:val="20"/>
              </w:rPr>
              <w:t>1 753 500,00 zł</w:t>
            </w:r>
          </w:p>
        </w:tc>
        <w:tc>
          <w:tcPr>
            <w:tcW w:w="1620" w:type="dxa"/>
            <w:tcBorders>
              <w:top w:val="nil"/>
              <w:left w:val="nil"/>
              <w:bottom w:val="single" w:sz="4" w:space="0" w:color="auto"/>
              <w:right w:val="single" w:sz="4" w:space="0" w:color="auto"/>
            </w:tcBorders>
            <w:shd w:val="clear" w:color="auto" w:fill="auto"/>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6B4309" w:rsidRDefault="006B4309">
            <w:pPr>
              <w:jc w:val="right"/>
              <w:rPr>
                <w:rFonts w:ascii="Calibri" w:hAnsi="Calibri"/>
                <w:sz w:val="20"/>
                <w:szCs w:val="20"/>
              </w:rPr>
            </w:pPr>
            <w:r>
              <w:rPr>
                <w:rFonts w:ascii="Calibri" w:hAnsi="Calibri"/>
                <w:sz w:val="20"/>
                <w:szCs w:val="20"/>
              </w:rPr>
              <w:t> </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111 209,00 zł</w:t>
            </w:r>
          </w:p>
        </w:tc>
        <w:tc>
          <w:tcPr>
            <w:tcW w:w="14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B4309" w:rsidRDefault="006B4309">
            <w:pPr>
              <w:rPr>
                <w:rFonts w:ascii="Calibri" w:hAnsi="Calibri"/>
                <w:sz w:val="20"/>
                <w:szCs w:val="20"/>
              </w:rPr>
            </w:pPr>
            <w:r>
              <w:rPr>
                <w:rFonts w:ascii="Calibri" w:hAnsi="Calibri"/>
                <w:sz w:val="20"/>
                <w:szCs w:val="20"/>
              </w:rPr>
              <w:t>GOPS</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744" w:type="dxa"/>
            <w:tcBorders>
              <w:top w:val="nil"/>
              <w:left w:val="nil"/>
              <w:bottom w:val="single" w:sz="4" w:space="0" w:color="auto"/>
              <w:right w:val="single" w:sz="4" w:space="0" w:color="auto"/>
            </w:tcBorders>
            <w:shd w:val="clear" w:color="F2F2F2" w:fill="FFFFFF"/>
            <w:noWrap/>
            <w:vAlign w:val="center"/>
            <w:hideMark/>
          </w:tcPr>
          <w:p w:rsidR="006B4309" w:rsidRDefault="006B4309">
            <w:pPr>
              <w:jc w:val="right"/>
              <w:rPr>
                <w:rFonts w:ascii="Calibri" w:hAnsi="Calibri"/>
                <w:sz w:val="20"/>
                <w:szCs w:val="20"/>
              </w:rPr>
            </w:pPr>
            <w:r>
              <w:rPr>
                <w:rFonts w:ascii="Calibri" w:hAnsi="Calibri"/>
                <w:sz w:val="20"/>
                <w:szCs w:val="20"/>
              </w:rPr>
              <w:t>234 211,57 zł</w:t>
            </w:r>
          </w:p>
        </w:tc>
        <w:tc>
          <w:tcPr>
            <w:tcW w:w="1420" w:type="dxa"/>
            <w:tcBorders>
              <w:top w:val="nil"/>
              <w:left w:val="nil"/>
              <w:bottom w:val="single" w:sz="4" w:space="0" w:color="auto"/>
              <w:right w:val="single" w:sz="4" w:space="0" w:color="auto"/>
            </w:tcBorders>
            <w:shd w:val="clear" w:color="F2F2F2" w:fill="FFFFFF"/>
            <w:vAlign w:val="center"/>
            <w:hideMark/>
          </w:tcPr>
          <w:p w:rsidR="006B4309" w:rsidRDefault="006B4309">
            <w:pPr>
              <w:jc w:val="right"/>
              <w:rPr>
                <w:rFonts w:ascii="Calibri" w:hAnsi="Calibri"/>
                <w:sz w:val="20"/>
                <w:szCs w:val="20"/>
              </w:rPr>
            </w:pPr>
            <w:r>
              <w:rPr>
                <w:rFonts w:ascii="Calibri" w:hAnsi="Calibri"/>
                <w:sz w:val="20"/>
                <w:szCs w:val="20"/>
              </w:rPr>
              <w:t>2 143,41 zł</w:t>
            </w:r>
          </w:p>
        </w:tc>
        <w:tc>
          <w:tcPr>
            <w:tcW w:w="1492" w:type="dxa"/>
            <w:tcBorders>
              <w:top w:val="nil"/>
              <w:left w:val="nil"/>
              <w:bottom w:val="single" w:sz="4" w:space="0" w:color="auto"/>
              <w:right w:val="single" w:sz="4" w:space="0" w:color="auto"/>
            </w:tcBorders>
            <w:shd w:val="clear" w:color="F2F2F2"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B4309" w:rsidRDefault="006B4309">
            <w:pPr>
              <w:rPr>
                <w:rFonts w:ascii="Calibri" w:hAnsi="Calibri"/>
                <w:sz w:val="20"/>
                <w:szCs w:val="20"/>
              </w:rPr>
            </w:pPr>
            <w:r>
              <w:rPr>
                <w:rFonts w:ascii="Calibri" w:hAnsi="Calibri"/>
                <w:sz w:val="20"/>
                <w:szCs w:val="20"/>
              </w:rPr>
              <w:t>Gminna Biblioteka Publiczna</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10 084,98 zł</w:t>
            </w:r>
          </w:p>
        </w:tc>
        <w:tc>
          <w:tcPr>
            <w:tcW w:w="1420"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154 677,31 zł</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B4309" w:rsidRDefault="006B4309">
            <w:pPr>
              <w:rPr>
                <w:rFonts w:ascii="Calibri" w:hAnsi="Calibri"/>
                <w:sz w:val="20"/>
                <w:szCs w:val="20"/>
              </w:rPr>
            </w:pPr>
            <w:r>
              <w:rPr>
                <w:rFonts w:ascii="Calibri" w:hAnsi="Calibri"/>
                <w:sz w:val="20"/>
                <w:szCs w:val="20"/>
              </w:rPr>
              <w:t>GOK</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14 566 079,01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157 644,82 zł</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118 282,15 zł</w:t>
            </w:r>
          </w:p>
        </w:tc>
        <w:tc>
          <w:tcPr>
            <w:tcW w:w="1420"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32 000,00 zł</w:t>
            </w:r>
          </w:p>
        </w:tc>
      </w:tr>
      <w:tr w:rsidR="006B4309" w:rsidTr="0049453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B4309" w:rsidRDefault="006B4309">
            <w:pPr>
              <w:rPr>
                <w:rFonts w:ascii="Calibri" w:hAnsi="Calibri"/>
                <w:sz w:val="20"/>
                <w:szCs w:val="20"/>
              </w:rPr>
            </w:pPr>
            <w:r>
              <w:rPr>
                <w:rFonts w:ascii="Calibri" w:hAnsi="Calibri"/>
                <w:sz w:val="20"/>
                <w:szCs w:val="20"/>
              </w:rPr>
              <w:t>Przedszkole Gminne Nr 1</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992 303,63 zł</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6 000,00 zł</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57 442,21 zł</w:t>
            </w:r>
          </w:p>
        </w:tc>
        <w:tc>
          <w:tcPr>
            <w:tcW w:w="1420"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15 087,25 zł</w:t>
            </w:r>
          </w:p>
        </w:tc>
        <w:tc>
          <w:tcPr>
            <w:tcW w:w="1492"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300"/>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6B4309" w:rsidRDefault="006B4309">
            <w:pPr>
              <w:rPr>
                <w:rFonts w:ascii="Calibri" w:hAnsi="Calibri"/>
                <w:sz w:val="20"/>
                <w:szCs w:val="20"/>
              </w:rPr>
            </w:pPr>
            <w:r>
              <w:rPr>
                <w:rFonts w:ascii="Calibri" w:hAnsi="Calibri"/>
                <w:sz w:val="20"/>
                <w:szCs w:val="20"/>
              </w:rPr>
              <w:t>Zespół Szkolno -Przedszkolny  w Bezledach</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1 827 147,00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744" w:type="dxa"/>
            <w:tcBorders>
              <w:top w:val="nil"/>
              <w:left w:val="nil"/>
              <w:bottom w:val="single" w:sz="4" w:space="0" w:color="auto"/>
              <w:right w:val="single" w:sz="4" w:space="0" w:color="auto"/>
            </w:tcBorders>
            <w:shd w:val="clear" w:color="BFBFBF" w:fill="FFFFFF"/>
            <w:vAlign w:val="center"/>
            <w:hideMark/>
          </w:tcPr>
          <w:p w:rsidR="006B4309" w:rsidRDefault="006B4309">
            <w:pPr>
              <w:jc w:val="right"/>
              <w:rPr>
                <w:rFonts w:ascii="Calibri" w:hAnsi="Calibri"/>
                <w:sz w:val="20"/>
                <w:szCs w:val="20"/>
              </w:rPr>
            </w:pPr>
            <w:r>
              <w:rPr>
                <w:rFonts w:ascii="Calibri" w:hAnsi="Calibri"/>
                <w:sz w:val="20"/>
                <w:szCs w:val="20"/>
              </w:rPr>
              <w:t>5 334,46 zł</w:t>
            </w:r>
          </w:p>
        </w:tc>
        <w:tc>
          <w:tcPr>
            <w:tcW w:w="1420" w:type="dxa"/>
            <w:tcBorders>
              <w:top w:val="nil"/>
              <w:left w:val="nil"/>
              <w:bottom w:val="single" w:sz="4" w:space="0" w:color="auto"/>
              <w:right w:val="single" w:sz="4" w:space="0" w:color="auto"/>
            </w:tcBorders>
            <w:shd w:val="clear" w:color="BFBFBF"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492" w:type="dxa"/>
            <w:vMerge w:val="restart"/>
            <w:tcBorders>
              <w:top w:val="nil"/>
              <w:left w:val="single" w:sz="4" w:space="0" w:color="auto"/>
              <w:bottom w:val="single" w:sz="4" w:space="0" w:color="auto"/>
              <w:right w:val="single" w:sz="4" w:space="0" w:color="auto"/>
            </w:tcBorders>
            <w:shd w:val="clear" w:color="BFBFBF" w:fill="FFFFFF"/>
            <w:vAlign w:val="center"/>
            <w:hideMark/>
          </w:tcPr>
          <w:p w:rsidR="006B4309" w:rsidRDefault="006B4309">
            <w:pPr>
              <w:jc w:val="right"/>
              <w:rPr>
                <w:rFonts w:ascii="Calibri" w:hAnsi="Calibri"/>
                <w:sz w:val="20"/>
                <w:szCs w:val="20"/>
              </w:rPr>
            </w:pPr>
            <w:r>
              <w:rPr>
                <w:rFonts w:ascii="Calibri" w:hAnsi="Calibri"/>
                <w:sz w:val="20"/>
                <w:szCs w:val="20"/>
              </w:rPr>
              <w:t>32 611,01 zł</w:t>
            </w:r>
          </w:p>
        </w:tc>
        <w:tc>
          <w:tcPr>
            <w:tcW w:w="17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300"/>
        </w:trPr>
        <w:tc>
          <w:tcPr>
            <w:tcW w:w="3276" w:type="dxa"/>
            <w:vMerge/>
            <w:tcBorders>
              <w:top w:val="nil"/>
              <w:left w:val="single" w:sz="4" w:space="0" w:color="auto"/>
              <w:bottom w:val="single" w:sz="4" w:space="0" w:color="auto"/>
              <w:right w:val="single" w:sz="4" w:space="0" w:color="auto"/>
            </w:tcBorders>
            <w:vAlign w:val="center"/>
            <w:hideMark/>
          </w:tcPr>
          <w:p w:rsidR="006B4309" w:rsidRDefault="006B4309">
            <w:pPr>
              <w:rPr>
                <w:rFonts w:ascii="Calibri" w:hAnsi="Calibri"/>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2 910 810,00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744" w:type="dxa"/>
            <w:tcBorders>
              <w:top w:val="nil"/>
              <w:left w:val="nil"/>
              <w:bottom w:val="single" w:sz="4" w:space="0" w:color="auto"/>
              <w:right w:val="single" w:sz="4" w:space="0" w:color="auto"/>
            </w:tcBorders>
            <w:shd w:val="clear" w:color="BFBFBF" w:fill="FFFFFF"/>
            <w:vAlign w:val="center"/>
            <w:hideMark/>
          </w:tcPr>
          <w:p w:rsidR="006B4309" w:rsidRDefault="006B4309">
            <w:pPr>
              <w:jc w:val="right"/>
              <w:rPr>
                <w:rFonts w:ascii="Calibri" w:hAnsi="Calibri"/>
                <w:sz w:val="20"/>
                <w:szCs w:val="20"/>
              </w:rPr>
            </w:pPr>
            <w:r>
              <w:rPr>
                <w:rFonts w:ascii="Calibri" w:hAnsi="Calibri"/>
                <w:sz w:val="20"/>
                <w:szCs w:val="20"/>
              </w:rPr>
              <w:t>50 471,01 zł</w:t>
            </w:r>
          </w:p>
        </w:tc>
        <w:tc>
          <w:tcPr>
            <w:tcW w:w="1420" w:type="dxa"/>
            <w:tcBorders>
              <w:top w:val="nil"/>
              <w:left w:val="nil"/>
              <w:bottom w:val="single" w:sz="4" w:space="0" w:color="auto"/>
              <w:right w:val="single" w:sz="4" w:space="0" w:color="auto"/>
            </w:tcBorders>
            <w:shd w:val="clear" w:color="BFBFBF"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492" w:type="dxa"/>
            <w:vMerge/>
            <w:tcBorders>
              <w:top w:val="nil"/>
              <w:left w:val="single" w:sz="4" w:space="0" w:color="auto"/>
              <w:bottom w:val="single" w:sz="4" w:space="0" w:color="auto"/>
              <w:right w:val="single" w:sz="4" w:space="0" w:color="auto"/>
            </w:tcBorders>
            <w:vAlign w:val="center"/>
            <w:hideMark/>
          </w:tcPr>
          <w:p w:rsidR="006B4309" w:rsidRDefault="006B4309">
            <w:pPr>
              <w:rPr>
                <w:rFonts w:ascii="Calibri" w:hAnsi="Calibri"/>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300"/>
        </w:trPr>
        <w:tc>
          <w:tcPr>
            <w:tcW w:w="3276" w:type="dxa"/>
            <w:vMerge/>
            <w:tcBorders>
              <w:top w:val="nil"/>
              <w:left w:val="single" w:sz="4" w:space="0" w:color="auto"/>
              <w:bottom w:val="single" w:sz="4" w:space="0" w:color="auto"/>
              <w:right w:val="single" w:sz="4" w:space="0" w:color="auto"/>
            </w:tcBorders>
            <w:vAlign w:val="center"/>
            <w:hideMark/>
          </w:tcPr>
          <w:p w:rsidR="006B4309" w:rsidRDefault="006B4309">
            <w:pPr>
              <w:rPr>
                <w:rFonts w:ascii="Calibri" w:hAnsi="Calibri"/>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6 172 320,00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72 993,65 zł</w:t>
            </w:r>
          </w:p>
        </w:tc>
        <w:tc>
          <w:tcPr>
            <w:tcW w:w="14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92" w:type="dxa"/>
            <w:vMerge/>
            <w:tcBorders>
              <w:top w:val="nil"/>
              <w:left w:val="single" w:sz="4" w:space="0" w:color="auto"/>
              <w:bottom w:val="single" w:sz="4" w:space="0" w:color="auto"/>
              <w:right w:val="single" w:sz="4" w:space="0" w:color="auto"/>
            </w:tcBorders>
            <w:vAlign w:val="center"/>
            <w:hideMark/>
          </w:tcPr>
          <w:p w:rsidR="006B4309" w:rsidRDefault="006B4309">
            <w:pPr>
              <w:rPr>
                <w:rFonts w:ascii="Calibri" w:hAnsi="Calibri"/>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38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B4309" w:rsidRDefault="006B4309">
            <w:pPr>
              <w:rPr>
                <w:rFonts w:ascii="Calibri" w:hAnsi="Calibri"/>
                <w:sz w:val="20"/>
                <w:szCs w:val="20"/>
              </w:rPr>
            </w:pPr>
            <w:r>
              <w:rPr>
                <w:rFonts w:ascii="Calibri" w:hAnsi="Calibri"/>
                <w:sz w:val="20"/>
                <w:szCs w:val="20"/>
              </w:rPr>
              <w:t>Szkoła Podstawowa w Galinach</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4 816 469,25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42 416,36 zł</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131 075,06 zł</w:t>
            </w:r>
          </w:p>
        </w:tc>
        <w:tc>
          <w:tcPr>
            <w:tcW w:w="1420" w:type="dxa"/>
            <w:tcBorders>
              <w:top w:val="nil"/>
              <w:left w:val="nil"/>
              <w:bottom w:val="single" w:sz="4" w:space="0" w:color="auto"/>
              <w:right w:val="single" w:sz="4" w:space="0" w:color="auto"/>
            </w:tcBorders>
            <w:shd w:val="clear" w:color="000000" w:fill="FFFFFF"/>
            <w:noWrap/>
            <w:vAlign w:val="center"/>
          </w:tcPr>
          <w:p w:rsidR="006B4309" w:rsidRDefault="006B4309">
            <w:pPr>
              <w:jc w:val="right"/>
              <w:rPr>
                <w:rFonts w:ascii="Calibri" w:hAnsi="Calibri"/>
                <w:sz w:val="20"/>
                <w:szCs w:val="20"/>
              </w:rPr>
            </w:pPr>
          </w:p>
        </w:tc>
        <w:tc>
          <w:tcPr>
            <w:tcW w:w="1492" w:type="dxa"/>
            <w:tcBorders>
              <w:top w:val="nil"/>
              <w:left w:val="nil"/>
              <w:bottom w:val="single" w:sz="4" w:space="0" w:color="auto"/>
              <w:right w:val="single" w:sz="4" w:space="0" w:color="auto"/>
            </w:tcBorders>
            <w:shd w:val="clear" w:color="BFBFBF" w:fill="FFFFFF"/>
            <w:vAlign w:val="center"/>
            <w:hideMark/>
          </w:tcPr>
          <w:p w:rsidR="006B4309" w:rsidRDefault="006B4309">
            <w:pPr>
              <w:jc w:val="right"/>
              <w:rPr>
                <w:rFonts w:ascii="Calibri" w:hAnsi="Calibri"/>
                <w:sz w:val="20"/>
                <w:szCs w:val="20"/>
              </w:rPr>
            </w:pPr>
            <w:r>
              <w:rPr>
                <w:rFonts w:ascii="Calibri" w:hAnsi="Calibri"/>
                <w:sz w:val="20"/>
                <w:szCs w:val="20"/>
              </w:rPr>
              <w:t>10 404,93 zł</w:t>
            </w:r>
          </w:p>
        </w:tc>
        <w:tc>
          <w:tcPr>
            <w:tcW w:w="17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B4309" w:rsidRDefault="006B4309">
            <w:pPr>
              <w:rPr>
                <w:rFonts w:ascii="Calibri" w:hAnsi="Calibri"/>
                <w:sz w:val="20"/>
                <w:szCs w:val="20"/>
              </w:rPr>
            </w:pPr>
            <w:r>
              <w:rPr>
                <w:rFonts w:ascii="Calibri" w:hAnsi="Calibri"/>
                <w:sz w:val="20"/>
                <w:szCs w:val="20"/>
              </w:rPr>
              <w:t>Szkoła Podstawowa w Krawczykach</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2 525 040,00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63 556,22 zł</w:t>
            </w:r>
          </w:p>
        </w:tc>
        <w:tc>
          <w:tcPr>
            <w:tcW w:w="1420" w:type="dxa"/>
            <w:tcBorders>
              <w:top w:val="nil"/>
              <w:left w:val="nil"/>
              <w:bottom w:val="single" w:sz="4" w:space="0" w:color="auto"/>
              <w:right w:val="single" w:sz="4" w:space="0" w:color="auto"/>
            </w:tcBorders>
            <w:shd w:val="clear" w:color="000000" w:fill="FFFFFF"/>
            <w:vAlign w:val="center"/>
          </w:tcPr>
          <w:p w:rsidR="006B4309" w:rsidRDefault="006B4309">
            <w:pPr>
              <w:jc w:val="right"/>
              <w:rPr>
                <w:rFonts w:ascii="Calibri" w:hAnsi="Calibri"/>
                <w:sz w:val="20"/>
                <w:szCs w:val="20"/>
              </w:rPr>
            </w:pPr>
          </w:p>
        </w:tc>
        <w:tc>
          <w:tcPr>
            <w:tcW w:w="1492"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9 578,82 zł</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32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B4309" w:rsidRDefault="006B4309">
            <w:pPr>
              <w:rPr>
                <w:rFonts w:ascii="Calibri" w:hAnsi="Calibri"/>
                <w:sz w:val="20"/>
                <w:szCs w:val="20"/>
              </w:rPr>
            </w:pPr>
            <w:r>
              <w:rPr>
                <w:rFonts w:ascii="Calibri" w:hAnsi="Calibri"/>
                <w:sz w:val="20"/>
                <w:szCs w:val="20"/>
              </w:rPr>
              <w:t>Szkoła Podstawowa w Sokolicy</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10 434 868,08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135 893,80 zł</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225 716,89 zł</w:t>
            </w:r>
          </w:p>
        </w:tc>
        <w:tc>
          <w:tcPr>
            <w:tcW w:w="1420"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33 017,26 zł</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11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B4309" w:rsidRDefault="006B4309">
            <w:pPr>
              <w:rPr>
                <w:rFonts w:ascii="Calibri" w:hAnsi="Calibri"/>
                <w:sz w:val="20"/>
                <w:szCs w:val="20"/>
              </w:rPr>
            </w:pPr>
            <w:r>
              <w:rPr>
                <w:rFonts w:ascii="Calibri" w:hAnsi="Calibri"/>
                <w:sz w:val="20"/>
                <w:szCs w:val="20"/>
              </w:rPr>
              <w:t>Szkoła Podstawowa w Wojciechach</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4 057 599,00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132 508,21 zł</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101 247,83 zł</w:t>
            </w:r>
          </w:p>
        </w:tc>
        <w:tc>
          <w:tcPr>
            <w:tcW w:w="1420"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10 793,65 zł</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438"/>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B4309" w:rsidRDefault="006B4309">
            <w:pPr>
              <w:rPr>
                <w:rFonts w:ascii="Calibri" w:hAnsi="Calibri"/>
                <w:sz w:val="20"/>
                <w:szCs w:val="20"/>
              </w:rPr>
            </w:pPr>
            <w:r>
              <w:rPr>
                <w:rFonts w:ascii="Calibri" w:hAnsi="Calibri"/>
                <w:sz w:val="20"/>
                <w:szCs w:val="20"/>
              </w:rPr>
              <w:t xml:space="preserve">Szkoła Podstawowa w Żydowie </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4 721 053,26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 </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96 657,28 zł</w:t>
            </w:r>
          </w:p>
        </w:tc>
        <w:tc>
          <w:tcPr>
            <w:tcW w:w="1420"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18 438,44 zł</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3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B4309" w:rsidRDefault="006B4309">
            <w:pPr>
              <w:rPr>
                <w:rFonts w:ascii="Calibri" w:hAnsi="Calibri"/>
                <w:sz w:val="20"/>
                <w:szCs w:val="20"/>
              </w:rPr>
            </w:pPr>
            <w:r>
              <w:rPr>
                <w:rFonts w:ascii="Calibri" w:hAnsi="Calibri"/>
                <w:sz w:val="20"/>
                <w:szCs w:val="20"/>
              </w:rPr>
              <w:t>Zakład Budżetowy Gospodarki Komunalnej i Mieszkaniowej Gminy Bartoszyce</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17 022 824,10 zł</w:t>
            </w:r>
          </w:p>
        </w:tc>
        <w:tc>
          <w:tcPr>
            <w:tcW w:w="162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9 646 401,35 zł</w:t>
            </w:r>
          </w:p>
        </w:tc>
        <w:tc>
          <w:tcPr>
            <w:tcW w:w="1460" w:type="dxa"/>
            <w:tcBorders>
              <w:top w:val="nil"/>
              <w:left w:val="nil"/>
              <w:bottom w:val="single" w:sz="4" w:space="0" w:color="auto"/>
              <w:right w:val="single" w:sz="4" w:space="0" w:color="auto"/>
            </w:tcBorders>
            <w:shd w:val="clear" w:color="auto" w:fill="auto"/>
            <w:noWrap/>
            <w:vAlign w:val="center"/>
            <w:hideMark/>
          </w:tcPr>
          <w:p w:rsidR="006B4309" w:rsidRDefault="006B4309">
            <w:pPr>
              <w:jc w:val="right"/>
              <w:rPr>
                <w:rFonts w:ascii="Calibri" w:hAnsi="Calibri"/>
                <w:sz w:val="20"/>
                <w:szCs w:val="20"/>
              </w:rPr>
            </w:pPr>
            <w:r>
              <w:rPr>
                <w:rFonts w:ascii="Calibri" w:hAnsi="Calibri"/>
                <w:sz w:val="20"/>
                <w:szCs w:val="20"/>
              </w:rPr>
              <w:t>4 859 703,27 zł</w:t>
            </w:r>
          </w:p>
        </w:tc>
        <w:tc>
          <w:tcPr>
            <w:tcW w:w="1744"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2 589 494,48 zł</w:t>
            </w:r>
          </w:p>
        </w:tc>
        <w:tc>
          <w:tcPr>
            <w:tcW w:w="1420"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141 246,26 zł</w:t>
            </w:r>
          </w:p>
        </w:tc>
        <w:tc>
          <w:tcPr>
            <w:tcW w:w="1492" w:type="dxa"/>
            <w:tcBorders>
              <w:top w:val="nil"/>
              <w:left w:val="nil"/>
              <w:bottom w:val="single" w:sz="4" w:space="0" w:color="auto"/>
              <w:right w:val="single" w:sz="4" w:space="0" w:color="auto"/>
            </w:tcBorders>
            <w:shd w:val="clear" w:color="000000" w:fill="FFFFFF"/>
            <w:vAlign w:val="center"/>
            <w:hideMark/>
          </w:tcPr>
          <w:p w:rsidR="006B4309" w:rsidRDefault="006B4309">
            <w:pPr>
              <w:jc w:val="right"/>
              <w:rPr>
                <w:rFonts w:ascii="Calibri" w:hAnsi="Calibri"/>
                <w:sz w:val="20"/>
                <w:szCs w:val="20"/>
              </w:rPr>
            </w:pPr>
            <w:r>
              <w:rPr>
                <w:rFonts w:ascii="Calibri" w:hAnsi="Calibri"/>
                <w:sz w:val="20"/>
                <w:szCs w:val="20"/>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6B4309" w:rsidRDefault="006B4309">
            <w:pPr>
              <w:jc w:val="right"/>
              <w:rPr>
                <w:rFonts w:ascii="Calibri" w:hAnsi="Calibri"/>
                <w:sz w:val="20"/>
                <w:szCs w:val="20"/>
              </w:rPr>
            </w:pPr>
            <w:r>
              <w:rPr>
                <w:rFonts w:ascii="Calibri" w:hAnsi="Calibri"/>
                <w:sz w:val="20"/>
                <w:szCs w:val="20"/>
              </w:rPr>
              <w:t> </w:t>
            </w:r>
          </w:p>
        </w:tc>
      </w:tr>
      <w:tr w:rsidR="006B4309" w:rsidTr="0049453C">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B4309" w:rsidRDefault="006B4309">
            <w:pPr>
              <w:rPr>
                <w:rFonts w:ascii="Calibri" w:hAnsi="Calibri"/>
                <w:b/>
                <w:bCs/>
                <w:sz w:val="20"/>
                <w:szCs w:val="20"/>
              </w:rPr>
            </w:pPr>
            <w:r>
              <w:rPr>
                <w:rFonts w:ascii="Calibri" w:hAnsi="Calibri"/>
                <w:b/>
                <w:bCs/>
                <w:sz w:val="20"/>
                <w:szCs w:val="20"/>
              </w:rPr>
              <w:t>Razem</w:t>
            </w:r>
          </w:p>
        </w:tc>
        <w:tc>
          <w:tcPr>
            <w:tcW w:w="1620" w:type="dxa"/>
            <w:tcBorders>
              <w:top w:val="nil"/>
              <w:left w:val="nil"/>
              <w:bottom w:val="single" w:sz="4" w:space="0" w:color="auto"/>
              <w:right w:val="single" w:sz="4" w:space="0" w:color="auto"/>
            </w:tcBorders>
            <w:shd w:val="clear" w:color="auto" w:fill="auto"/>
            <w:noWrap/>
            <w:vAlign w:val="bottom"/>
            <w:hideMark/>
          </w:tcPr>
          <w:p w:rsidR="006B4309" w:rsidRDefault="006B4309">
            <w:pPr>
              <w:jc w:val="right"/>
              <w:rPr>
                <w:rFonts w:ascii="Calibri" w:hAnsi="Calibri"/>
                <w:b/>
                <w:bCs/>
                <w:sz w:val="20"/>
                <w:szCs w:val="20"/>
              </w:rPr>
            </w:pPr>
            <w:r>
              <w:rPr>
                <w:rFonts w:ascii="Calibri" w:hAnsi="Calibri"/>
                <w:b/>
                <w:bCs/>
                <w:sz w:val="20"/>
                <w:szCs w:val="20"/>
              </w:rPr>
              <w:t>78 851 651,94 zł</w:t>
            </w:r>
          </w:p>
        </w:tc>
        <w:tc>
          <w:tcPr>
            <w:tcW w:w="1620" w:type="dxa"/>
            <w:tcBorders>
              <w:top w:val="nil"/>
              <w:left w:val="nil"/>
              <w:bottom w:val="single" w:sz="4" w:space="0" w:color="auto"/>
              <w:right w:val="single" w:sz="4" w:space="0" w:color="auto"/>
            </w:tcBorders>
            <w:shd w:val="clear" w:color="auto" w:fill="auto"/>
            <w:noWrap/>
            <w:vAlign w:val="bottom"/>
            <w:hideMark/>
          </w:tcPr>
          <w:p w:rsidR="006B4309" w:rsidRDefault="006B4309">
            <w:pPr>
              <w:jc w:val="right"/>
              <w:rPr>
                <w:rFonts w:ascii="Calibri" w:hAnsi="Calibri"/>
                <w:b/>
                <w:bCs/>
                <w:sz w:val="20"/>
                <w:szCs w:val="20"/>
              </w:rPr>
            </w:pPr>
            <w:r>
              <w:rPr>
                <w:rFonts w:ascii="Calibri" w:hAnsi="Calibri"/>
                <w:b/>
                <w:bCs/>
                <w:sz w:val="20"/>
                <w:szCs w:val="20"/>
              </w:rPr>
              <w:t>11 757 111,00 zł</w:t>
            </w:r>
          </w:p>
        </w:tc>
        <w:tc>
          <w:tcPr>
            <w:tcW w:w="1460" w:type="dxa"/>
            <w:tcBorders>
              <w:top w:val="nil"/>
              <w:left w:val="nil"/>
              <w:bottom w:val="single" w:sz="4" w:space="0" w:color="auto"/>
              <w:right w:val="single" w:sz="4" w:space="0" w:color="auto"/>
            </w:tcBorders>
            <w:shd w:val="clear" w:color="auto" w:fill="auto"/>
            <w:noWrap/>
            <w:vAlign w:val="bottom"/>
            <w:hideMark/>
          </w:tcPr>
          <w:p w:rsidR="006B4309" w:rsidRDefault="006B4309">
            <w:pPr>
              <w:jc w:val="right"/>
              <w:rPr>
                <w:rFonts w:ascii="Calibri" w:hAnsi="Calibri"/>
                <w:b/>
                <w:bCs/>
                <w:sz w:val="20"/>
                <w:szCs w:val="20"/>
              </w:rPr>
            </w:pPr>
            <w:r>
              <w:rPr>
                <w:rFonts w:ascii="Calibri" w:hAnsi="Calibri"/>
                <w:b/>
                <w:bCs/>
                <w:sz w:val="20"/>
                <w:szCs w:val="20"/>
              </w:rPr>
              <w:t>6 308 542,57 zł</w:t>
            </w:r>
          </w:p>
        </w:tc>
        <w:tc>
          <w:tcPr>
            <w:tcW w:w="1744" w:type="dxa"/>
            <w:tcBorders>
              <w:top w:val="nil"/>
              <w:left w:val="nil"/>
              <w:bottom w:val="single" w:sz="4" w:space="0" w:color="auto"/>
              <w:right w:val="single" w:sz="4" w:space="0" w:color="auto"/>
            </w:tcBorders>
            <w:shd w:val="clear" w:color="auto" w:fill="auto"/>
            <w:noWrap/>
            <w:vAlign w:val="bottom"/>
            <w:hideMark/>
          </w:tcPr>
          <w:p w:rsidR="006B4309" w:rsidRDefault="006B4309">
            <w:pPr>
              <w:jc w:val="right"/>
              <w:rPr>
                <w:rFonts w:ascii="Calibri" w:hAnsi="Calibri"/>
                <w:b/>
                <w:bCs/>
                <w:sz w:val="20"/>
                <w:szCs w:val="20"/>
              </w:rPr>
            </w:pPr>
            <w:r>
              <w:rPr>
                <w:rFonts w:ascii="Calibri" w:hAnsi="Calibri"/>
                <w:b/>
                <w:bCs/>
                <w:sz w:val="20"/>
                <w:szCs w:val="20"/>
              </w:rPr>
              <w:t>4 551 323,86 zł</w:t>
            </w:r>
          </w:p>
        </w:tc>
        <w:tc>
          <w:tcPr>
            <w:tcW w:w="1420" w:type="dxa"/>
            <w:tcBorders>
              <w:top w:val="nil"/>
              <w:left w:val="nil"/>
              <w:bottom w:val="single" w:sz="4" w:space="0" w:color="auto"/>
              <w:right w:val="single" w:sz="4" w:space="0" w:color="auto"/>
            </w:tcBorders>
            <w:shd w:val="clear" w:color="auto" w:fill="auto"/>
            <w:noWrap/>
            <w:vAlign w:val="bottom"/>
            <w:hideMark/>
          </w:tcPr>
          <w:p w:rsidR="006B4309" w:rsidRDefault="006B4309">
            <w:pPr>
              <w:jc w:val="right"/>
              <w:rPr>
                <w:rFonts w:ascii="Calibri" w:hAnsi="Calibri"/>
                <w:b/>
                <w:bCs/>
                <w:sz w:val="20"/>
                <w:szCs w:val="20"/>
              </w:rPr>
            </w:pPr>
            <w:r>
              <w:rPr>
                <w:rFonts w:ascii="Calibri" w:hAnsi="Calibri"/>
                <w:b/>
                <w:bCs/>
                <w:sz w:val="20"/>
                <w:szCs w:val="20"/>
              </w:rPr>
              <w:t>584 227,51 zł</w:t>
            </w:r>
          </w:p>
        </w:tc>
        <w:tc>
          <w:tcPr>
            <w:tcW w:w="1492" w:type="dxa"/>
            <w:tcBorders>
              <w:top w:val="nil"/>
              <w:left w:val="nil"/>
              <w:bottom w:val="single" w:sz="4" w:space="0" w:color="auto"/>
              <w:right w:val="single" w:sz="4" w:space="0" w:color="auto"/>
            </w:tcBorders>
            <w:shd w:val="clear" w:color="auto" w:fill="auto"/>
            <w:noWrap/>
            <w:vAlign w:val="bottom"/>
            <w:hideMark/>
          </w:tcPr>
          <w:p w:rsidR="006B4309" w:rsidRDefault="006B4309">
            <w:pPr>
              <w:jc w:val="right"/>
              <w:rPr>
                <w:rFonts w:ascii="Calibri" w:hAnsi="Calibri"/>
                <w:b/>
                <w:bCs/>
                <w:sz w:val="20"/>
                <w:szCs w:val="20"/>
              </w:rPr>
            </w:pPr>
            <w:r>
              <w:rPr>
                <w:rFonts w:ascii="Calibri" w:hAnsi="Calibri"/>
                <w:b/>
                <w:bCs/>
                <w:sz w:val="20"/>
                <w:szCs w:val="20"/>
              </w:rPr>
              <w:t>269 521,42 zł</w:t>
            </w:r>
          </w:p>
        </w:tc>
        <w:tc>
          <w:tcPr>
            <w:tcW w:w="1720" w:type="dxa"/>
            <w:tcBorders>
              <w:top w:val="nil"/>
              <w:left w:val="nil"/>
              <w:bottom w:val="single" w:sz="4" w:space="0" w:color="auto"/>
              <w:right w:val="single" w:sz="4" w:space="0" w:color="auto"/>
            </w:tcBorders>
            <w:shd w:val="clear" w:color="auto" w:fill="auto"/>
            <w:noWrap/>
            <w:vAlign w:val="bottom"/>
            <w:hideMark/>
          </w:tcPr>
          <w:p w:rsidR="006B4309" w:rsidRDefault="006B4309">
            <w:pPr>
              <w:jc w:val="right"/>
              <w:rPr>
                <w:rFonts w:ascii="Calibri" w:hAnsi="Calibri"/>
                <w:b/>
                <w:bCs/>
                <w:sz w:val="20"/>
                <w:szCs w:val="20"/>
              </w:rPr>
            </w:pPr>
            <w:r>
              <w:rPr>
                <w:rFonts w:ascii="Calibri" w:hAnsi="Calibri"/>
                <w:b/>
                <w:bCs/>
                <w:sz w:val="20"/>
                <w:szCs w:val="20"/>
              </w:rPr>
              <w:t>84 734,00 zł</w:t>
            </w:r>
          </w:p>
        </w:tc>
      </w:tr>
    </w:tbl>
    <w:p w:rsidR="006B4309" w:rsidRDefault="006B4309" w:rsidP="005551D6">
      <w:pPr>
        <w:spacing w:line="276" w:lineRule="auto"/>
        <w:contextualSpacing/>
        <w:jc w:val="center"/>
        <w:outlineLvl w:val="0"/>
        <w:rPr>
          <w:rFonts w:ascii="Calibri" w:hAnsi="Calibri" w:cs="Tahoma"/>
          <w:b/>
          <w:sz w:val="22"/>
          <w:szCs w:val="22"/>
        </w:rPr>
        <w:sectPr w:rsidR="006B4309" w:rsidSect="006B4309">
          <w:pgSz w:w="16838" w:h="11906" w:orient="landscape"/>
          <w:pgMar w:top="1418" w:right="1099" w:bottom="1106" w:left="1418" w:header="426" w:footer="89" w:gutter="0"/>
          <w:cols w:space="708"/>
          <w:docGrid w:linePitch="360"/>
        </w:sectPr>
      </w:pPr>
    </w:p>
    <w:p w:rsidR="00254415" w:rsidRDefault="005551D6" w:rsidP="00254415">
      <w:pPr>
        <w:spacing w:line="276" w:lineRule="auto"/>
        <w:ind w:left="709" w:hanging="142"/>
        <w:contextualSpacing/>
        <w:jc w:val="right"/>
        <w:outlineLvl w:val="0"/>
        <w:rPr>
          <w:rFonts w:ascii="Calibri" w:hAnsi="Calibri" w:cs="Tahoma"/>
          <w:b/>
          <w:sz w:val="22"/>
          <w:szCs w:val="22"/>
        </w:rPr>
      </w:pPr>
      <w:r w:rsidRPr="005551D6">
        <w:rPr>
          <w:rFonts w:ascii="Calibri" w:hAnsi="Calibri" w:cs="Tahoma"/>
          <w:b/>
          <w:sz w:val="22"/>
          <w:szCs w:val="22"/>
        </w:rPr>
        <w:t xml:space="preserve">ZAŁĄCZNIK NR  8 </w:t>
      </w:r>
    </w:p>
    <w:p w:rsidR="00254415" w:rsidRDefault="005551D6" w:rsidP="00254415">
      <w:pPr>
        <w:spacing w:line="276" w:lineRule="auto"/>
        <w:contextualSpacing/>
        <w:jc w:val="center"/>
        <w:outlineLvl w:val="0"/>
        <w:rPr>
          <w:rFonts w:ascii="Calibri" w:hAnsi="Calibri" w:cs="Tahoma"/>
          <w:b/>
          <w:sz w:val="22"/>
          <w:szCs w:val="22"/>
        </w:rPr>
      </w:pPr>
      <w:r w:rsidRPr="005551D6">
        <w:rPr>
          <w:rFonts w:ascii="Calibri" w:hAnsi="Calibri" w:cs="Tahoma"/>
          <w:b/>
          <w:sz w:val="22"/>
          <w:szCs w:val="22"/>
        </w:rPr>
        <w:t>OPIS BUDYNKÓW</w:t>
      </w:r>
    </w:p>
    <w:p w:rsidR="00EC7066" w:rsidRDefault="00EC7066" w:rsidP="00254415">
      <w:pPr>
        <w:spacing w:line="276" w:lineRule="auto"/>
        <w:contextualSpacing/>
        <w:jc w:val="center"/>
        <w:outlineLvl w:val="0"/>
        <w:rPr>
          <w:rFonts w:ascii="Calibri" w:hAnsi="Calibri" w:cs="Tahoma"/>
          <w:b/>
          <w:sz w:val="22"/>
          <w:szCs w:val="22"/>
        </w:rPr>
      </w:pPr>
    </w:p>
    <w:tbl>
      <w:tblPr>
        <w:tblW w:w="15309" w:type="dxa"/>
        <w:tblInd w:w="-497" w:type="dxa"/>
        <w:tblLayout w:type="fixed"/>
        <w:tblCellMar>
          <w:left w:w="70" w:type="dxa"/>
          <w:right w:w="70" w:type="dxa"/>
        </w:tblCellMar>
        <w:tblLook w:val="04A0" w:firstRow="1" w:lastRow="0" w:firstColumn="1" w:lastColumn="0" w:noHBand="0" w:noVBand="1"/>
      </w:tblPr>
      <w:tblGrid>
        <w:gridCol w:w="1300"/>
        <w:gridCol w:w="1834"/>
        <w:gridCol w:w="1134"/>
        <w:gridCol w:w="694"/>
        <w:gridCol w:w="567"/>
        <w:gridCol w:w="708"/>
        <w:gridCol w:w="1134"/>
        <w:gridCol w:w="1276"/>
        <w:gridCol w:w="1119"/>
        <w:gridCol w:w="1418"/>
        <w:gridCol w:w="1134"/>
        <w:gridCol w:w="992"/>
        <w:gridCol w:w="1999"/>
      </w:tblGrid>
      <w:tr w:rsidR="00EC7066" w:rsidRPr="00EC7066" w:rsidTr="00EC7066">
        <w:trPr>
          <w:trHeight w:val="225"/>
        </w:trPr>
        <w:tc>
          <w:tcPr>
            <w:tcW w:w="130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Jednostka</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Przeznaczenie budynku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Adres</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Rok budowy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Ilość kondygnacji</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Powierzchnia użytkowa budynku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Wartość</w:t>
            </w:r>
            <w:r w:rsidRPr="00EC7066">
              <w:rPr>
                <w:rFonts w:ascii="Calibri" w:hAnsi="Calibri"/>
                <w:b/>
                <w:bCs/>
                <w:sz w:val="16"/>
                <w:szCs w:val="16"/>
              </w:rPr>
              <w:br/>
              <w:t>(księgowa brutto)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Wartość odtworzeniowa 3507</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Wartość odtworzeniowa 1500</w:t>
            </w:r>
          </w:p>
        </w:tc>
        <w:tc>
          <w:tcPr>
            <w:tcW w:w="2552"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Konstrukcja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Pokrycie dachu</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Generalne remonty/ modernizacje budynków, ich rok oraz informacja co zostało wykonane w ostatnich 3 latach</w:t>
            </w:r>
          </w:p>
        </w:tc>
      </w:tr>
      <w:tr w:rsidR="00EC7066" w:rsidRPr="00EC7066" w:rsidTr="00EC7066">
        <w:trPr>
          <w:trHeight w:val="36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rPr>
                <w:rFonts w:ascii="Calibri" w:hAnsi="Calibri"/>
                <w:b/>
                <w:bCs/>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rPr>
                <w:rFonts w:ascii="Calibri" w:hAnsi="Calibri"/>
                <w:b/>
                <w:bCs/>
                <w:sz w:val="16"/>
                <w:szCs w:val="16"/>
              </w:rPr>
            </w:pPr>
          </w:p>
        </w:tc>
        <w:tc>
          <w:tcPr>
            <w:tcW w:w="111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rPr>
                <w:rFonts w:ascii="Calibri" w:hAnsi="Calibri"/>
                <w:b/>
                <w:bCs/>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ścian</w:t>
            </w:r>
          </w:p>
        </w:tc>
        <w:tc>
          <w:tcPr>
            <w:tcW w:w="113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w:t>
            </w:r>
            <w:r w:rsidRPr="00EC7066">
              <w:rPr>
                <w:rFonts w:ascii="Calibri" w:hAnsi="Calibri"/>
                <w:sz w:val="16"/>
                <w:szCs w:val="16"/>
                <w:shd w:val="clear" w:color="auto" w:fill="C6D9F1" w:themeFill="text2" w:themeFillTint="33"/>
              </w:rPr>
              <w:t>hu</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r>
      <w:tr w:rsidR="00EC7066" w:rsidRPr="00EC7066" w:rsidTr="00EC7066">
        <w:trPr>
          <w:trHeight w:val="2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1 118 406,02 zł</w:t>
            </w:r>
          </w:p>
        </w:tc>
        <w:tc>
          <w:tcPr>
            <w:tcW w:w="1276" w:type="dxa"/>
            <w:tcBorders>
              <w:top w:val="nil"/>
              <w:left w:val="nil"/>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61 621 917,84 zł</w:t>
            </w:r>
          </w:p>
        </w:tc>
        <w:tc>
          <w:tcPr>
            <w:tcW w:w="1119" w:type="dxa"/>
            <w:tcBorders>
              <w:top w:val="nil"/>
              <w:left w:val="nil"/>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206 910,00 zł</w:t>
            </w:r>
          </w:p>
        </w:tc>
        <w:tc>
          <w:tcPr>
            <w:tcW w:w="1418"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rPr>
                <w:rFonts w:ascii="Calibri" w:hAnsi="Calibri"/>
                <w:sz w:val="16"/>
                <w:szCs w:val="16"/>
              </w:rPr>
            </w:pPr>
          </w:p>
        </w:tc>
        <w:tc>
          <w:tcPr>
            <w:tcW w:w="113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EC7066" w:rsidRPr="00EC7066" w:rsidRDefault="00EC7066" w:rsidP="00EC7066">
            <w:pPr>
              <w:rPr>
                <w:rFonts w:ascii="Calibri" w:hAnsi="Calibr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r>
      <w:tr w:rsidR="00EC7066" w:rsidRPr="00EC7066" w:rsidTr="00EC7066">
        <w:trPr>
          <w:trHeight w:val="1984"/>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Urząd Gminy</w:t>
            </w: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administracyjny urzędu + przyłącze gazowe oraz wewnetrzna instalacja</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Pl.Zwyciestwa, 2, 11-200 Bartoszyce</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1974</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570,3</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2 000 042,10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gazobeton na zaprawie c-w</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płyty kanałowe żerańskie</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membrana dachowa DachGam</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2012 r. 1.Termomodernizacja dachu z wyminą pokrycia dachu. 2. Termomodernizacja ścian szczytowych z remontem całej elewacji. 3. Remont bieżący I-go pietra, malowanie, wymiana podłóg.   4. pomieszczenie serwerowni informatyk XII-2013  5. Montaż rolet antywałamaniowych 2016. 6. Modernizacja sieci komputerowej i telefonicznej XII.2016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 xml:space="preserve">Budynek sklepowy </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Wirwilty</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przed 1939 r.</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75</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263 025,00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eternit</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114"/>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 xml:space="preserve">Budynek gospodarczy </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Minty</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przed 1945</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29,69</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44 535,00 zł</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992"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67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Lokal przy świetlicy</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Piersele</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1950</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56</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196 392,00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eternit</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Uwaga: jest to druga część budynku więc nasze - GOK ma swoją część</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Klub sportowy + sklep</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Łabędnik</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poniemiecki</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120</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420 840,00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 xml:space="preserve">Budynek gospodarczy </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Rodnowo </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1970</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40</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60 000,00 zł</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żelbetowe</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 xml:space="preserve">Budynek remizy </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Bezledy 58</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102</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357 714,00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żelbet.</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blacho dachówka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2010 - docieplenie</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strażnicy</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Rodnowo 10A</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poniemiecki</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64</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224 448,00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betonowe</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strażnicy</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Nalikajmy 1</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poniemiecki</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62,18</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218 065,26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betonowe</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 xml:space="preserve">Budynek remizy </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Galiny 33</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152,54</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534 957,78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betonowe</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2013 – docieplenie</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garażowy</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Wojciechy 53 A</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72,91</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469 460,90 zł</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betonowe</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2012 – modernizacja bram</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na działce 11/3</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Połęcze</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1970</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280</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981 960,00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świetlica wiejska</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Łojdy 3, 11-200 Bartoszyce</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Koniec lat 60-tych</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347,7</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1 219 383,90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 ceramiczna pełna</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blachodachowka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kompleksowa przebudowa 2011 r.</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Remiza OSP</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Łabędnik 1</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poniemiecki</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72,6</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254 608,20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betonowe</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blacho dachówka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gospodarczy na działce 129/7</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Osieka </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1970</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20</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30 000,00 zł</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żelbetowe</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blacha </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113"/>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sklepowy i po byłej świetlicy działka 58</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Sokolica</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przed 1939 r.</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145</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508 515,00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wybudowana łazienka i szambo</w:t>
            </w:r>
          </w:p>
        </w:tc>
      </w:tr>
      <w:tr w:rsidR="00EC7066" w:rsidRPr="00EC7066" w:rsidTr="00EC7066">
        <w:trPr>
          <w:trHeight w:val="503"/>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szkoły starej SP Rodnowo</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Rodnowo 22   11-200 Bartoszyce</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1926</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208</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729 456,00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fundamenty z kamienia, ściany z cegły czerwonej</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dwuspadowy położony na konstr.drewn.</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remont dachu w 2009 (przełoż. dachu,wymiana i napr.konstr.drewn. wymurow.kominów)</w:t>
            </w:r>
          </w:p>
        </w:tc>
      </w:tr>
      <w:tr w:rsidR="00EC7066" w:rsidRPr="00EC7066" w:rsidTr="00EC7066">
        <w:trPr>
          <w:trHeight w:val="459"/>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Urząd Gminy Bartoszyce - Mienie po SP Rodnowo - Niepubliczna Szkoła Podstawowa w Rodnowie budynek szkoły( pawilon)</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Rodnowo 23,11-200 Bartoszyce</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1968</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500</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1 753 500,00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fundamenty betonowe,ściany z cegły czerwonej rozbiórkowej i pustaków</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jednospadowy z belek żelbetowych</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 xml:space="preserve">Budynek socjalny stadionu w Bezledach </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Bezledy 45</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2016</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167,14</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648 945,12 zł</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gazobeton na zaprawie c-w</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blachodachówka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GOK</w:t>
            </w:r>
          </w:p>
        </w:tc>
        <w:tc>
          <w:tcPr>
            <w:tcW w:w="18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budynek administracyjny, świetlica</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Tolko 1</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1984</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391</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1 371 237,00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etarnit</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Dom Kultury w Rodnowie</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Rodnowo 10</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1926</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285</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997 741,50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blachodachówka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Dom Kultury w Wojciechach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Wojciechy 68</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1965</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271</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948 643,50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metalowa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blachodachówka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przebudowa dachu 2013 r.</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Dom Kultury w Bezledach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Bezledy 47</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1978</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806</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2 826 642,00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beton</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Dom Kultury w Łabędniku</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Łabędnik 11</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1975</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339</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1 189 925,10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beton</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Galinach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Galiny 36</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1950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680 358,00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blachodachówka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remont kapitalny 2012 r.</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Leginach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Leginy 15/2</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39</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135 019,50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Szylinie Wielkiej</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Szylina Wielka 50/2</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1960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94</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329 658,00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Dąbrowie</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Dąbrowa 38 A</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1960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69</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241 983,00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Sokolicy</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Sokolica 5/4</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przed 1945</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91</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318 681,09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Wegorytach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Węgoryty 2</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65</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229 498,08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beton</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45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Kiertynach Wielkich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Kiertyny Wielkie 25</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1945</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108</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380 439,36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Pierselach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Piersele 3</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1950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87</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305 109,00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eternit</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Kromarkach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Kromarki 1</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1960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85</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298 095,00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ondulina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noWrap/>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Skitnie</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Skitno 6</w:t>
            </w:r>
          </w:p>
        </w:tc>
        <w:tc>
          <w:tcPr>
            <w:tcW w:w="694" w:type="dxa"/>
            <w:tcBorders>
              <w:top w:val="nil"/>
              <w:left w:val="nil"/>
              <w:bottom w:val="single" w:sz="4" w:space="0" w:color="auto"/>
              <w:right w:val="single" w:sz="4" w:space="0" w:color="auto"/>
            </w:tcBorders>
            <w:shd w:val="clear" w:color="auto" w:fill="auto"/>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1945</w:t>
            </w:r>
          </w:p>
        </w:tc>
        <w:tc>
          <w:tcPr>
            <w:tcW w:w="567" w:type="dxa"/>
            <w:tcBorders>
              <w:top w:val="nil"/>
              <w:left w:val="nil"/>
              <w:bottom w:val="single" w:sz="4" w:space="0" w:color="auto"/>
              <w:right w:val="single" w:sz="4" w:space="0" w:color="auto"/>
            </w:tcBorders>
            <w:shd w:val="clear" w:color="auto" w:fill="auto"/>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57</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199 899,00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Wirwiltach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Wirwilty 25A</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79</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277 053,00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Nalikajmach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Nalikajmy 1</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1945</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132</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462 924,00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beton</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Wajsnorach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Wajsnory</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1950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60</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210 420,00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Kiersitach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Kiersity 5 A</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64</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224 448,00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Krawczykach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Krawczyki 9</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1950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62</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217 434,00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Osiece</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Osieka</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152</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533 554,98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dachowka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Mintach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Minty 19</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1950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120</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420 840,00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Trutnowie</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Trutnowo 13</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52</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182 364,00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wiejskaw Taplikajmach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Taplikajmy 7</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1950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35</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122 745,00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Maszewach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Maszewy 7 A</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160</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561 120,00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Kosach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Kosy</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39</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135 720,90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77"/>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Gromkach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Gromki </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1940</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56</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196 392,00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dachowka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r>
      <w:tr w:rsidR="00EC7066" w:rsidRPr="00EC7066" w:rsidTr="00EC7066">
        <w:trPr>
          <w:trHeight w:val="22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Świetlica Wiejska w Kinkajmach</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Kinkajmy 16C</w:t>
            </w:r>
          </w:p>
        </w:tc>
        <w:tc>
          <w:tcPr>
            <w:tcW w:w="69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162</w:t>
            </w:r>
          </w:p>
        </w:tc>
        <w:tc>
          <w:tcPr>
            <w:tcW w:w="1134" w:type="dxa"/>
            <w:tcBorders>
              <w:top w:val="nil"/>
              <w:left w:val="nil"/>
              <w:bottom w:val="single" w:sz="4" w:space="0" w:color="auto"/>
              <w:right w:val="single" w:sz="4" w:space="0" w:color="auto"/>
            </w:tcBorders>
            <w:shd w:val="clear" w:color="000000" w:fill="DDEBF7"/>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568 134,00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cegła</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żelbetowe</w:t>
            </w:r>
          </w:p>
        </w:tc>
        <w:tc>
          <w:tcPr>
            <w:tcW w:w="992" w:type="dxa"/>
            <w:tcBorders>
              <w:top w:val="nil"/>
              <w:left w:val="nil"/>
              <w:bottom w:val="single" w:sz="4" w:space="0" w:color="auto"/>
              <w:right w:val="single" w:sz="4" w:space="0" w:color="auto"/>
            </w:tcBorders>
            <w:shd w:val="clear" w:color="000000" w:fill="FFFFFF"/>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 </w:t>
            </w:r>
          </w:p>
        </w:tc>
      </w:tr>
      <w:tr w:rsidR="00EC7066" w:rsidRPr="00EC7066" w:rsidTr="00EC7066">
        <w:trPr>
          <w:trHeight w:val="9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Przedszkole Gminne Nr 1</w:t>
            </w: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budynek przedszkola z placem zabaw</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ul. Gen. Bema 20                            11-200 Bartoszyce</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1970r.;    2012r. (dot. placu zabaw)</w:t>
            </w:r>
          </w:p>
        </w:tc>
        <w:tc>
          <w:tcPr>
            <w:tcW w:w="567"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231,58</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992 303,63 zł</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 z cegły</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dwuspadowy o kącie nachylenia 25°</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dachówka ceramiczna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w 2012 dokonano  adaptacji budynku na przedszkole, budynek po kapitalnym remoncie</w:t>
            </w:r>
          </w:p>
        </w:tc>
      </w:tr>
      <w:tr w:rsidR="00EC7066" w:rsidRPr="00EC7066" w:rsidTr="00EC7066">
        <w:trPr>
          <w:trHeight w:val="2475"/>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Zespół Szkolno -Przedszkolny     w Bezledach</w:t>
            </w: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Punkt Przedszkolny w Bezledach - budynek szkoły</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Bezledy 50, 11-200 Bartoszyce</w:t>
            </w:r>
          </w:p>
        </w:tc>
        <w:tc>
          <w:tcPr>
            <w:tcW w:w="69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lata 70</w:t>
            </w:r>
          </w:p>
        </w:tc>
        <w:tc>
          <w:tcPr>
            <w:tcW w:w="567"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521</w:t>
            </w:r>
          </w:p>
        </w:tc>
        <w:tc>
          <w:tcPr>
            <w:tcW w:w="1134" w:type="dxa"/>
            <w:tcBorders>
              <w:top w:val="nil"/>
              <w:left w:val="nil"/>
              <w:bottom w:val="single" w:sz="4" w:space="0" w:color="auto"/>
              <w:right w:val="single" w:sz="4" w:space="0" w:color="auto"/>
            </w:tcBorders>
            <w:shd w:val="clear" w:color="BFBFBF"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1 827 147,00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 z cegły ceramicznej i bloczków betonu komórkowego</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niski jednospadkowy stropodach wentylowany o pokryciu papowym</w:t>
            </w:r>
          </w:p>
        </w:tc>
        <w:tc>
          <w:tcPr>
            <w:tcW w:w="992"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 bitumiczna na lepiku</w:t>
            </w:r>
          </w:p>
        </w:tc>
        <w:tc>
          <w:tcPr>
            <w:tcW w:w="1999" w:type="dxa"/>
            <w:tcBorders>
              <w:top w:val="nil"/>
              <w:left w:val="nil"/>
              <w:bottom w:val="single" w:sz="4" w:space="0" w:color="auto"/>
              <w:right w:val="single" w:sz="4" w:space="0" w:color="auto"/>
            </w:tcBorders>
            <w:shd w:val="clear" w:color="auto" w:fill="auto"/>
            <w:vAlign w:val="bottom"/>
            <w:hideMark/>
          </w:tcPr>
          <w:p w:rsidR="00EC7066" w:rsidRPr="00EC7066" w:rsidRDefault="00EC7066" w:rsidP="00EC7066">
            <w:pPr>
              <w:jc w:val="center"/>
              <w:rPr>
                <w:rFonts w:ascii="Calibri" w:hAnsi="Calibri"/>
                <w:sz w:val="16"/>
                <w:szCs w:val="16"/>
              </w:rPr>
            </w:pPr>
            <w:r w:rsidRPr="00EC7066">
              <w:rPr>
                <w:rFonts w:ascii="Calibri" w:hAnsi="Calibri"/>
                <w:sz w:val="16"/>
                <w:szCs w:val="16"/>
              </w:rPr>
              <w:t>wymiana stolarki okiennej - 2004;                                                    docieplenie ścian - 2009;                                      remont dachu (wymina rynien, psów nadrynnowych, położenie papy termozgrzewalnej, wymiana obróbek blacharskich, obróbki kominów) 2013 remont kominów 2016</w:t>
            </w:r>
          </w:p>
        </w:tc>
      </w:tr>
      <w:tr w:rsidR="00EC7066" w:rsidRPr="00EC7066" w:rsidTr="00EC7066">
        <w:trPr>
          <w:trHeight w:val="2060"/>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Szkoła Podstawowa im. 20 Bartoszyckiej Brygady Zmechanizowanej w Bezledach - budynek szkoły</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Bezledy 13A, 11-200 Bartoszyce</w:t>
            </w:r>
          </w:p>
        </w:tc>
        <w:tc>
          <w:tcPr>
            <w:tcW w:w="69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1965</w:t>
            </w:r>
          </w:p>
        </w:tc>
        <w:tc>
          <w:tcPr>
            <w:tcW w:w="567"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830</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2 910 810,00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 z cegły wapienno- piaskowej i pełnej palonej</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stropodach wentylowany w konstrukcji z prefabrykowanych płyt kanałowych i płytek korytkowych pokryty papą</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 bitumiczna na lepiku</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wymiana stoplarki okiennej - 2009-2010;                                       docieplenie budynku - 2010;                                                                             remont dachu (wymina rynien, psów nadrynnowych, położenie papy termozgrzewalnej, wymiana obróbek blacharskich, obróbki kominów) 2012; montaż hydrantów ppoż - 2015                                                     naprawa dachu, wymiana rynien, przemurowanie kominów 2016 </w:t>
            </w:r>
          </w:p>
        </w:tc>
      </w:tr>
      <w:tr w:rsidR="00EC7066" w:rsidRPr="00EC7066" w:rsidTr="00EC7066">
        <w:trPr>
          <w:trHeight w:val="1008"/>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Gimnazjum im. Straży Granicznej w Bezledach - budynek szkoły</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Bezledy 13 A,                                    11-200 Bartoszyce</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1978</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1760</w:t>
            </w:r>
          </w:p>
        </w:tc>
        <w:tc>
          <w:tcPr>
            <w:tcW w:w="1134" w:type="dxa"/>
            <w:tcBorders>
              <w:top w:val="nil"/>
              <w:left w:val="nil"/>
              <w:bottom w:val="single" w:sz="4" w:space="0" w:color="auto"/>
              <w:right w:val="single" w:sz="4" w:space="0" w:color="auto"/>
            </w:tcBorders>
            <w:shd w:val="clear" w:color="000000" w:fill="DDEBF7"/>
            <w:noWrap/>
            <w:vAlign w:val="bottom"/>
            <w:hideMark/>
          </w:tcPr>
          <w:p w:rsidR="00EC7066" w:rsidRPr="00EC7066" w:rsidRDefault="00EC7066" w:rsidP="00EC7066">
            <w:pPr>
              <w:jc w:val="right"/>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6 172 320,00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elementy prefabrykowane BW</w:t>
            </w:r>
          </w:p>
        </w:tc>
        <w:tc>
          <w:tcPr>
            <w:tcW w:w="1134" w:type="dxa"/>
            <w:tcBorders>
              <w:top w:val="nil"/>
              <w:left w:val="nil"/>
              <w:bottom w:val="single" w:sz="4" w:space="0" w:color="auto"/>
              <w:right w:val="single" w:sz="4" w:space="0" w:color="auto"/>
            </w:tcBorders>
            <w:shd w:val="clear" w:color="000000" w:fill="FFFFFF"/>
            <w:noWrap/>
            <w:vAlign w:val="bottom"/>
            <w:hideMark/>
          </w:tcPr>
          <w:p w:rsidR="00EC7066" w:rsidRPr="00EC7066" w:rsidRDefault="00EC7066" w:rsidP="00EC7066">
            <w:pPr>
              <w:rPr>
                <w:rFonts w:ascii="Calibri" w:hAnsi="Calibri"/>
                <w:sz w:val="16"/>
                <w:szCs w:val="16"/>
              </w:rPr>
            </w:pPr>
            <w:r w:rsidRPr="00EC7066">
              <w:rPr>
                <w:rFonts w:ascii="Calibri" w:hAnsi="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papa</w:t>
            </w:r>
          </w:p>
        </w:tc>
        <w:tc>
          <w:tcPr>
            <w:tcW w:w="1999" w:type="dxa"/>
            <w:tcBorders>
              <w:top w:val="nil"/>
              <w:left w:val="nil"/>
              <w:bottom w:val="single" w:sz="4" w:space="0" w:color="auto"/>
              <w:right w:val="single" w:sz="4" w:space="0" w:color="auto"/>
            </w:tcBorders>
            <w:shd w:val="clear" w:color="auto" w:fill="auto"/>
            <w:hideMark/>
          </w:tcPr>
          <w:p w:rsidR="00EC7066" w:rsidRPr="00EC7066" w:rsidRDefault="00EC7066" w:rsidP="00EC7066">
            <w:pPr>
              <w:jc w:val="center"/>
              <w:rPr>
                <w:rFonts w:ascii="Calibri" w:hAnsi="Calibri"/>
                <w:sz w:val="16"/>
                <w:szCs w:val="16"/>
              </w:rPr>
            </w:pPr>
            <w:r w:rsidRPr="00EC7066">
              <w:rPr>
                <w:rFonts w:ascii="Calibri" w:hAnsi="Calibri"/>
                <w:sz w:val="16"/>
                <w:szCs w:val="16"/>
              </w:rPr>
              <w:t>Wymiana okien - 2004 r. Remont dachu - 2008 r., Wymiana okien - 2009 r., Wymiana odgromienia - 2009 r., Wymiana okien - 2011 r., Wymiana okien - 2013 r. rozbudowa instalacji ppoż  2016</w:t>
            </w:r>
          </w:p>
        </w:tc>
      </w:tr>
      <w:tr w:rsidR="00EC7066" w:rsidRPr="00EC7066" w:rsidTr="00EC7066">
        <w:trPr>
          <w:trHeight w:val="675"/>
        </w:trPr>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Szkoła Podstawowa w Galinach</w:t>
            </w: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Szkoła Podstawowa im. Leśników Polskich w Galinach - budynek szkoły/duży/</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11-214 Galiny 69</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1968</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985,75</w:t>
            </w:r>
          </w:p>
        </w:tc>
        <w:tc>
          <w:tcPr>
            <w:tcW w:w="1134" w:type="dxa"/>
            <w:tcBorders>
              <w:top w:val="nil"/>
              <w:left w:val="nil"/>
              <w:bottom w:val="single" w:sz="4" w:space="0" w:color="auto"/>
              <w:right w:val="single" w:sz="4" w:space="0" w:color="auto"/>
            </w:tcBorders>
            <w:shd w:val="clear" w:color="E2F0D9" w:fill="DDEBF7"/>
            <w:noWrap/>
            <w:vAlign w:val="bottom"/>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3 457 025,25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z cegły ceramicznej kratówki i bloczków z betonu komórkowego</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 drewniana  </w:t>
            </w:r>
          </w:p>
        </w:tc>
        <w:tc>
          <w:tcPr>
            <w:tcW w:w="992"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blachowe</w:t>
            </w:r>
          </w:p>
        </w:tc>
        <w:tc>
          <w:tcPr>
            <w:tcW w:w="1999"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wymiana okien -rok 2009,wymiana okien i drzwi   w 2014 r.</w:t>
            </w:r>
          </w:p>
        </w:tc>
      </w:tr>
      <w:tr w:rsidR="00EC7066" w:rsidRPr="00EC7066" w:rsidTr="00EC7066">
        <w:trPr>
          <w:trHeight w:val="675"/>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Szkoła Podstawowa im. Leśników Polskich w Galinach - budynek szkoły/mały/</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11-214 Galiny 69</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1945</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367</w:t>
            </w:r>
          </w:p>
        </w:tc>
        <w:tc>
          <w:tcPr>
            <w:tcW w:w="1134" w:type="dxa"/>
            <w:tcBorders>
              <w:top w:val="nil"/>
              <w:left w:val="nil"/>
              <w:bottom w:val="single" w:sz="4" w:space="0" w:color="auto"/>
              <w:right w:val="single" w:sz="4" w:space="0" w:color="auto"/>
            </w:tcBorders>
            <w:shd w:val="clear" w:color="E2F0D9" w:fill="DDEBF7"/>
            <w:noWrap/>
            <w:vAlign w:val="bottom"/>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1 287 069,00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z cegły ceramicznej na zaprawie wapiennej</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pokryty papą</w:t>
            </w:r>
          </w:p>
        </w:tc>
        <w:tc>
          <w:tcPr>
            <w:tcW w:w="1999"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wymiana okien w 2011r., remont pokrycie dach papą.</w:t>
            </w:r>
          </w:p>
        </w:tc>
      </w:tr>
      <w:tr w:rsidR="00EC7066" w:rsidRPr="00EC7066" w:rsidTr="00EC7066">
        <w:trPr>
          <w:trHeight w:val="126"/>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Szkoła Podstawowa im. Leśników Polskich w Galinach - budynek gospodarczy</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11-214 Galiny 69</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Przed 1945</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48</w:t>
            </w:r>
          </w:p>
        </w:tc>
        <w:tc>
          <w:tcPr>
            <w:tcW w:w="1134" w:type="dxa"/>
            <w:tcBorders>
              <w:top w:val="nil"/>
              <w:left w:val="nil"/>
              <w:bottom w:val="single" w:sz="4" w:space="0" w:color="auto"/>
              <w:right w:val="single" w:sz="4" w:space="0" w:color="auto"/>
            </w:tcBorders>
            <w:shd w:val="clear" w:color="E2F0D9"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72 375,00 zł</w:t>
            </w:r>
          </w:p>
        </w:tc>
        <w:tc>
          <w:tcPr>
            <w:tcW w:w="141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drewniana</w:t>
            </w:r>
          </w:p>
        </w:tc>
        <w:tc>
          <w:tcPr>
            <w:tcW w:w="992"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blachowe</w:t>
            </w:r>
          </w:p>
        </w:tc>
        <w:tc>
          <w:tcPr>
            <w:tcW w:w="1999"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wymiana łat na dachu,otynkowanie elewacji i malowanie elewacji</w:t>
            </w:r>
          </w:p>
        </w:tc>
      </w:tr>
      <w:tr w:rsidR="00EC7066" w:rsidRPr="00EC7066" w:rsidTr="00EC7066">
        <w:trPr>
          <w:trHeight w:val="77"/>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Szkoła Podstawowa w Krawczykach</w:t>
            </w: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Szkoła Podstawowa im. Janusza Korczaka w Krawczykach - budynek szkoły</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Krawczyki8; 11-200 Bartoszyce</w:t>
            </w:r>
          </w:p>
        </w:tc>
        <w:tc>
          <w:tcPr>
            <w:tcW w:w="69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przedwojenny budynek     wpisany do ewidencji zabytków - pałac dworski</w:t>
            </w:r>
          </w:p>
        </w:tc>
        <w:tc>
          <w:tcPr>
            <w:tcW w:w="567"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budynek wolnostojący podpiwniczony o 2 -ch pełnych nadziemnych kondygnacjach użytkowych</w:t>
            </w:r>
          </w:p>
        </w:tc>
        <w:tc>
          <w:tcPr>
            <w:tcW w:w="70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720</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2 525 040,00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Fundamenty kamienne. Ściany piwnic i ściany parteru murowane z cegły ceramicznej pełnej. Ściany I piętra murowane z cegły ceramicznej pełnej i bloczków betonu komórkowego. Nad piwnicą strop płytowy ceramiczny na stalowych belkach dwuteowych. Nad parterem strop gęstożebrowy. Nad I piętrem stropodach wentylowany o pokryciu papowym z rynnami dachowymi i niezbędnymi obróbkami blacharskimi. Schody międzykondygnacyjne płytowe żelbetowe monolityczne. Stolarka okienna części nadziemnej budynku wymieniona na otwory okienne PCV. Drzwi zewnętrzne wejściowe do budynku z poziomu terenu aluminiowe powlekane. </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stropodach wentylowany</w:t>
            </w:r>
          </w:p>
        </w:tc>
        <w:tc>
          <w:tcPr>
            <w:tcW w:w="992"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pokrycie dachu papą termozgrzewalną "Polbit WF" dwuwarstwowe</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remont stropodachu budynku szkoły - 2017 r. Zostało wykonane: - wyrównanie podłoży betonowych - pokrycie dachu papą termozgrzewalną - obróbki blacharskie z blachy ocynkowanej wymiana rynien i rur spustowych - instalacja ochrony odgromowej i przepięciowej </w:t>
            </w:r>
          </w:p>
        </w:tc>
      </w:tr>
      <w:tr w:rsidR="00EC7066" w:rsidRPr="00EC7066" w:rsidTr="00EC7066">
        <w:trPr>
          <w:trHeight w:val="1969"/>
        </w:trPr>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Szkoła Podstawowa w Sokolicy</w:t>
            </w: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Szkoła Podstawowa im. Jana Pawła II w Sokolicy - budynek szkoły w Sokolicy</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Sokolica 10, 11-200 Bartoszyce</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przed 1945/1968/1994</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 1/2</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982,2</w:t>
            </w:r>
          </w:p>
        </w:tc>
        <w:tc>
          <w:tcPr>
            <w:tcW w:w="1134"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3 444 575,40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płatwiowo-kleszczowa odeskowana/krokwiowa</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blacha trapezowa powlekana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 xml:space="preserve">remont komina z wkładem żarokwasoodpornym-2015r.                       Budowa drenażu opaskowego wraz z odtworzeniem izolacji pionowej i poziomej budynku szkoły w ramach realizacji inwestycji pn. "Przebudowa budynku z wymianą stolarki i odwodnieniem" - 2016 r.        </w:t>
            </w:r>
          </w:p>
        </w:tc>
      </w:tr>
      <w:tr w:rsidR="00EC7066" w:rsidRPr="00EC7066" w:rsidTr="00EC7066">
        <w:trPr>
          <w:trHeight w:val="1159"/>
        </w:trPr>
        <w:tc>
          <w:tcPr>
            <w:tcW w:w="1300" w:type="dxa"/>
            <w:vMerge/>
            <w:tcBorders>
              <w:top w:val="nil"/>
              <w:left w:val="single" w:sz="4" w:space="0" w:color="auto"/>
              <w:bottom w:val="single" w:sz="4" w:space="0" w:color="auto"/>
              <w:right w:val="single" w:sz="4" w:space="0" w:color="auto"/>
            </w:tcBorders>
            <w:vAlign w:val="center"/>
            <w:hideMark/>
          </w:tcPr>
          <w:p w:rsidR="00EC7066" w:rsidRPr="00EC7066" w:rsidRDefault="00EC7066" w:rsidP="00EC7066">
            <w:pPr>
              <w:rPr>
                <w:rFonts w:ascii="Calibri" w:hAnsi="Calibri"/>
                <w:sz w:val="16"/>
                <w:szCs w:val="16"/>
              </w:rPr>
            </w:pPr>
          </w:p>
        </w:tc>
        <w:tc>
          <w:tcPr>
            <w:tcW w:w="18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Szkoła Podstawowa im. Jana Pawła II w Sokolicy, budynek szkoły w Kinkajmach</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Kinkajmy 18A, 11 - 200 Bartoszyce</w:t>
            </w:r>
          </w:p>
        </w:tc>
        <w:tc>
          <w:tcPr>
            <w:tcW w:w="69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1992</w:t>
            </w:r>
          </w:p>
        </w:tc>
        <w:tc>
          <w:tcPr>
            <w:tcW w:w="567"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1993,24</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6 990 292,68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osłonowe,murowane</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drewniany, </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blacha trapezowa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od 2009 roku do 2015 roku - wymiana okien , od 2009 do 2012 r,malowanie klas , 2013 r. -  częściowa naprawa dachu, 2016- wymiana okien oraz drzwi wejściowych,położenie kafelek i malowanie ścian w szatniach szkolnych</w:t>
            </w:r>
          </w:p>
        </w:tc>
      </w:tr>
      <w:tr w:rsidR="00EC7066" w:rsidRPr="00EC7066" w:rsidTr="00EC7066">
        <w:trPr>
          <w:trHeight w:val="67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Szkoła Podstawowoa w Wojciechach</w:t>
            </w: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rPr>
                <w:rFonts w:ascii="Calibri" w:hAnsi="Calibri"/>
                <w:sz w:val="16"/>
                <w:szCs w:val="16"/>
              </w:rPr>
            </w:pPr>
            <w:r w:rsidRPr="00EC7066">
              <w:rPr>
                <w:rFonts w:ascii="Calibri" w:hAnsi="Calibri"/>
                <w:sz w:val="16"/>
                <w:szCs w:val="16"/>
              </w:rPr>
              <w:t>Szkoła Podstawowa im. Jana Brzechwyw Wojciechach - budynek szkoły</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Wojciechy 66 </w:t>
            </w:r>
          </w:p>
        </w:tc>
        <w:tc>
          <w:tcPr>
            <w:tcW w:w="69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1963</w:t>
            </w:r>
          </w:p>
        </w:tc>
        <w:tc>
          <w:tcPr>
            <w:tcW w:w="567"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1157</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4 057 599,00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murowane z cegły ceramicznej pełnej palonej</w:t>
            </w:r>
          </w:p>
        </w:tc>
        <w:tc>
          <w:tcPr>
            <w:tcW w:w="1134"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Dach swuspadkowy z prefabrykowanych belek żelbetowych</w:t>
            </w:r>
          </w:p>
        </w:tc>
        <w:tc>
          <w:tcPr>
            <w:tcW w:w="992"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blacha trapezowa powlekana</w:t>
            </w:r>
          </w:p>
        </w:tc>
        <w:tc>
          <w:tcPr>
            <w:tcW w:w="1999" w:type="dxa"/>
            <w:tcBorders>
              <w:top w:val="nil"/>
              <w:left w:val="nil"/>
              <w:bottom w:val="single" w:sz="4" w:space="0" w:color="auto"/>
              <w:right w:val="single" w:sz="4" w:space="0" w:color="auto"/>
            </w:tcBorders>
            <w:shd w:val="clear" w:color="000000" w:fill="FFFFFF"/>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Docieplenie 1 ściany szczytowej budynku szkoły  2014r.</w:t>
            </w:r>
          </w:p>
        </w:tc>
      </w:tr>
      <w:tr w:rsidR="00EC7066" w:rsidRPr="00EC7066" w:rsidTr="00EC7066">
        <w:trPr>
          <w:trHeight w:val="77"/>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Szkoła Podstawowa im.Jana Henryka Dabrowskiego w Żydowie </w:t>
            </w:r>
          </w:p>
        </w:tc>
        <w:tc>
          <w:tcPr>
            <w:tcW w:w="18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Szkoła Podstawowa im.Jana Henryka Dabrowskiego w Żydowie - budynek szkoły</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Żydowo 2, 11-200 Bartoszyce</w:t>
            </w:r>
          </w:p>
        </w:tc>
        <w:tc>
          <w:tcPr>
            <w:tcW w:w="694"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1946</w:t>
            </w:r>
          </w:p>
        </w:tc>
        <w:tc>
          <w:tcPr>
            <w:tcW w:w="567"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1346,18</w:t>
            </w:r>
          </w:p>
        </w:tc>
        <w:tc>
          <w:tcPr>
            <w:tcW w:w="1134" w:type="dxa"/>
            <w:tcBorders>
              <w:top w:val="nil"/>
              <w:left w:val="nil"/>
              <w:bottom w:val="single" w:sz="4" w:space="0" w:color="auto"/>
              <w:right w:val="single" w:sz="4" w:space="0" w:color="auto"/>
            </w:tcBorders>
            <w:shd w:val="clear" w:color="000000" w:fill="DDEBF7"/>
            <w:noWrap/>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4 721 053,26 zł</w:t>
            </w:r>
          </w:p>
        </w:tc>
        <w:tc>
          <w:tcPr>
            <w:tcW w:w="1119" w:type="dxa"/>
            <w:tcBorders>
              <w:top w:val="nil"/>
              <w:left w:val="nil"/>
              <w:bottom w:val="single" w:sz="4" w:space="0" w:color="auto"/>
              <w:right w:val="single" w:sz="4" w:space="0" w:color="auto"/>
            </w:tcBorders>
            <w:shd w:val="clear" w:color="000000" w:fill="DDEBF7"/>
            <w:vAlign w:val="center"/>
            <w:hideMark/>
          </w:tcPr>
          <w:p w:rsidR="00EC7066" w:rsidRPr="00EC7066" w:rsidRDefault="00EC7066" w:rsidP="00EC7066">
            <w:pPr>
              <w:jc w:val="center"/>
              <w:rPr>
                <w:rFonts w:ascii="Calibri" w:hAnsi="Calibri"/>
                <w:b/>
                <w:bCs/>
                <w:sz w:val="16"/>
                <w:szCs w:val="16"/>
              </w:rPr>
            </w:pPr>
            <w:r w:rsidRPr="00EC7066">
              <w:rPr>
                <w:rFonts w:ascii="Calibri" w:hAnsi="Calibr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cegła ceramiczna, bloczki gazobetonowych,  </w:t>
            </w:r>
          </w:p>
        </w:tc>
        <w:tc>
          <w:tcPr>
            <w:tcW w:w="1134"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stropy drewniane belkowe ze ślepym pułapem,dach wysoki dwuspadkowy o więźbie drewnianej, bloczki betonu komórkowego </w:t>
            </w:r>
          </w:p>
        </w:tc>
        <w:tc>
          <w:tcPr>
            <w:tcW w:w="992"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dachówka, blachodachówka </w:t>
            </w:r>
          </w:p>
        </w:tc>
        <w:tc>
          <w:tcPr>
            <w:tcW w:w="1999" w:type="dxa"/>
            <w:tcBorders>
              <w:top w:val="nil"/>
              <w:left w:val="nil"/>
              <w:bottom w:val="single" w:sz="4" w:space="0" w:color="auto"/>
              <w:right w:val="single" w:sz="4" w:space="0" w:color="auto"/>
            </w:tcBorders>
            <w:shd w:val="clear" w:color="auto" w:fill="auto"/>
            <w:vAlign w:val="center"/>
            <w:hideMark/>
          </w:tcPr>
          <w:p w:rsidR="00EC7066" w:rsidRPr="00EC7066" w:rsidRDefault="00EC7066" w:rsidP="00EC7066">
            <w:pPr>
              <w:jc w:val="center"/>
              <w:rPr>
                <w:rFonts w:ascii="Calibri" w:hAnsi="Calibri"/>
                <w:sz w:val="16"/>
                <w:szCs w:val="16"/>
              </w:rPr>
            </w:pPr>
            <w:r w:rsidRPr="00EC7066">
              <w:rPr>
                <w:rFonts w:ascii="Calibri" w:hAnsi="Calibri"/>
                <w:sz w:val="16"/>
                <w:szCs w:val="16"/>
              </w:rPr>
              <w:t xml:space="preserve">1.rozbudowa -1994 r.budynek-bryła C, 1998 r.budynek-bryła D,                                                 2. wymiana stolarki okiennej 2003 r.- 2013 r.                                   3.Wymiana instalacji elektrycznej w budynku-bryla A - 2010 r.                                                               4. remont dachu(obróbki blacharskie gzymsów okapu,wymiana pasów nadrynnowych z blachy ocynkowanej,naprawa rynien i wymiana rur spustowych,wymiana desek czołowych wiatrownic, wymiana zapór śniegowych, przemurowanie kominów, - 2012 r.               5.wymiana wykładziny podłogowej na sali gimnastycznej -2015 r.                                 </w:t>
            </w:r>
          </w:p>
        </w:tc>
      </w:tr>
    </w:tbl>
    <w:p w:rsidR="00EC7066" w:rsidRDefault="00EC7066" w:rsidP="00254415">
      <w:pPr>
        <w:spacing w:line="276" w:lineRule="auto"/>
        <w:contextualSpacing/>
        <w:jc w:val="center"/>
        <w:outlineLvl w:val="0"/>
        <w:rPr>
          <w:rFonts w:ascii="Calibri" w:hAnsi="Calibri" w:cs="Tahoma"/>
          <w:b/>
          <w:sz w:val="22"/>
          <w:szCs w:val="22"/>
        </w:rPr>
        <w:sectPr w:rsidR="00EC7066" w:rsidSect="00EC7066">
          <w:pgSz w:w="16838" w:h="11906" w:orient="landscape"/>
          <w:pgMar w:top="1418" w:right="1099" w:bottom="1106" w:left="1418" w:header="426" w:footer="89" w:gutter="0"/>
          <w:cols w:space="708"/>
          <w:docGrid w:linePitch="360"/>
        </w:sectPr>
      </w:pPr>
    </w:p>
    <w:p w:rsidR="001C43D0" w:rsidRPr="005551D6" w:rsidRDefault="001C43D0" w:rsidP="00254415">
      <w:pPr>
        <w:spacing w:line="276" w:lineRule="auto"/>
        <w:contextualSpacing/>
        <w:jc w:val="center"/>
        <w:outlineLvl w:val="0"/>
        <w:rPr>
          <w:rFonts w:ascii="Calibri" w:hAnsi="Calibri" w:cs="Tahoma"/>
          <w:b/>
          <w:sz w:val="22"/>
          <w:szCs w:val="22"/>
        </w:rPr>
      </w:pPr>
    </w:p>
    <w:p w:rsidR="00145E37" w:rsidRDefault="00145E37" w:rsidP="00145E37">
      <w:pPr>
        <w:spacing w:line="276" w:lineRule="auto"/>
        <w:ind w:left="709" w:hanging="142"/>
        <w:contextualSpacing/>
        <w:jc w:val="right"/>
        <w:outlineLvl w:val="0"/>
        <w:rPr>
          <w:rFonts w:ascii="Calibri" w:hAnsi="Calibri" w:cs="Tahoma"/>
          <w:b/>
          <w:sz w:val="22"/>
          <w:szCs w:val="22"/>
        </w:rPr>
      </w:pPr>
      <w:r w:rsidRPr="005551D6">
        <w:rPr>
          <w:rFonts w:ascii="Calibri" w:hAnsi="Calibri" w:cs="Tahoma"/>
          <w:b/>
          <w:sz w:val="22"/>
          <w:szCs w:val="22"/>
        </w:rPr>
        <w:t xml:space="preserve">ZAŁĄCZNIK NR  </w:t>
      </w:r>
      <w:r w:rsidR="00F6106B">
        <w:rPr>
          <w:rFonts w:ascii="Calibri" w:hAnsi="Calibri" w:cs="Tahoma"/>
          <w:b/>
          <w:sz w:val="22"/>
          <w:szCs w:val="22"/>
        </w:rPr>
        <w:t>9</w:t>
      </w:r>
      <w:r w:rsidRPr="005551D6">
        <w:rPr>
          <w:rFonts w:ascii="Calibri" w:hAnsi="Calibri" w:cs="Tahoma"/>
          <w:b/>
          <w:sz w:val="22"/>
          <w:szCs w:val="22"/>
        </w:rPr>
        <w:t xml:space="preserve"> </w:t>
      </w:r>
    </w:p>
    <w:p w:rsidR="00145E37" w:rsidRDefault="00145E37" w:rsidP="00145E37">
      <w:pPr>
        <w:spacing w:line="276" w:lineRule="auto"/>
        <w:contextualSpacing/>
        <w:jc w:val="center"/>
        <w:outlineLvl w:val="0"/>
        <w:rPr>
          <w:rFonts w:ascii="Calibri" w:hAnsi="Calibri" w:cs="Tahoma"/>
          <w:b/>
          <w:sz w:val="22"/>
          <w:szCs w:val="22"/>
        </w:rPr>
      </w:pPr>
      <w:r w:rsidRPr="005551D6">
        <w:rPr>
          <w:rFonts w:ascii="Calibri" w:hAnsi="Calibri" w:cs="Tahoma"/>
          <w:b/>
          <w:sz w:val="22"/>
          <w:szCs w:val="22"/>
        </w:rPr>
        <w:t>OPIS BUDYNKÓW</w:t>
      </w:r>
      <w:r>
        <w:rPr>
          <w:rFonts w:ascii="Calibri" w:hAnsi="Calibri" w:cs="Tahoma"/>
          <w:b/>
          <w:sz w:val="22"/>
          <w:szCs w:val="22"/>
        </w:rPr>
        <w:t xml:space="preserve"> - </w:t>
      </w:r>
      <w:r w:rsidR="00301FA1">
        <w:rPr>
          <w:rFonts w:ascii="Calibri" w:hAnsi="Calibri" w:cs="Tahoma"/>
          <w:b/>
          <w:sz w:val="22"/>
          <w:szCs w:val="22"/>
        </w:rPr>
        <w:t>zabezpieczenia</w:t>
      </w:r>
    </w:p>
    <w:p w:rsidR="00145E37" w:rsidRDefault="00145E37" w:rsidP="00254415">
      <w:pPr>
        <w:spacing w:line="276" w:lineRule="auto"/>
        <w:contextualSpacing/>
        <w:jc w:val="right"/>
        <w:outlineLvl w:val="0"/>
        <w:rPr>
          <w:rFonts w:ascii="Calibri" w:hAnsi="Calibri" w:cs="Tahoma"/>
          <w:b/>
          <w:sz w:val="22"/>
          <w:szCs w:val="22"/>
        </w:rPr>
      </w:pPr>
    </w:p>
    <w:tbl>
      <w:tblPr>
        <w:tblW w:w="14331" w:type="dxa"/>
        <w:tblInd w:w="55" w:type="dxa"/>
        <w:tblCellMar>
          <w:left w:w="70" w:type="dxa"/>
          <w:right w:w="70" w:type="dxa"/>
        </w:tblCellMar>
        <w:tblLook w:val="04A0" w:firstRow="1" w:lastRow="0" w:firstColumn="1" w:lastColumn="0" w:noHBand="0" w:noVBand="1"/>
      </w:tblPr>
      <w:tblGrid>
        <w:gridCol w:w="1065"/>
        <w:gridCol w:w="1644"/>
        <w:gridCol w:w="1093"/>
        <w:gridCol w:w="1134"/>
        <w:gridCol w:w="1036"/>
        <w:gridCol w:w="841"/>
        <w:gridCol w:w="836"/>
        <w:gridCol w:w="543"/>
        <w:gridCol w:w="890"/>
        <w:gridCol w:w="530"/>
        <w:gridCol w:w="596"/>
        <w:gridCol w:w="465"/>
        <w:gridCol w:w="942"/>
        <w:gridCol w:w="890"/>
        <w:gridCol w:w="903"/>
        <w:gridCol w:w="923"/>
      </w:tblGrid>
      <w:tr w:rsidR="00145E37" w:rsidRPr="00145E37" w:rsidTr="00F6106B">
        <w:trPr>
          <w:trHeight w:val="225"/>
        </w:trPr>
        <w:tc>
          <w:tcPr>
            <w:tcW w:w="106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Jednostka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Przeznaczenie budynku</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Adres</w:t>
            </w:r>
          </w:p>
        </w:tc>
        <w:tc>
          <w:tcPr>
            <w:tcW w:w="1134" w:type="dxa"/>
            <w:vMerge w:val="restar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Czy budynek jest użytkowany/ ekploatowany?</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Czy budynek posiada pozwolenie na użytkowanie?</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Czy od 1997 r. wystąpiła powódź w lokalizacji?</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Czy bydynek jest wpisany do rejestru zabytków?</w:t>
            </w:r>
          </w:p>
        </w:tc>
        <w:tc>
          <w:tcPr>
            <w:tcW w:w="143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Zabezpieczenia p.poż. budynku</w:t>
            </w:r>
          </w:p>
        </w:tc>
        <w:tc>
          <w:tcPr>
            <w:tcW w:w="5249" w:type="dxa"/>
            <w:gridSpan w:val="7"/>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Zabezpieczenia przeciwkradzieżowe</w:t>
            </w:r>
          </w:p>
        </w:tc>
      </w:tr>
      <w:tr w:rsidR="00145E37" w:rsidRPr="00145E37" w:rsidTr="00F6106B">
        <w:trPr>
          <w:trHeight w:val="360"/>
        </w:trPr>
        <w:tc>
          <w:tcPr>
            <w:tcW w:w="106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rPr>
                <w:rFonts w:ascii="Calibri" w:hAnsi="Calibri"/>
                <w:sz w:val="16"/>
                <w:szCs w:val="16"/>
              </w:rPr>
            </w:pPr>
          </w:p>
        </w:tc>
        <w:tc>
          <w:tcPr>
            <w:tcW w:w="16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rPr>
                <w:rFonts w:ascii="Calibri" w:hAnsi="Calibri"/>
                <w:sz w:val="16"/>
                <w:szCs w:val="16"/>
              </w:rPr>
            </w:pPr>
          </w:p>
        </w:tc>
        <w:tc>
          <w:tcPr>
            <w:tcW w:w="109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rPr>
                <w:rFonts w:ascii="Calibri" w:hAnsi="Calibri"/>
                <w:sz w:val="16"/>
                <w:szCs w:val="16"/>
              </w:rPr>
            </w:pPr>
          </w:p>
        </w:tc>
        <w:tc>
          <w:tcPr>
            <w:tcW w:w="1134" w:type="dxa"/>
            <w:vMerge/>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rPr>
                <w:rFonts w:ascii="Calibri" w:hAnsi="Calibri"/>
                <w:sz w:val="16"/>
                <w:szCs w:val="16"/>
              </w:rPr>
            </w:pPr>
          </w:p>
        </w:tc>
        <w:tc>
          <w:tcPr>
            <w:tcW w:w="103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rPr>
                <w:rFonts w:ascii="Calibri" w:hAnsi="Calibri"/>
                <w:sz w:val="16"/>
                <w:szCs w:val="16"/>
              </w:rPr>
            </w:pPr>
          </w:p>
        </w:tc>
        <w:tc>
          <w:tcPr>
            <w:tcW w:w="84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rPr>
                <w:rFonts w:ascii="Calibri" w:hAnsi="Calibri"/>
                <w:sz w:val="16"/>
                <w:szCs w:val="16"/>
              </w:rPr>
            </w:pPr>
          </w:p>
        </w:tc>
        <w:tc>
          <w:tcPr>
            <w:tcW w:w="83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rPr>
                <w:rFonts w:ascii="Calibri" w:hAnsi="Calibri"/>
                <w:sz w:val="16"/>
                <w:szCs w:val="16"/>
              </w:rPr>
            </w:pPr>
          </w:p>
        </w:tc>
        <w:tc>
          <w:tcPr>
            <w:tcW w:w="543"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ilość gaśnic</w:t>
            </w:r>
          </w:p>
        </w:tc>
        <w:tc>
          <w:tcPr>
            <w:tcW w:w="89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ilość hydrantów</w:t>
            </w:r>
          </w:p>
        </w:tc>
        <w:tc>
          <w:tcPr>
            <w:tcW w:w="53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Alarm</w:t>
            </w:r>
          </w:p>
        </w:tc>
        <w:tc>
          <w:tcPr>
            <w:tcW w:w="106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Dozór</w:t>
            </w:r>
          </w:p>
        </w:tc>
        <w:tc>
          <w:tcPr>
            <w:tcW w:w="1832"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Monitoring</w:t>
            </w:r>
          </w:p>
        </w:tc>
        <w:tc>
          <w:tcPr>
            <w:tcW w:w="903"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Teren ogrodzony?</w:t>
            </w:r>
          </w:p>
        </w:tc>
        <w:tc>
          <w:tcPr>
            <w:tcW w:w="923"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Teren oświetlony?</w:t>
            </w:r>
          </w:p>
        </w:tc>
      </w:tr>
      <w:tr w:rsidR="00145E37" w:rsidRPr="00145E37" w:rsidTr="00F6106B">
        <w:trPr>
          <w:trHeight w:val="225"/>
        </w:trPr>
        <w:tc>
          <w:tcPr>
            <w:tcW w:w="1065" w:type="dxa"/>
            <w:vMerge/>
            <w:tcBorders>
              <w:top w:val="single" w:sz="4" w:space="0" w:color="auto"/>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134" w:type="dxa"/>
            <w:vMerge/>
            <w:tcBorders>
              <w:top w:val="single" w:sz="4" w:space="0" w:color="auto"/>
              <w:left w:val="nil"/>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543"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530"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596" w:type="dxa"/>
            <w:tcBorders>
              <w:top w:val="nil"/>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Rodzaj dozoru</w:t>
            </w:r>
          </w:p>
        </w:tc>
        <w:tc>
          <w:tcPr>
            <w:tcW w:w="465" w:type="dxa"/>
            <w:tcBorders>
              <w:top w:val="nil"/>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Kto pełni</w:t>
            </w:r>
          </w:p>
        </w:tc>
        <w:tc>
          <w:tcPr>
            <w:tcW w:w="942" w:type="dxa"/>
            <w:tcBorders>
              <w:top w:val="nil"/>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wewnętrzny</w:t>
            </w:r>
          </w:p>
        </w:tc>
        <w:tc>
          <w:tcPr>
            <w:tcW w:w="890" w:type="dxa"/>
            <w:tcBorders>
              <w:top w:val="nil"/>
              <w:left w:val="nil"/>
              <w:bottom w:val="single" w:sz="4" w:space="0" w:color="auto"/>
              <w:right w:val="single" w:sz="4" w:space="0" w:color="auto"/>
            </w:tcBorders>
            <w:shd w:val="clear" w:color="auto" w:fill="C6D9F1" w:themeFill="text2" w:themeFillTint="33"/>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zewnętrzny</w:t>
            </w:r>
          </w:p>
        </w:tc>
        <w:tc>
          <w:tcPr>
            <w:tcW w:w="903"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923"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r>
      <w:tr w:rsidR="00145E37" w:rsidRPr="00145E37" w:rsidTr="00301FA1">
        <w:trPr>
          <w:trHeight w:val="556"/>
        </w:trPr>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Urząd Gminy</w:t>
            </w: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administracyjny urzędu + przyłącze gazowe oraz wewnetrzna instalacja</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Pl.Zwyciestwa, 2, 11-200 Bartoszyce</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10</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 xml:space="preserve">Budynek sklepowy </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Wirwilty</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 xml:space="preserve">Budynek gospodarczy </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Minty</w:t>
            </w:r>
          </w:p>
        </w:tc>
        <w:tc>
          <w:tcPr>
            <w:tcW w:w="1134"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1036"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841"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836"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543"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890"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530"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596"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465"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942"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890"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903"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c>
          <w:tcPr>
            <w:tcW w:w="923" w:type="dxa"/>
            <w:tcBorders>
              <w:top w:val="nil"/>
              <w:left w:val="nil"/>
              <w:bottom w:val="nil"/>
              <w:right w:val="nil"/>
            </w:tcBorders>
            <w:shd w:val="clear" w:color="auto" w:fill="auto"/>
            <w:vAlign w:val="center"/>
            <w:hideMark/>
          </w:tcPr>
          <w:p w:rsidR="00145E37" w:rsidRPr="00145E37" w:rsidRDefault="00145E37" w:rsidP="00145E37">
            <w:pPr>
              <w:jc w:val="center"/>
              <w:rPr>
                <w:rFonts w:ascii="Calibri" w:hAnsi="Calibri"/>
                <w:sz w:val="16"/>
                <w:szCs w:val="16"/>
              </w:rPr>
            </w:pPr>
          </w:p>
        </w:tc>
      </w:tr>
      <w:tr w:rsidR="00145E37" w:rsidRPr="00145E37" w:rsidTr="00301FA1">
        <w:trPr>
          <w:trHeight w:val="118"/>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Lokal przy świetlicy</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Piersele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single" w:sz="4" w:space="0" w:color="auto"/>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Klub sportowy + sklep</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Łabędnik</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77"/>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 xml:space="preserve">Budynek gospodarczy </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xml:space="preserve">Rodnowo </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77"/>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 xml:space="preserve">Budynek remizy </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Bezledy 58</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strażnicy</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Rodnowo 10A</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strażnicy</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Nalikajmy 1</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 xml:space="preserve">Budynek remizy </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Galiny 33</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garażowy</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Wojciechy 53 A</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na działce 11/3</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Połęcze</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świetlica wiejska</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Łojdy 3, 11-200 Bartoszyce</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Remiza OSP</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Łabędnik 1</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gospodarczy na działce 129/7</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xml:space="preserve">Osieka </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sklepowy i po byłej świetlicy działka 58</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Sokolica</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08"/>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szkoły starej SP Rodnowo</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Rodnowo 22   11-200 Bartoszyce</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90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Urząd Gminy Bartoszyce - Mienie po SP Rodnowo - Niepubliczna Szkoła Podstawowa w Rodnowie budynek szkoły( pawilon)</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Rodnowo 23,11-200 Bartoszyce</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5</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 xml:space="preserve">Budynek socjalny stadionu w Bezledach </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Bezledy 45</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GOK</w:t>
            </w:r>
          </w:p>
        </w:tc>
        <w:tc>
          <w:tcPr>
            <w:tcW w:w="164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budynek administracyjny, świetlica</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Tolko 1</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3</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Dom Kultury w Rodnowie</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Rodnowo 10</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3</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Dom Kultury w Wojciechach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Wojciechy 68</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Dom Kultury w Bezledach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Bezledy 47</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5</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Dom Kultury w Łabędniku</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Łabędnik 11</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5</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Galinach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Galiny 36</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Leginach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Leginy 15/2</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Szylinie Wielkiej</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Szylina Wielka 50/2</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Dąbrowie</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Dąbrowa 38 A</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Sokolicy</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Sokolica 5/4</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Wegorytach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Węgoryty 2</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5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Kiertynach Wielkich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Kiertyny Wielkie 25</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Pierselach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Piersele 3</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Kromarkach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Kromarki 1</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noWrap/>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Skitnie</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Skitno 6</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Wirwiltach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Wirwilty 25A</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Nalikajmach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Nalikajmy 1</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Wajsnorach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Wajsnory</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Kiersitach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Kiersity 5 A</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Krawczykach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Krawczyki 9</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Osiece</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Osieka</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Mintach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Minty 19</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Trutnowie</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Trutnowo 13</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wiejskaw Taplikajmach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Taplikajmy 7</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Maszewach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Maszewy 7 A</w:t>
            </w:r>
          </w:p>
        </w:tc>
        <w:tc>
          <w:tcPr>
            <w:tcW w:w="1134" w:type="dxa"/>
            <w:tcBorders>
              <w:top w:val="nil"/>
              <w:left w:val="nil"/>
              <w:bottom w:val="nil"/>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nil"/>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nil"/>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nil"/>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nil"/>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nil"/>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nil"/>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nil"/>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nil"/>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nil"/>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nil"/>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Kosach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Kosy</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single" w:sz="4" w:space="0" w:color="auto"/>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Gromkach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 xml:space="preserve">Gromki </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22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rPr>
                <w:rFonts w:ascii="Calibri" w:hAnsi="Calibri"/>
                <w:sz w:val="16"/>
                <w:szCs w:val="16"/>
              </w:rPr>
            </w:pPr>
            <w:r w:rsidRPr="00145E37">
              <w:rPr>
                <w:rFonts w:ascii="Calibri" w:hAnsi="Calibri"/>
                <w:sz w:val="16"/>
                <w:szCs w:val="16"/>
              </w:rPr>
              <w:t>Świetlica Wiejska w Kinkajmach</w:t>
            </w:r>
          </w:p>
        </w:tc>
        <w:tc>
          <w:tcPr>
            <w:tcW w:w="1093" w:type="dxa"/>
            <w:tcBorders>
              <w:top w:val="nil"/>
              <w:left w:val="nil"/>
              <w:bottom w:val="single" w:sz="4" w:space="0" w:color="auto"/>
              <w:right w:val="single" w:sz="4" w:space="0" w:color="auto"/>
            </w:tcBorders>
            <w:shd w:val="clear" w:color="000000" w:fill="FFFFFF"/>
            <w:noWrap/>
            <w:vAlign w:val="bottom"/>
            <w:hideMark/>
          </w:tcPr>
          <w:p w:rsidR="00145E37" w:rsidRPr="00145E37" w:rsidRDefault="00145E37" w:rsidP="00145E37">
            <w:pPr>
              <w:jc w:val="center"/>
              <w:rPr>
                <w:rFonts w:ascii="Calibri" w:hAnsi="Calibri"/>
                <w:sz w:val="16"/>
                <w:szCs w:val="16"/>
              </w:rPr>
            </w:pPr>
            <w:r w:rsidRPr="00145E37">
              <w:rPr>
                <w:rFonts w:ascii="Calibri" w:hAnsi="Calibri"/>
                <w:sz w:val="16"/>
                <w:szCs w:val="16"/>
              </w:rPr>
              <w:t>Kinkajmy 16C</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890"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900"/>
        </w:trPr>
        <w:tc>
          <w:tcPr>
            <w:tcW w:w="1065" w:type="dxa"/>
            <w:tcBorders>
              <w:top w:val="nil"/>
              <w:left w:val="single" w:sz="4" w:space="0" w:color="auto"/>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Przedszkole Gminne Nr 1</w:t>
            </w: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budynek przedszkola z placem zabaw</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ul. Gen. Bema 20                            11-200 Bartoszyce</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543"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3</w:t>
            </w:r>
          </w:p>
        </w:tc>
        <w:tc>
          <w:tcPr>
            <w:tcW w:w="890"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3</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r>
      <w:tr w:rsidR="00145E37" w:rsidRPr="00145E37" w:rsidTr="00301FA1">
        <w:trPr>
          <w:trHeight w:val="182"/>
        </w:trPr>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Zespół Szkolno -Przedszkolny     w Bezledach</w:t>
            </w: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Punkt Przedszkolny w Bezledach - budynek szkoły</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Bezledy 50, 11-200 Bartoszyce</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BFBFBF"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BFBFBF"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44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Szkoła Podstawowa im. 20 Bartoszyckiej Brygady Zmechanizowanej w Bezledach - budynek szkoły</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Bezledy 13A, 11-200 Bartoszyce</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5</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77"/>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Gimnazjum im. Straży Granicznej w Bezledach - budynek szkoły</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Bezledy 13 A,                                    11-200 Bartoszyce</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11</w:t>
            </w:r>
          </w:p>
        </w:tc>
        <w:tc>
          <w:tcPr>
            <w:tcW w:w="890"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6</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r w:rsidR="00145E37" w:rsidRPr="00145E37" w:rsidTr="00301FA1">
        <w:trPr>
          <w:trHeight w:val="675"/>
        </w:trPr>
        <w:tc>
          <w:tcPr>
            <w:tcW w:w="10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Szkoła Podstawowa w Galinach</w:t>
            </w: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Szkoła Podstawowa im. Leśników Polskich w Galinach - budynek szkoły/duży/</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11-214 Galiny 69</w:t>
            </w:r>
          </w:p>
        </w:tc>
        <w:tc>
          <w:tcPr>
            <w:tcW w:w="1134" w:type="dxa"/>
            <w:tcBorders>
              <w:top w:val="nil"/>
              <w:left w:val="nil"/>
              <w:bottom w:val="single" w:sz="4" w:space="0" w:color="auto"/>
              <w:right w:val="single" w:sz="4" w:space="0" w:color="auto"/>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1036" w:type="dxa"/>
            <w:tcBorders>
              <w:top w:val="nil"/>
              <w:left w:val="nil"/>
              <w:bottom w:val="single" w:sz="4" w:space="0" w:color="auto"/>
              <w:right w:val="nil"/>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41" w:type="dxa"/>
            <w:tcBorders>
              <w:top w:val="nil"/>
              <w:left w:val="single" w:sz="4" w:space="0" w:color="auto"/>
              <w:bottom w:val="single" w:sz="4" w:space="0" w:color="auto"/>
              <w:right w:val="single" w:sz="4" w:space="0" w:color="auto"/>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836" w:type="dxa"/>
            <w:tcBorders>
              <w:top w:val="nil"/>
              <w:left w:val="nil"/>
              <w:bottom w:val="single" w:sz="4" w:space="0" w:color="auto"/>
              <w:right w:val="single" w:sz="4" w:space="0" w:color="auto"/>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7</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530"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596"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465"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942"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890"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903"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923"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r>
      <w:tr w:rsidR="00145E37" w:rsidRPr="00145E37" w:rsidTr="00301FA1">
        <w:trPr>
          <w:trHeight w:val="675"/>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Szkoła Podstawowa im. Leśników Polskich w Galinach - budynek szkoły/mały/</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11-214 Galiny 69</w:t>
            </w:r>
          </w:p>
        </w:tc>
        <w:tc>
          <w:tcPr>
            <w:tcW w:w="1134" w:type="dxa"/>
            <w:tcBorders>
              <w:top w:val="nil"/>
              <w:left w:val="nil"/>
              <w:bottom w:val="single" w:sz="4" w:space="0" w:color="auto"/>
              <w:right w:val="single" w:sz="4" w:space="0" w:color="auto"/>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1036" w:type="dxa"/>
            <w:tcBorders>
              <w:top w:val="nil"/>
              <w:left w:val="nil"/>
              <w:bottom w:val="single" w:sz="4" w:space="0" w:color="auto"/>
              <w:right w:val="nil"/>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41" w:type="dxa"/>
            <w:tcBorders>
              <w:top w:val="nil"/>
              <w:left w:val="single" w:sz="4" w:space="0" w:color="auto"/>
              <w:bottom w:val="single" w:sz="4" w:space="0" w:color="auto"/>
              <w:right w:val="single" w:sz="4" w:space="0" w:color="auto"/>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836" w:type="dxa"/>
            <w:tcBorders>
              <w:top w:val="nil"/>
              <w:left w:val="nil"/>
              <w:bottom w:val="single" w:sz="4" w:space="0" w:color="auto"/>
              <w:right w:val="single" w:sz="4" w:space="0" w:color="auto"/>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xml:space="preserve">nie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3</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530"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596"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465"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942"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890"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903"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923"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r>
      <w:tr w:rsidR="00145E37" w:rsidRPr="00145E37" w:rsidTr="00301FA1">
        <w:trPr>
          <w:trHeight w:val="900"/>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Szkoła Podstawowa im. Leśników Polskich w Galinach - budynek gospodarczy</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11-214 Galiny 69</w:t>
            </w:r>
          </w:p>
        </w:tc>
        <w:tc>
          <w:tcPr>
            <w:tcW w:w="1134" w:type="dxa"/>
            <w:tcBorders>
              <w:top w:val="nil"/>
              <w:left w:val="nil"/>
              <w:bottom w:val="single" w:sz="4" w:space="0" w:color="auto"/>
              <w:right w:val="single" w:sz="4" w:space="0" w:color="auto"/>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1036" w:type="dxa"/>
            <w:tcBorders>
              <w:top w:val="nil"/>
              <w:left w:val="nil"/>
              <w:bottom w:val="single" w:sz="4" w:space="0" w:color="auto"/>
              <w:right w:val="nil"/>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41" w:type="dxa"/>
            <w:tcBorders>
              <w:top w:val="nil"/>
              <w:left w:val="single" w:sz="4" w:space="0" w:color="auto"/>
              <w:bottom w:val="single" w:sz="4" w:space="0" w:color="auto"/>
              <w:right w:val="single" w:sz="4" w:space="0" w:color="auto"/>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836" w:type="dxa"/>
            <w:tcBorders>
              <w:top w:val="nil"/>
              <w:left w:val="nil"/>
              <w:bottom w:val="single" w:sz="4" w:space="0" w:color="auto"/>
              <w:right w:val="single" w:sz="4" w:space="0" w:color="auto"/>
            </w:tcBorders>
            <w:shd w:val="clear" w:color="F2F2F2"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530"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596"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465"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942"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890"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0</w:t>
            </w:r>
          </w:p>
        </w:tc>
        <w:tc>
          <w:tcPr>
            <w:tcW w:w="903"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923" w:type="dxa"/>
            <w:tcBorders>
              <w:top w:val="nil"/>
              <w:left w:val="nil"/>
              <w:bottom w:val="single" w:sz="4" w:space="0" w:color="auto"/>
              <w:right w:val="single" w:sz="4" w:space="0" w:color="auto"/>
            </w:tcBorders>
            <w:shd w:val="clear" w:color="F2F2F2"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r>
      <w:tr w:rsidR="00145E37" w:rsidRPr="00145E37" w:rsidTr="00301FA1">
        <w:trPr>
          <w:trHeight w:val="1372"/>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Szkoła Podstawowa w Krawczykach</w:t>
            </w: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Szkoła Podstawowa im. Janusza Korczaka w Krawczykach - budynek szkoły</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Krawczyki8; 11-200 Bartoszyce</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7</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1-zewnetrzny w odległości ok. 10m</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r>
      <w:tr w:rsidR="00145E37" w:rsidRPr="00145E37" w:rsidTr="00301FA1">
        <w:trPr>
          <w:trHeight w:val="77"/>
        </w:trPr>
        <w:tc>
          <w:tcPr>
            <w:tcW w:w="10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Szkoła Podstawowa w Sokolicy</w:t>
            </w: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Szkoła Podstawowa im. Jana Pawła II w Sokolicy - budynek szkoły w Sokolicy</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Sokolica 10, 11-200 Bartoszyce</w:t>
            </w:r>
          </w:p>
        </w:tc>
        <w:tc>
          <w:tcPr>
            <w:tcW w:w="113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1036" w:type="dxa"/>
            <w:tcBorders>
              <w:top w:val="nil"/>
              <w:left w:val="nil"/>
              <w:bottom w:val="single" w:sz="4" w:space="0" w:color="auto"/>
              <w:right w:val="nil"/>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41" w:type="dxa"/>
            <w:tcBorders>
              <w:top w:val="nil"/>
              <w:left w:val="single" w:sz="4" w:space="0" w:color="auto"/>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3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54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9</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r>
      <w:tr w:rsidR="00145E37" w:rsidRPr="00145E37" w:rsidTr="00301FA1">
        <w:trPr>
          <w:trHeight w:val="77"/>
        </w:trPr>
        <w:tc>
          <w:tcPr>
            <w:tcW w:w="1065" w:type="dxa"/>
            <w:vMerge/>
            <w:tcBorders>
              <w:top w:val="nil"/>
              <w:left w:val="single" w:sz="4" w:space="0" w:color="auto"/>
              <w:bottom w:val="single" w:sz="4" w:space="0" w:color="auto"/>
              <w:right w:val="single" w:sz="4" w:space="0" w:color="auto"/>
            </w:tcBorders>
            <w:vAlign w:val="center"/>
            <w:hideMark/>
          </w:tcPr>
          <w:p w:rsidR="00145E37" w:rsidRPr="00145E37" w:rsidRDefault="00145E37" w:rsidP="00145E37">
            <w:pPr>
              <w:rPr>
                <w:rFonts w:ascii="Calibri" w:hAnsi="Calibri"/>
                <w:sz w:val="16"/>
                <w:szCs w:val="16"/>
              </w:rPr>
            </w:pPr>
          </w:p>
        </w:tc>
        <w:tc>
          <w:tcPr>
            <w:tcW w:w="1644"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Szkoła Podstawowa im. Jana Pawła II w Sokolicy, budynek szkoły w Kinkajmach</w:t>
            </w:r>
          </w:p>
        </w:tc>
        <w:tc>
          <w:tcPr>
            <w:tcW w:w="109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Kinkajmy 18A, 11 - 200 Bartoszyce</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543"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18</w:t>
            </w:r>
          </w:p>
        </w:tc>
        <w:tc>
          <w:tcPr>
            <w:tcW w:w="890"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8</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r>
      <w:tr w:rsidR="00145E37" w:rsidRPr="00145E37" w:rsidTr="00301FA1">
        <w:trPr>
          <w:trHeight w:val="675"/>
        </w:trPr>
        <w:tc>
          <w:tcPr>
            <w:tcW w:w="1065" w:type="dxa"/>
            <w:tcBorders>
              <w:top w:val="nil"/>
              <w:left w:val="single" w:sz="4" w:space="0" w:color="auto"/>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Szkoła Podstawowoa w Wojciechach</w:t>
            </w: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rPr>
                <w:rFonts w:ascii="Calibri" w:hAnsi="Calibri"/>
                <w:sz w:val="16"/>
                <w:szCs w:val="16"/>
              </w:rPr>
            </w:pPr>
            <w:r w:rsidRPr="00145E37">
              <w:rPr>
                <w:rFonts w:ascii="Calibri" w:hAnsi="Calibri"/>
                <w:sz w:val="16"/>
                <w:szCs w:val="16"/>
              </w:rPr>
              <w:t>Szkoła Podstawowa im. Jana Brzechwyw Wojciechach - budynek szkoły</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xml:space="preserve">Wojciechy 66 </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543"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6</w:t>
            </w:r>
          </w:p>
        </w:tc>
        <w:tc>
          <w:tcPr>
            <w:tcW w:w="890"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2</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tak</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nie</w:t>
            </w:r>
          </w:p>
        </w:tc>
      </w:tr>
      <w:tr w:rsidR="00145E37" w:rsidRPr="00145E37" w:rsidTr="00301FA1">
        <w:trPr>
          <w:trHeight w:val="835"/>
        </w:trPr>
        <w:tc>
          <w:tcPr>
            <w:tcW w:w="1065" w:type="dxa"/>
            <w:tcBorders>
              <w:top w:val="nil"/>
              <w:left w:val="single" w:sz="4" w:space="0" w:color="auto"/>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xml:space="preserve">Szkoła Podstawowa im.Jana Henryka Dabrowskiego w Żydowie </w:t>
            </w:r>
          </w:p>
        </w:tc>
        <w:tc>
          <w:tcPr>
            <w:tcW w:w="1644"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Szkoła Podstawowa im.Jana Henryka Dabrowskiego w Żydowie - budynek szkoły</w:t>
            </w:r>
          </w:p>
        </w:tc>
        <w:tc>
          <w:tcPr>
            <w:tcW w:w="109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Żydowo 2, 11-200 Bartoszyce</w:t>
            </w:r>
          </w:p>
        </w:tc>
        <w:tc>
          <w:tcPr>
            <w:tcW w:w="1134"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1036" w:type="dxa"/>
            <w:tcBorders>
              <w:top w:val="nil"/>
              <w:left w:val="nil"/>
              <w:bottom w:val="single" w:sz="4" w:space="0" w:color="auto"/>
              <w:right w:val="nil"/>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41" w:type="dxa"/>
            <w:tcBorders>
              <w:top w:val="nil"/>
              <w:left w:val="single" w:sz="4" w:space="0" w:color="auto"/>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43"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7</w:t>
            </w:r>
          </w:p>
        </w:tc>
        <w:tc>
          <w:tcPr>
            <w:tcW w:w="890" w:type="dxa"/>
            <w:tcBorders>
              <w:top w:val="nil"/>
              <w:left w:val="nil"/>
              <w:bottom w:val="single" w:sz="4" w:space="0" w:color="auto"/>
              <w:right w:val="single" w:sz="4" w:space="0" w:color="auto"/>
            </w:tcBorders>
            <w:shd w:val="clear" w:color="auto" w:fill="auto"/>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1</w:t>
            </w:r>
          </w:p>
        </w:tc>
        <w:tc>
          <w:tcPr>
            <w:tcW w:w="53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596"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465"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890"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c>
          <w:tcPr>
            <w:tcW w:w="923" w:type="dxa"/>
            <w:tcBorders>
              <w:top w:val="nil"/>
              <w:left w:val="nil"/>
              <w:bottom w:val="single" w:sz="4" w:space="0" w:color="auto"/>
              <w:right w:val="single" w:sz="4" w:space="0" w:color="auto"/>
            </w:tcBorders>
            <w:shd w:val="clear" w:color="000000" w:fill="FFFFFF"/>
            <w:vAlign w:val="center"/>
            <w:hideMark/>
          </w:tcPr>
          <w:p w:rsidR="00145E37" w:rsidRPr="00145E37" w:rsidRDefault="00145E37" w:rsidP="00145E37">
            <w:pPr>
              <w:jc w:val="center"/>
              <w:rPr>
                <w:rFonts w:ascii="Calibri" w:hAnsi="Calibri"/>
                <w:sz w:val="16"/>
                <w:szCs w:val="16"/>
              </w:rPr>
            </w:pPr>
            <w:r w:rsidRPr="00145E37">
              <w:rPr>
                <w:rFonts w:ascii="Calibri" w:hAnsi="Calibri"/>
                <w:sz w:val="16"/>
                <w:szCs w:val="16"/>
              </w:rPr>
              <w:t> </w:t>
            </w:r>
          </w:p>
        </w:tc>
      </w:tr>
    </w:tbl>
    <w:p w:rsidR="00145E37" w:rsidRDefault="00145E37" w:rsidP="00254415">
      <w:pPr>
        <w:spacing w:line="276" w:lineRule="auto"/>
        <w:contextualSpacing/>
        <w:jc w:val="right"/>
        <w:outlineLvl w:val="0"/>
        <w:rPr>
          <w:rFonts w:ascii="Calibri" w:hAnsi="Calibri" w:cs="Tahoma"/>
          <w:b/>
          <w:sz w:val="22"/>
          <w:szCs w:val="22"/>
        </w:rPr>
        <w:sectPr w:rsidR="00145E37" w:rsidSect="006B4309">
          <w:pgSz w:w="16838" w:h="11906" w:orient="landscape"/>
          <w:pgMar w:top="1418" w:right="1099" w:bottom="1106" w:left="1418" w:header="426" w:footer="89" w:gutter="0"/>
          <w:cols w:space="708"/>
          <w:docGrid w:linePitch="360"/>
        </w:sectPr>
      </w:pPr>
    </w:p>
    <w:p w:rsidR="00254415" w:rsidRDefault="005551D6" w:rsidP="00254415">
      <w:pPr>
        <w:spacing w:line="276" w:lineRule="auto"/>
        <w:contextualSpacing/>
        <w:jc w:val="right"/>
        <w:outlineLvl w:val="0"/>
        <w:rPr>
          <w:rFonts w:ascii="Calibri" w:hAnsi="Calibri" w:cs="Tahoma"/>
          <w:b/>
          <w:sz w:val="22"/>
          <w:szCs w:val="22"/>
        </w:rPr>
      </w:pPr>
      <w:r w:rsidRPr="005551D6">
        <w:rPr>
          <w:rFonts w:ascii="Calibri" w:hAnsi="Calibri" w:cs="Tahoma"/>
          <w:b/>
          <w:sz w:val="22"/>
          <w:szCs w:val="22"/>
        </w:rPr>
        <w:t xml:space="preserve">ZAŁĄCZNIK NR  </w:t>
      </w:r>
      <w:r w:rsidR="00F6106B">
        <w:rPr>
          <w:rFonts w:ascii="Calibri" w:hAnsi="Calibri" w:cs="Tahoma"/>
          <w:b/>
          <w:sz w:val="22"/>
          <w:szCs w:val="22"/>
        </w:rPr>
        <w:t>10</w:t>
      </w:r>
    </w:p>
    <w:p w:rsidR="001C43D0" w:rsidRDefault="005551D6" w:rsidP="00254415">
      <w:pPr>
        <w:spacing w:line="276" w:lineRule="auto"/>
        <w:contextualSpacing/>
        <w:jc w:val="center"/>
        <w:outlineLvl w:val="0"/>
        <w:rPr>
          <w:rFonts w:ascii="Calibri" w:hAnsi="Calibri" w:cs="Tahoma"/>
          <w:b/>
          <w:sz w:val="22"/>
          <w:szCs w:val="22"/>
        </w:rPr>
      </w:pPr>
      <w:r w:rsidRPr="005551D6">
        <w:rPr>
          <w:rFonts w:ascii="Calibri" w:hAnsi="Calibri" w:cs="Tahoma"/>
          <w:b/>
          <w:sz w:val="22"/>
          <w:szCs w:val="22"/>
        </w:rPr>
        <w:t>OPIS BUDYNKÓW ZBGKIM</w:t>
      </w:r>
    </w:p>
    <w:p w:rsidR="00254415" w:rsidRDefault="00254415" w:rsidP="00254415">
      <w:pPr>
        <w:spacing w:line="276" w:lineRule="auto"/>
        <w:contextualSpacing/>
        <w:jc w:val="center"/>
        <w:outlineLvl w:val="0"/>
        <w:rPr>
          <w:rFonts w:ascii="Calibri" w:hAnsi="Calibri" w:cs="Tahoma"/>
          <w:b/>
          <w:sz w:val="22"/>
          <w:szCs w:val="22"/>
        </w:rPr>
      </w:pPr>
    </w:p>
    <w:tbl>
      <w:tblPr>
        <w:tblW w:w="1542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119"/>
        <w:gridCol w:w="894"/>
        <w:gridCol w:w="807"/>
        <w:gridCol w:w="709"/>
        <w:gridCol w:w="992"/>
        <w:gridCol w:w="1134"/>
        <w:gridCol w:w="1276"/>
        <w:gridCol w:w="984"/>
        <w:gridCol w:w="832"/>
        <w:gridCol w:w="648"/>
        <w:gridCol w:w="1788"/>
        <w:gridCol w:w="851"/>
        <w:gridCol w:w="709"/>
        <w:gridCol w:w="841"/>
        <w:gridCol w:w="836"/>
      </w:tblGrid>
      <w:tr w:rsidR="003D0426" w:rsidRPr="003D0426" w:rsidTr="003D0426">
        <w:trPr>
          <w:trHeight w:val="420"/>
        </w:trPr>
        <w:tc>
          <w:tcPr>
            <w:tcW w:w="1008" w:type="dxa"/>
            <w:vMerge w:val="restart"/>
            <w:shd w:val="clear" w:color="auto" w:fill="C6D9F1" w:themeFill="text2" w:themeFillTint="33"/>
            <w:vAlign w:val="center"/>
            <w:hideMark/>
          </w:tcPr>
          <w:p w:rsidR="003D0426" w:rsidRPr="003D0426" w:rsidRDefault="003D0426" w:rsidP="003D0426">
            <w:pPr>
              <w:jc w:val="center"/>
              <w:rPr>
                <w:rFonts w:ascii="Calibri" w:hAnsi="Calibri"/>
                <w:sz w:val="20"/>
                <w:szCs w:val="20"/>
              </w:rPr>
            </w:pPr>
            <w:r w:rsidRPr="003D0426">
              <w:rPr>
                <w:rFonts w:ascii="Calibri" w:hAnsi="Calibri"/>
                <w:sz w:val="20"/>
                <w:szCs w:val="20"/>
              </w:rPr>
              <w:t>Przeznaczenie budynku</w:t>
            </w:r>
          </w:p>
        </w:tc>
        <w:tc>
          <w:tcPr>
            <w:tcW w:w="1119" w:type="dxa"/>
            <w:vMerge w:val="restart"/>
            <w:shd w:val="clear" w:color="auto" w:fill="C6D9F1" w:themeFill="text2" w:themeFillTint="33"/>
            <w:vAlign w:val="center"/>
            <w:hideMark/>
          </w:tcPr>
          <w:p w:rsidR="003D0426" w:rsidRPr="003D0426" w:rsidRDefault="003D0426" w:rsidP="003D0426">
            <w:pPr>
              <w:jc w:val="center"/>
              <w:rPr>
                <w:rFonts w:ascii="Calibri" w:hAnsi="Calibri"/>
                <w:sz w:val="20"/>
                <w:szCs w:val="20"/>
              </w:rPr>
            </w:pPr>
            <w:r w:rsidRPr="003D0426">
              <w:rPr>
                <w:rFonts w:ascii="Calibri" w:hAnsi="Calibri"/>
                <w:sz w:val="20"/>
                <w:szCs w:val="20"/>
              </w:rPr>
              <w:t>Adres</w:t>
            </w:r>
          </w:p>
        </w:tc>
        <w:tc>
          <w:tcPr>
            <w:tcW w:w="894" w:type="dxa"/>
            <w:vMerge w:val="restart"/>
            <w:shd w:val="clear" w:color="auto" w:fill="C6D9F1" w:themeFill="text2" w:themeFillTint="33"/>
            <w:vAlign w:val="center"/>
            <w:hideMark/>
          </w:tcPr>
          <w:p w:rsidR="003D0426" w:rsidRPr="003D0426" w:rsidRDefault="003D0426" w:rsidP="003D0426">
            <w:pPr>
              <w:jc w:val="center"/>
              <w:rPr>
                <w:rFonts w:ascii="Calibri" w:hAnsi="Calibri"/>
                <w:sz w:val="20"/>
                <w:szCs w:val="20"/>
              </w:rPr>
            </w:pPr>
            <w:r w:rsidRPr="003D0426">
              <w:rPr>
                <w:rFonts w:ascii="Calibri" w:hAnsi="Calibri"/>
                <w:sz w:val="20"/>
                <w:szCs w:val="20"/>
              </w:rPr>
              <w:t>Rok budowy</w:t>
            </w:r>
          </w:p>
        </w:tc>
        <w:tc>
          <w:tcPr>
            <w:tcW w:w="807" w:type="dxa"/>
            <w:vMerge w:val="restart"/>
            <w:shd w:val="clear" w:color="auto" w:fill="C6D9F1" w:themeFill="text2" w:themeFillTint="33"/>
            <w:vAlign w:val="center"/>
            <w:hideMark/>
          </w:tcPr>
          <w:p w:rsidR="003D0426" w:rsidRPr="003D0426" w:rsidRDefault="003D0426" w:rsidP="003D0426">
            <w:pPr>
              <w:jc w:val="center"/>
              <w:rPr>
                <w:rFonts w:ascii="Calibri" w:hAnsi="Calibri"/>
                <w:sz w:val="20"/>
                <w:szCs w:val="20"/>
              </w:rPr>
            </w:pPr>
            <w:r w:rsidRPr="003D0426">
              <w:rPr>
                <w:rFonts w:ascii="Calibri" w:hAnsi="Calibri"/>
                <w:sz w:val="20"/>
                <w:szCs w:val="20"/>
              </w:rPr>
              <w:t>Ilość kondygnacji</w:t>
            </w:r>
          </w:p>
        </w:tc>
        <w:tc>
          <w:tcPr>
            <w:tcW w:w="709" w:type="dxa"/>
            <w:vMerge w:val="restart"/>
            <w:shd w:val="clear" w:color="auto" w:fill="C6D9F1" w:themeFill="text2" w:themeFillTint="33"/>
            <w:vAlign w:val="center"/>
            <w:hideMark/>
          </w:tcPr>
          <w:p w:rsidR="003D0426" w:rsidRPr="003D0426" w:rsidRDefault="003D0426" w:rsidP="003D0426">
            <w:pPr>
              <w:jc w:val="center"/>
              <w:rPr>
                <w:rFonts w:ascii="Calibri" w:hAnsi="Calibri"/>
                <w:sz w:val="20"/>
                <w:szCs w:val="20"/>
              </w:rPr>
            </w:pPr>
            <w:r w:rsidRPr="003D0426">
              <w:rPr>
                <w:rFonts w:ascii="Calibri" w:hAnsi="Calibri"/>
                <w:sz w:val="20"/>
                <w:szCs w:val="20"/>
              </w:rPr>
              <w:t>Powierzchnia użytkowa budynku</w:t>
            </w:r>
          </w:p>
        </w:tc>
        <w:tc>
          <w:tcPr>
            <w:tcW w:w="992" w:type="dxa"/>
            <w:vMerge w:val="restart"/>
            <w:shd w:val="clear" w:color="auto" w:fill="C6D9F1" w:themeFill="text2" w:themeFillTint="33"/>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Wartość</w:t>
            </w:r>
            <w:r w:rsidRPr="003D0426">
              <w:rPr>
                <w:rFonts w:ascii="Calibri" w:hAnsi="Calibri"/>
                <w:b/>
                <w:bCs/>
                <w:sz w:val="18"/>
                <w:szCs w:val="18"/>
              </w:rPr>
              <w:br/>
              <w:t>(księgowa brutto)</w:t>
            </w:r>
          </w:p>
        </w:tc>
        <w:tc>
          <w:tcPr>
            <w:tcW w:w="1134" w:type="dxa"/>
            <w:vMerge w:val="restart"/>
            <w:shd w:val="clear" w:color="auto" w:fill="C6D9F1" w:themeFill="text2" w:themeFillTint="33"/>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Wartość odtworzeniowa 3507 zł</w:t>
            </w:r>
          </w:p>
        </w:tc>
        <w:tc>
          <w:tcPr>
            <w:tcW w:w="1276" w:type="dxa"/>
            <w:vMerge w:val="restart"/>
            <w:shd w:val="clear" w:color="auto" w:fill="C6D9F1" w:themeFill="text2" w:themeFillTint="33"/>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Wartość odtworzeniowa 1500</w:t>
            </w:r>
          </w:p>
        </w:tc>
        <w:tc>
          <w:tcPr>
            <w:tcW w:w="1816" w:type="dxa"/>
            <w:gridSpan w:val="2"/>
            <w:shd w:val="clear" w:color="auto" w:fill="C6D9F1" w:themeFill="text2" w:themeFillTint="33"/>
            <w:vAlign w:val="center"/>
            <w:hideMark/>
          </w:tcPr>
          <w:p w:rsidR="003D0426" w:rsidRPr="003D0426" w:rsidRDefault="003D0426" w:rsidP="003D0426">
            <w:pPr>
              <w:jc w:val="center"/>
              <w:rPr>
                <w:rFonts w:ascii="Calibri" w:hAnsi="Calibri"/>
                <w:sz w:val="20"/>
                <w:szCs w:val="20"/>
              </w:rPr>
            </w:pPr>
            <w:r w:rsidRPr="003D0426">
              <w:rPr>
                <w:rFonts w:ascii="Calibri" w:hAnsi="Calibri"/>
                <w:sz w:val="20"/>
                <w:szCs w:val="20"/>
              </w:rPr>
              <w:t>Konstrukcja</w:t>
            </w:r>
          </w:p>
        </w:tc>
        <w:tc>
          <w:tcPr>
            <w:tcW w:w="648" w:type="dxa"/>
            <w:vMerge w:val="restart"/>
            <w:shd w:val="clear" w:color="auto" w:fill="C6D9F1" w:themeFill="text2" w:themeFillTint="33"/>
            <w:vAlign w:val="center"/>
            <w:hideMark/>
          </w:tcPr>
          <w:p w:rsidR="003D0426" w:rsidRPr="003D0426" w:rsidRDefault="003D0426" w:rsidP="003D0426">
            <w:pPr>
              <w:jc w:val="center"/>
              <w:rPr>
                <w:rFonts w:ascii="Calibri" w:hAnsi="Calibri"/>
                <w:sz w:val="20"/>
                <w:szCs w:val="20"/>
              </w:rPr>
            </w:pPr>
            <w:r w:rsidRPr="003D0426">
              <w:rPr>
                <w:rFonts w:ascii="Calibri" w:hAnsi="Calibri"/>
                <w:sz w:val="20"/>
                <w:szCs w:val="20"/>
              </w:rPr>
              <w:t>Pokrycie dachu</w:t>
            </w:r>
          </w:p>
        </w:tc>
        <w:tc>
          <w:tcPr>
            <w:tcW w:w="1788" w:type="dxa"/>
            <w:vMerge w:val="restart"/>
            <w:shd w:val="clear" w:color="auto" w:fill="C6D9F1" w:themeFill="text2" w:themeFillTint="33"/>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Generalne remonty/ modernizacje budynków, ich rok oraz informacja co zostało wykonane w ostatnich 3 latach</w:t>
            </w:r>
          </w:p>
        </w:tc>
        <w:tc>
          <w:tcPr>
            <w:tcW w:w="851" w:type="dxa"/>
            <w:vMerge w:val="restart"/>
            <w:shd w:val="clear" w:color="auto" w:fill="C6D9F1" w:themeFill="text2" w:themeFillTint="33"/>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Czy budynek jest użytkowany/ eksploatowany?</w:t>
            </w:r>
          </w:p>
        </w:tc>
        <w:tc>
          <w:tcPr>
            <w:tcW w:w="709" w:type="dxa"/>
            <w:vMerge w:val="restart"/>
            <w:shd w:val="clear" w:color="auto" w:fill="C6D9F1" w:themeFill="text2" w:themeFillTint="33"/>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Czy budynek posiada pozwolenie na użytkowanie?</w:t>
            </w:r>
          </w:p>
        </w:tc>
        <w:tc>
          <w:tcPr>
            <w:tcW w:w="841" w:type="dxa"/>
            <w:vMerge w:val="restart"/>
            <w:shd w:val="clear" w:color="auto" w:fill="C6D9F1" w:themeFill="text2" w:themeFillTint="33"/>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Czy od 1997 r. wystąpiła powódź w lokalizacji?</w:t>
            </w:r>
          </w:p>
        </w:tc>
        <w:tc>
          <w:tcPr>
            <w:tcW w:w="836" w:type="dxa"/>
            <w:vMerge w:val="restart"/>
            <w:shd w:val="clear" w:color="auto" w:fill="C6D9F1" w:themeFill="text2" w:themeFillTint="33"/>
            <w:vAlign w:val="center"/>
            <w:hideMark/>
          </w:tcPr>
          <w:p w:rsidR="003D0426" w:rsidRPr="003D0426" w:rsidRDefault="003D0426" w:rsidP="003D0426">
            <w:pPr>
              <w:jc w:val="center"/>
              <w:rPr>
                <w:rFonts w:ascii="Calibri" w:hAnsi="Calibri"/>
                <w:sz w:val="16"/>
                <w:szCs w:val="16"/>
              </w:rPr>
            </w:pPr>
            <w:r>
              <w:rPr>
                <w:rFonts w:ascii="Calibri" w:hAnsi="Calibri"/>
                <w:sz w:val="16"/>
                <w:szCs w:val="16"/>
              </w:rPr>
              <w:t>Czy bu</w:t>
            </w:r>
            <w:r w:rsidRPr="003D0426">
              <w:rPr>
                <w:rFonts w:ascii="Calibri" w:hAnsi="Calibri"/>
                <w:sz w:val="16"/>
                <w:szCs w:val="16"/>
              </w:rPr>
              <w:t>dynek jest wpisany do rejestru zabytków?</w:t>
            </w:r>
          </w:p>
        </w:tc>
      </w:tr>
      <w:tr w:rsidR="003D0426" w:rsidRPr="003D0426" w:rsidTr="003D0426">
        <w:trPr>
          <w:trHeight w:val="720"/>
        </w:trPr>
        <w:tc>
          <w:tcPr>
            <w:tcW w:w="1008"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1119"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894"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807"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709"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992" w:type="dxa"/>
            <w:vMerge/>
            <w:shd w:val="clear" w:color="auto" w:fill="C6D9F1" w:themeFill="text2" w:themeFillTint="33"/>
            <w:vAlign w:val="center"/>
            <w:hideMark/>
          </w:tcPr>
          <w:p w:rsidR="003D0426" w:rsidRPr="003D0426" w:rsidRDefault="003D0426" w:rsidP="003D0426">
            <w:pPr>
              <w:rPr>
                <w:rFonts w:ascii="Calibri" w:hAnsi="Calibri"/>
                <w:b/>
                <w:bCs/>
                <w:sz w:val="18"/>
                <w:szCs w:val="18"/>
              </w:rPr>
            </w:pPr>
          </w:p>
        </w:tc>
        <w:tc>
          <w:tcPr>
            <w:tcW w:w="1134" w:type="dxa"/>
            <w:vMerge/>
            <w:shd w:val="clear" w:color="auto" w:fill="C6D9F1" w:themeFill="text2" w:themeFillTint="33"/>
            <w:vAlign w:val="center"/>
            <w:hideMark/>
          </w:tcPr>
          <w:p w:rsidR="003D0426" w:rsidRPr="003D0426" w:rsidRDefault="003D0426" w:rsidP="003D0426">
            <w:pPr>
              <w:rPr>
                <w:rFonts w:ascii="Calibri" w:hAnsi="Calibri"/>
                <w:b/>
                <w:bCs/>
                <w:sz w:val="18"/>
                <w:szCs w:val="18"/>
              </w:rPr>
            </w:pPr>
          </w:p>
        </w:tc>
        <w:tc>
          <w:tcPr>
            <w:tcW w:w="1276" w:type="dxa"/>
            <w:vMerge/>
            <w:shd w:val="clear" w:color="auto" w:fill="C6D9F1" w:themeFill="text2" w:themeFillTint="33"/>
            <w:vAlign w:val="center"/>
            <w:hideMark/>
          </w:tcPr>
          <w:p w:rsidR="003D0426" w:rsidRPr="003D0426" w:rsidRDefault="003D0426" w:rsidP="003D0426">
            <w:pPr>
              <w:rPr>
                <w:rFonts w:ascii="Calibri" w:hAnsi="Calibri"/>
                <w:b/>
                <w:bCs/>
                <w:sz w:val="18"/>
                <w:szCs w:val="18"/>
              </w:rPr>
            </w:pPr>
          </w:p>
        </w:tc>
        <w:tc>
          <w:tcPr>
            <w:tcW w:w="984" w:type="dxa"/>
            <w:vMerge w:val="restart"/>
            <w:shd w:val="clear" w:color="auto" w:fill="C6D9F1" w:themeFill="text2" w:themeFillTint="33"/>
            <w:vAlign w:val="center"/>
            <w:hideMark/>
          </w:tcPr>
          <w:p w:rsidR="003D0426" w:rsidRPr="003D0426" w:rsidRDefault="003D0426" w:rsidP="003D0426">
            <w:pPr>
              <w:jc w:val="center"/>
              <w:rPr>
                <w:rFonts w:ascii="Calibri" w:hAnsi="Calibri"/>
                <w:sz w:val="20"/>
                <w:szCs w:val="20"/>
              </w:rPr>
            </w:pPr>
            <w:r w:rsidRPr="003D0426">
              <w:rPr>
                <w:rFonts w:ascii="Calibri" w:hAnsi="Calibri"/>
                <w:sz w:val="20"/>
                <w:szCs w:val="20"/>
              </w:rPr>
              <w:t>ścian</w:t>
            </w:r>
          </w:p>
        </w:tc>
        <w:tc>
          <w:tcPr>
            <w:tcW w:w="832" w:type="dxa"/>
            <w:vMerge w:val="restart"/>
            <w:shd w:val="clear" w:color="auto" w:fill="C6D9F1" w:themeFill="text2" w:themeFillTint="33"/>
            <w:vAlign w:val="center"/>
            <w:hideMark/>
          </w:tcPr>
          <w:p w:rsidR="003D0426" w:rsidRPr="003D0426" w:rsidRDefault="003D0426" w:rsidP="003D0426">
            <w:pPr>
              <w:jc w:val="center"/>
              <w:rPr>
                <w:rFonts w:ascii="Calibri" w:hAnsi="Calibri"/>
                <w:sz w:val="20"/>
                <w:szCs w:val="20"/>
              </w:rPr>
            </w:pPr>
            <w:r w:rsidRPr="003D0426">
              <w:rPr>
                <w:rFonts w:ascii="Calibri" w:hAnsi="Calibri"/>
                <w:sz w:val="20"/>
                <w:szCs w:val="20"/>
              </w:rPr>
              <w:t>dachu</w:t>
            </w:r>
          </w:p>
        </w:tc>
        <w:tc>
          <w:tcPr>
            <w:tcW w:w="648"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1788"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c>
          <w:tcPr>
            <w:tcW w:w="851"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c>
          <w:tcPr>
            <w:tcW w:w="709"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c>
          <w:tcPr>
            <w:tcW w:w="841"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c>
          <w:tcPr>
            <w:tcW w:w="836"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r>
      <w:tr w:rsidR="003D0426" w:rsidRPr="003D0426" w:rsidTr="003D0426">
        <w:trPr>
          <w:trHeight w:val="77"/>
        </w:trPr>
        <w:tc>
          <w:tcPr>
            <w:tcW w:w="1008"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1119"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894"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807"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709"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992" w:type="dxa"/>
            <w:shd w:val="clear" w:color="auto" w:fill="C6D9F1" w:themeFill="text2" w:themeFillTint="33"/>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9 646 401,35 zł</w:t>
            </w:r>
          </w:p>
        </w:tc>
        <w:tc>
          <w:tcPr>
            <w:tcW w:w="1134" w:type="dxa"/>
            <w:shd w:val="clear" w:color="auto" w:fill="C6D9F1" w:themeFill="text2" w:themeFillTint="33"/>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16 259 504,10 zł</w:t>
            </w:r>
          </w:p>
        </w:tc>
        <w:tc>
          <w:tcPr>
            <w:tcW w:w="1276" w:type="dxa"/>
            <w:shd w:val="clear" w:color="auto" w:fill="C6D9F1" w:themeFill="text2" w:themeFillTint="33"/>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763 320,00 zł</w:t>
            </w:r>
          </w:p>
        </w:tc>
        <w:tc>
          <w:tcPr>
            <w:tcW w:w="984"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832"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648" w:type="dxa"/>
            <w:vMerge/>
            <w:shd w:val="clear" w:color="auto" w:fill="C6D9F1" w:themeFill="text2" w:themeFillTint="33"/>
            <w:vAlign w:val="center"/>
            <w:hideMark/>
          </w:tcPr>
          <w:p w:rsidR="003D0426" w:rsidRPr="003D0426" w:rsidRDefault="003D0426" w:rsidP="003D0426">
            <w:pPr>
              <w:rPr>
                <w:rFonts w:ascii="Calibri" w:hAnsi="Calibri"/>
                <w:sz w:val="20"/>
                <w:szCs w:val="20"/>
              </w:rPr>
            </w:pPr>
          </w:p>
        </w:tc>
        <w:tc>
          <w:tcPr>
            <w:tcW w:w="1788"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c>
          <w:tcPr>
            <w:tcW w:w="851"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c>
          <w:tcPr>
            <w:tcW w:w="709"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c>
          <w:tcPr>
            <w:tcW w:w="841"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c>
          <w:tcPr>
            <w:tcW w:w="836" w:type="dxa"/>
            <w:vMerge/>
            <w:shd w:val="clear" w:color="auto" w:fill="C6D9F1" w:themeFill="text2" w:themeFillTint="33"/>
            <w:vAlign w:val="center"/>
            <w:hideMark/>
          </w:tcPr>
          <w:p w:rsidR="003D0426" w:rsidRPr="003D0426" w:rsidRDefault="003D0426" w:rsidP="003D0426">
            <w:pPr>
              <w:rPr>
                <w:rFonts w:ascii="Calibri" w:hAnsi="Calibri"/>
                <w:sz w:val="16"/>
                <w:szCs w:val="16"/>
              </w:rPr>
            </w:pP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KOSY 6/4</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64,13</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224 903,91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BAJDYTY 4</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3 461,46 zł</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77"/>
        </w:trPr>
        <w:tc>
          <w:tcPr>
            <w:tcW w:w="1008" w:type="dxa"/>
            <w:shd w:val="clear" w:color="auto" w:fill="auto"/>
            <w:noWrap/>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BAJDYTY 4/1,2,3,4</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137,4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481 861,80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2011- rozebranie starych kominów ponad dachem, wymurowanie kominów z cegły klinkierowej, przełożenie pokrycia dachowego z dachówki holenderki na połaciach, wymiana murłaty, wymiana skrajnych krokwi, wiatrownic, deskowania, ołacenia, obrobienie zaprawą cementowo- wapienną gąsiorów, uzupełnienie tynków zewnętrznych, wykonanie tynku strukturalnego na scianach zewnętrznych, wykonanie pasa nadrynnowego, montaż parapetów okiennych wew. i  zew., wykonanie opaski betonowej, rozebranie starych podłóg drewnianych, wykonaie podsypki, izolacji i posadzki betonowej, naprawa tynku na kominie w częsci poddasza, wylanie schodów betonowych 2015- zmiana układu funkcjonalnego w bud. mieszkalnym wielorodzinnym; przestawienie pieców kaflowych;  2016 - 4/2- montaż instalacji CO</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55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WIATA NA TARCICĘ</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SĘDŁAWKI 4</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22 831,00 zł</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33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ADMINSTRACYJNO- SOCJALNO- WARSZTATOWY</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SĘDŁAWKI 4</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718,5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2 519 779,50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2010- modernizacja dachu, wymiana drzwi zewnętrznych, modernizacja instalacji co; 2011- remont pomieszczeń biurowych (wykonanie ścianki działowej z płyty k-g, wykonanie sufitu podwieszanego, szpachlowanie scian i sufitów)                                   2014- modernizacja obiektów siedziby Zakładu-monitoring+oświetlenie+alarm</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90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KIERTYNY WIELKIE 25</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drewniane- 14,3 murowane - 27,2</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62 250,00 zł</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WIRWILTY 25/1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43,8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153 606,60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BEZLEDY 50/1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20,62</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72 314,34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6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PARKOSZEWO 13/3</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51,28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179 838,96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2017- naprawa instalacji wodno-kanalizacyjnej, naprawa ścian i podłóg</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ŁOJDY 13/4</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46,06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161 532,42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MOLWITY 6/4</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13,6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20 400,00 zł</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90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GZLO</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BEZLEDY 18</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1978</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144,7</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507 462,90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murowany</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2014- wymiana stolarki okiennej , 2016 - wymiana stolarki okiennej, wykonanie elewacji</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360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GZLO</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ŁABĘDNIK 39</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1971</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145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508 515,00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2012- wymiana pompy w studzience odwodnieniowej, naprawa i częściowa zabudowa instalacji sanitarnej w pomieszczeniu WC, naprawa instalacji elektrycznej, szpachlowanie ubytków w ścianach i sufitach, wymalowanie ścian, sufitów, stolarki drzwiowej i grzejników                                   2014-wymiana stolarki okiennej                                               2016- zmiana układu funkcjonalnego</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KOSY 6/4</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12</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18 000,00 zł</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ŁOJDY 5/6</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58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203 406,00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2011-wymiana stolarki okiennej PVC</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BORKI 4/3</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37,48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131 442,36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2016- naprawa dachu</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BORKI 5/3</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37,68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132 143,76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WYRĘBA 2/6</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10,36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15 540,00 zł</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MOLWITY 2</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74,4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260 920,80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2015- remont dachu</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TOLKO 6/2</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24 000,00 zł</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ŁOJDY 21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19,3</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28 950,00 zł</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000000" w:fill="C0C0C0"/>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GILE 1/1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122 745,00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MASZEWY 7a/2,5</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136,08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477 232,56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7A/2 NIE, 7A/5 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KIERTYNY WIELKIE 25/1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68,49</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240 194,43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2014- Remont dachu, 2015- wymiana stolarki okiennej</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6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MOLWITY 5/1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82,6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289 678,20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2011- naprawa połaci dachowej, 2014- wymiana zbiornika szambowego</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MOLWITY 6/2</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42,94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150 590,58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ŁOJDY 4/1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44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154 308,00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GALINKI 1/3</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57,17</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200 495,19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2016- naprawa komina</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WĘGORYTY 22/2</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20</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70 140,00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 z cegły ceram.</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dachówka</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KINKAJMY 16/11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49,65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174 122,55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ŁOJDY 5/3</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22</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77 154,00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2015- wymiana stolarki okiennej</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MARKINY 3/2</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58,68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205 790,76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2015-naprawa pokrycia dachu</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4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TOLKO 6/2</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55,6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194 989,20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2013- gruntowanie, równanie, szpachlowanie ścian o sufitów; wymiana instalacji elektrycznej; wymiana drzwi wejściowych; wymaina kuchni weglowej; przestawienie piecy kaflowych- szt.2; wymiana orynnowania; wykonanie instalacji wednej i co</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KINKAJMY 16/11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16,32</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24 480,00 zł</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6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OCZYSZCZALNI ŚCIEKÓW</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ŁABĘDNIK</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10,4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36 472,80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murowany z betonu kamiennego</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drewniana</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1</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MATYJASZKI 2/1</w:t>
            </w:r>
          </w:p>
        </w:tc>
        <w:tc>
          <w:tcPr>
            <w:tcW w:w="894"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13,8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20 700,00 zł</w:t>
            </w:r>
          </w:p>
        </w:tc>
        <w:tc>
          <w:tcPr>
            <w:tcW w:w="984"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noWrap/>
            <w:vAlign w:val="bottom"/>
            <w:hideMark/>
          </w:tcPr>
          <w:p w:rsidR="003D0426" w:rsidRPr="003D0426" w:rsidRDefault="003D0426" w:rsidP="003D0426">
            <w:pPr>
              <w:rPr>
                <w:rFonts w:ascii="Calibri" w:hAnsi="Calibri"/>
                <w:sz w:val="16"/>
                <w:szCs w:val="16"/>
              </w:rPr>
            </w:pPr>
          </w:p>
        </w:tc>
        <w:tc>
          <w:tcPr>
            <w:tcW w:w="85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BEZLEDY 35/1</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54 000,00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ŁOJDY 5/3</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24,6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36 900,00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11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GZLO</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GALINY 17</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1964</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291,9</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1 023 693,30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2011- wymiana stolarki okiennej, 2016 - przebudowa inst. wod. kan., wymiana stolarki okiennej, wymiana drzwi</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1</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GALINY 12</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13</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19 500,00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GALINY 11</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7,62</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11 430,00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GALINY 12/3</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nadz. -2            podz.-1</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53</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185 871,00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z cegły</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2016- naprawa pokrycia dachu</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GALINY 9/2</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nadz. -2            podz.-1</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72,86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255 520,02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z cegły</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15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GALINY 11/5</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nadz.-1</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43,95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154 132,65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xml:space="preserve">   1996- zmiana systemu co na lokalne z kotłami zasialnymi energią elektryczną, ze wgl na brak dostatecznej ilości kanałów dymowych, 2016- wymiana zużytej stolarki okiennej</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SUW</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ŁABĘDNIK</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1985</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133,55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468 359,85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beton komórkowy</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żelbetowa</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1</w:t>
            </w:r>
          </w:p>
        </w:tc>
      </w:tr>
      <w:tr w:rsidR="003D0426" w:rsidRPr="003D0426" w:rsidTr="003D0426">
        <w:trPr>
          <w:trHeight w:val="5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BG- STODOŁA</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MOLWITY 9</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nadz.-1</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137</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205 500,00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ryglowe drewniane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MOLWITY 6/2</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13,6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20 400,00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77"/>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MOLWITY 9/1,2,,3,4,5,6,7</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przed 1939</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nadz. - 2                        podz.- 1</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232,7</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816 078,90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 z cegły ceram.</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drewniany</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2009- zmiana sposobu użytkowania budynku po byłej szkole na budynek wielorodzinny z przeznaczeniem na lokale socjalne                        2010- częściowa wymiana stolarki okiennej i drewnianej; naprawa tynków i okładzin wewnętrznych; naprawa wewnętrznej instalacji elektrycznej, wodno-kanalizacyjnej i co; naprawa deskowania i łacenia dachu; naprawa podłóg; czyszczenie i instalowanie scian, sufitów i stolarki, 201- montaż wkładów kominowych,  2015- Molwity 9/1 - wymiana instalacji sanitarnej, CO i wodociągowej,                              2016- naprawa instalacji elektrycznej na klatce schodowej</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SOKOLICA</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1 884,00 zł</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8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AGREGATOROWNI</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TOLKO</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1984</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126 252,00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1</w:t>
            </w:r>
          </w:p>
        </w:tc>
      </w:tr>
      <w:tr w:rsidR="003D0426" w:rsidRPr="003D0426" w:rsidTr="003D0426">
        <w:trPr>
          <w:trHeight w:val="7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OCZYSZCZALNI ŚCIEKÓW</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TOLKO</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1984</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74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259 518,00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cegła</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żelbetowa</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1</w:t>
            </w:r>
          </w:p>
        </w:tc>
      </w:tr>
      <w:tr w:rsidR="003D0426" w:rsidRPr="003D0426" w:rsidTr="003D0426">
        <w:trPr>
          <w:trHeight w:val="73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GZLO</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xml:space="preserve">WOJCIECHY </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1966</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117,5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412 072,50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1</w:t>
            </w:r>
          </w:p>
        </w:tc>
      </w:tr>
      <w:tr w:rsidR="003D0426" w:rsidRPr="003D0426" w:rsidTr="003D0426">
        <w:trPr>
          <w:trHeight w:val="73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SUW</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BEZLEDY</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1980</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179,3</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628 805,10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blacha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1</w:t>
            </w:r>
          </w:p>
        </w:tc>
      </w:tr>
      <w:tr w:rsidR="003D0426" w:rsidRPr="003D0426" w:rsidTr="003D0426">
        <w:trPr>
          <w:trHeight w:val="94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PRZY OCZYSZCZALNI ŚCIEKÓW</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BEZLEDY</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1984</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77</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270 039,00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cegła</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żelbetowa</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1</w:t>
            </w:r>
          </w:p>
        </w:tc>
      </w:tr>
      <w:tr w:rsidR="003D0426" w:rsidRPr="003D0426" w:rsidTr="003D0426">
        <w:trPr>
          <w:trHeight w:val="94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KISITY 2/3</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34,18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119 869,26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2014- remont połaci dachowej</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PARKOSZEWO 13/3</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22,4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33 600,00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720"/>
        </w:trPr>
        <w:tc>
          <w:tcPr>
            <w:tcW w:w="1008" w:type="dxa"/>
            <w:shd w:val="clear" w:color="000000" w:fill="C0C0C0"/>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SUW</w:t>
            </w:r>
          </w:p>
        </w:tc>
        <w:tc>
          <w:tcPr>
            <w:tcW w:w="111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PARKOSZEWO</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1981</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33</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115 731,00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615"/>
        </w:trPr>
        <w:tc>
          <w:tcPr>
            <w:tcW w:w="1008" w:type="dxa"/>
            <w:shd w:val="clear" w:color="000000" w:fill="C0C0C0"/>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SUW</w:t>
            </w:r>
          </w:p>
        </w:tc>
        <w:tc>
          <w:tcPr>
            <w:tcW w:w="111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CIEMNA WOLA</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87 675,00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555"/>
        </w:trPr>
        <w:tc>
          <w:tcPr>
            <w:tcW w:w="1008" w:type="dxa"/>
            <w:shd w:val="clear" w:color="000000" w:fill="C0C0C0"/>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SUW</w:t>
            </w:r>
          </w:p>
        </w:tc>
        <w:tc>
          <w:tcPr>
            <w:tcW w:w="111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WYRĘBA</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1968</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69</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241 983,00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żelbetowe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betonowa</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6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WYRĘBA 2/6</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46,61</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163 461,27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2016- wymiana drzwi wejściowych, naprawa sufitu</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80"/>
        </w:trPr>
        <w:tc>
          <w:tcPr>
            <w:tcW w:w="1008" w:type="dxa"/>
            <w:shd w:val="clear" w:color="000000" w:fill="C0C0C0"/>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SUW</w:t>
            </w:r>
          </w:p>
        </w:tc>
        <w:tc>
          <w:tcPr>
            <w:tcW w:w="111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GANITAJNY</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1963</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19,11</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67 018,77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ŁOJDY 5/6</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24,6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36 900,00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ŁOJDY 13/4</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10,5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15 750,00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13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MATYJASZKI 2/1</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62,5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219 187,50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2015- wymiana zużytej stolarki okiennej, zakup materiałów budowlanych (przeznaczenie- prace remontowe w zakresie najemcy)</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MOLWITY 6/3,4</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6/3 - 42,94  6/4 - 47,10</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315 770,28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6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WARSZTAT SLUSARSKO- STOLARSKI</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SĘDŁAWKI 4</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79 653,00 zł</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705"/>
        </w:trPr>
        <w:tc>
          <w:tcPr>
            <w:tcW w:w="1008" w:type="dxa"/>
            <w:shd w:val="clear" w:color="000000" w:fill="C0C0C0"/>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SUW</w:t>
            </w:r>
          </w:p>
        </w:tc>
        <w:tc>
          <w:tcPr>
            <w:tcW w:w="1119" w:type="dxa"/>
            <w:shd w:val="clear" w:color="000000" w:fill="FFFFFF"/>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MOLWITY</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1973</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17,8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62 424,60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WĘGORYTY 22</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nadz.-1</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30,1</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45 150,00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77"/>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BEZLEDY 35/1</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95,7</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335 619,90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 blachodachówka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2010- naprawa dachu (wymiana deskowania, łacenia, montaż wiatrownic, rynirn i rur spustowych), demontaż komina i wymurowanie nowego z cegły klinkierowej, wymiana parapetów zewnętrznych, wykonanie docieplenia styropianem, wymiana daszku nad przybudową, wykonanie korytowania pod chodnik i opaskę, wykonanie podsypki wraz z zagęszczeniem ubijarką, ułożenie kostki brukowej, dokonanie niwelacji terenu wokół budynku,wymiana stolarki okiennej PCV; 2011- montaż stalowego bezdopływowego zbiornika nieczystości płynnych, wykonanie i montaż 2 studzienek rewizyjnych oraz podłączenie zbiornika do instalacji kanalizacyjnej wychodzacej z budynku, wykonanie studzienki nad zbiornikiem do wypompowania nieczystości, likwidacja instniejacego starego zbiornika, wymiana drzwi wejściowych, montaż kotła co wraz z osprzętem</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6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GLITAJNY 2/4</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55,88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195 971,16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2017- naprawa pieców kaflowych i trzonu kuchennego</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6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KIERSITY 5A</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46,44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162 865,08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2011- wykonanie kanału wentylacyjnego do pomieszczenia kuchennego</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GALINKI 1/3</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35,08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52 620,00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PG</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SKITNO 2/1</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11,5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17 250,00 zł</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90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SKITNO 2/1</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36,64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128 496,48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2014- montaż zbiornika szambowego, 2016 - montaż c.o., naprawa inst. wod.- kan. 2016- naprawa komina</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22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TRUTNOWO 15</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brak danych</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94,78</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332 393,46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2016- naprawa dachu</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77"/>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SUW</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TOLKO</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1982</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102,4</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359 116,80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drewniana</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blacha dachówkowa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2001- ściany zew. docieplone styropianem, stolarka okienna PCV, drzwi zew. metalowe, pokrycie dachu blacha dachówkopodobna, posadzka z płytek GRES, ściany do wys. 1,5 m wykładane płytkami glazurowymi; 2011- termomodernizacja, roboty remontowe wew. i zew. ścian, posadzki, dach, roboty rozbiórkowe okładziny wewnętrznej, opaska i elewacja</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69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BUDYNEK SUW</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KINKAJMY</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1990</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77</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270 039,00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suporeks</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żelbetowa</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90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SOKOLICA 26/2</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25,6</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89 779,20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drewniana</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2015- docieplenie przegród stropu i ścian, 2016- wykonanie łazienki, 2017- naprawa pieca kaflowego</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1575"/>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WOJCIECHY 22/1,2,3</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104,65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367 007,55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 z cegły</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drewniana</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blachodachówka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2015- wymiana zużytego kotła co  z osprzętem 2016- 22/2 - wymiana zużytej instalacji elektrycznej, 22/3- demontaż kotła CO, montaż instalacji CO, zakup bojlera z wężownicą</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450"/>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LM</w:t>
            </w:r>
          </w:p>
        </w:tc>
        <w:tc>
          <w:tcPr>
            <w:tcW w:w="111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KIERTYNY 2/4</w:t>
            </w:r>
          </w:p>
        </w:tc>
        <w:tc>
          <w:tcPr>
            <w:tcW w:w="894"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 </w:t>
            </w:r>
          </w:p>
        </w:tc>
        <w:tc>
          <w:tcPr>
            <w:tcW w:w="709"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26,55</w:t>
            </w:r>
          </w:p>
        </w:tc>
        <w:tc>
          <w:tcPr>
            <w:tcW w:w="992"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93 110,85 zł</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 z cegły</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drewniana</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blachodachówka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r>
      <w:tr w:rsidR="003D0426" w:rsidRPr="003D0426" w:rsidTr="003D0426">
        <w:trPr>
          <w:trHeight w:val="77"/>
        </w:trPr>
        <w:tc>
          <w:tcPr>
            <w:tcW w:w="1008"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HALA SPORTOWA</w:t>
            </w:r>
          </w:p>
        </w:tc>
        <w:tc>
          <w:tcPr>
            <w:tcW w:w="1119" w:type="dxa"/>
            <w:shd w:val="clear" w:color="auto" w:fill="auto"/>
            <w:noWrap/>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BEZLEDY</w:t>
            </w:r>
          </w:p>
        </w:tc>
        <w:tc>
          <w:tcPr>
            <w:tcW w:w="894" w:type="dxa"/>
            <w:shd w:val="clear" w:color="auto" w:fill="auto"/>
            <w:noWrap/>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2015</w:t>
            </w:r>
          </w:p>
        </w:tc>
        <w:tc>
          <w:tcPr>
            <w:tcW w:w="807" w:type="dxa"/>
            <w:shd w:val="clear" w:color="auto" w:fill="auto"/>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CZĘŚĆ MIESZCZĄCA SALĘ SPORTOWĄ -1; ZAPLECZE- 2</w:t>
            </w:r>
          </w:p>
        </w:tc>
        <w:tc>
          <w:tcPr>
            <w:tcW w:w="709" w:type="dxa"/>
            <w:shd w:val="clear" w:color="auto" w:fill="auto"/>
            <w:noWrap/>
            <w:vAlign w:val="center"/>
            <w:hideMark/>
          </w:tcPr>
          <w:p w:rsidR="003D0426" w:rsidRPr="003D0426" w:rsidRDefault="003D0426" w:rsidP="003D0426">
            <w:pPr>
              <w:jc w:val="center"/>
              <w:rPr>
                <w:rFonts w:ascii="Calibri" w:hAnsi="Calibri"/>
                <w:sz w:val="16"/>
                <w:szCs w:val="16"/>
              </w:rPr>
            </w:pPr>
            <w:r w:rsidRPr="003D0426">
              <w:rPr>
                <w:rFonts w:ascii="Calibri" w:hAnsi="Calibri"/>
                <w:sz w:val="16"/>
                <w:szCs w:val="16"/>
              </w:rPr>
              <w:t>2241,98</w:t>
            </w:r>
          </w:p>
        </w:tc>
        <w:tc>
          <w:tcPr>
            <w:tcW w:w="992" w:type="dxa"/>
            <w:shd w:val="clear" w:color="000000" w:fill="D9E1F2"/>
            <w:noWrap/>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9 538 571,89 zł</w:t>
            </w:r>
          </w:p>
        </w:tc>
        <w:tc>
          <w:tcPr>
            <w:tcW w:w="1134"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1276" w:type="dxa"/>
            <w:shd w:val="clear" w:color="000000" w:fill="D9E1F2"/>
            <w:vAlign w:val="center"/>
            <w:hideMark/>
          </w:tcPr>
          <w:p w:rsidR="003D0426" w:rsidRPr="003D0426" w:rsidRDefault="003D0426" w:rsidP="003D0426">
            <w:pPr>
              <w:jc w:val="center"/>
              <w:rPr>
                <w:rFonts w:ascii="Calibri" w:hAnsi="Calibri"/>
                <w:b/>
                <w:bCs/>
                <w:sz w:val="18"/>
                <w:szCs w:val="18"/>
              </w:rPr>
            </w:pPr>
            <w:r w:rsidRPr="003D0426">
              <w:rPr>
                <w:rFonts w:ascii="Calibri" w:hAnsi="Calibri"/>
                <w:b/>
                <w:bCs/>
                <w:sz w:val="18"/>
                <w:szCs w:val="18"/>
              </w:rPr>
              <w:t> </w:t>
            </w:r>
          </w:p>
        </w:tc>
        <w:tc>
          <w:tcPr>
            <w:tcW w:w="984"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murowane żelbetonowe</w:t>
            </w:r>
          </w:p>
        </w:tc>
        <w:tc>
          <w:tcPr>
            <w:tcW w:w="832"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drewno klejone</w:t>
            </w:r>
          </w:p>
        </w:tc>
        <w:tc>
          <w:tcPr>
            <w:tcW w:w="64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papa</w:t>
            </w:r>
          </w:p>
        </w:tc>
        <w:tc>
          <w:tcPr>
            <w:tcW w:w="1788"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 </w:t>
            </w:r>
          </w:p>
        </w:tc>
        <w:tc>
          <w:tcPr>
            <w:tcW w:w="851"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709" w:type="dxa"/>
            <w:shd w:val="clear" w:color="auto" w:fill="auto"/>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TAK</w:t>
            </w:r>
          </w:p>
        </w:tc>
        <w:tc>
          <w:tcPr>
            <w:tcW w:w="841"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c>
          <w:tcPr>
            <w:tcW w:w="836" w:type="dxa"/>
            <w:shd w:val="clear" w:color="000000" w:fill="FFFFFF"/>
            <w:vAlign w:val="center"/>
            <w:hideMark/>
          </w:tcPr>
          <w:p w:rsidR="003D0426" w:rsidRPr="003D0426" w:rsidRDefault="003D0426" w:rsidP="003D0426">
            <w:pPr>
              <w:rPr>
                <w:rFonts w:ascii="Calibri" w:hAnsi="Calibri"/>
                <w:sz w:val="16"/>
                <w:szCs w:val="16"/>
              </w:rPr>
            </w:pPr>
            <w:r w:rsidRPr="003D0426">
              <w:rPr>
                <w:rFonts w:ascii="Calibri" w:hAnsi="Calibri"/>
                <w:sz w:val="16"/>
                <w:szCs w:val="16"/>
              </w:rPr>
              <w:t>NIE</w:t>
            </w:r>
          </w:p>
        </w:tc>
      </w:tr>
    </w:tbl>
    <w:p w:rsidR="003D0426" w:rsidRDefault="003D0426" w:rsidP="00254415">
      <w:pPr>
        <w:spacing w:line="276" w:lineRule="auto"/>
        <w:contextualSpacing/>
        <w:jc w:val="center"/>
        <w:outlineLvl w:val="0"/>
        <w:rPr>
          <w:rFonts w:ascii="Calibri" w:hAnsi="Calibri" w:cs="Tahoma"/>
          <w:b/>
          <w:sz w:val="22"/>
          <w:szCs w:val="22"/>
        </w:rPr>
      </w:pPr>
    </w:p>
    <w:p w:rsidR="003D0426" w:rsidRDefault="003D0426" w:rsidP="00254415">
      <w:pPr>
        <w:spacing w:line="276" w:lineRule="auto"/>
        <w:contextualSpacing/>
        <w:jc w:val="center"/>
        <w:outlineLvl w:val="0"/>
        <w:rPr>
          <w:rFonts w:ascii="Calibri" w:hAnsi="Calibri" w:cs="Tahoma"/>
          <w:b/>
          <w:sz w:val="22"/>
          <w:szCs w:val="22"/>
        </w:rPr>
      </w:pPr>
    </w:p>
    <w:tbl>
      <w:tblPr>
        <w:tblW w:w="4760" w:type="dxa"/>
        <w:tblInd w:w="55" w:type="dxa"/>
        <w:tblCellMar>
          <w:left w:w="70" w:type="dxa"/>
          <w:right w:w="70" w:type="dxa"/>
        </w:tblCellMar>
        <w:tblLook w:val="04A0" w:firstRow="1" w:lastRow="0" w:firstColumn="1" w:lastColumn="0" w:noHBand="0" w:noVBand="1"/>
      </w:tblPr>
      <w:tblGrid>
        <w:gridCol w:w="1170"/>
        <w:gridCol w:w="1203"/>
        <w:gridCol w:w="1170"/>
        <w:gridCol w:w="1217"/>
      </w:tblGrid>
      <w:tr w:rsidR="003D0426" w:rsidTr="003D0426">
        <w:trPr>
          <w:trHeight w:val="300"/>
        </w:trPr>
        <w:tc>
          <w:tcPr>
            <w:tcW w:w="117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D0426" w:rsidRDefault="003D0426">
            <w:pPr>
              <w:jc w:val="center"/>
              <w:rPr>
                <w:rFonts w:ascii="Calibri" w:hAnsi="Calibri"/>
                <w:sz w:val="20"/>
                <w:szCs w:val="20"/>
              </w:rPr>
            </w:pPr>
            <w:r>
              <w:rPr>
                <w:rFonts w:ascii="Calibri" w:hAnsi="Calibri"/>
                <w:sz w:val="20"/>
                <w:szCs w:val="20"/>
              </w:rPr>
              <w:t> </w:t>
            </w:r>
          </w:p>
        </w:tc>
        <w:tc>
          <w:tcPr>
            <w:tcW w:w="2373" w:type="dxa"/>
            <w:gridSpan w:val="2"/>
            <w:tcBorders>
              <w:top w:val="nil"/>
              <w:left w:val="nil"/>
              <w:bottom w:val="nil"/>
              <w:right w:val="nil"/>
            </w:tcBorders>
            <w:shd w:val="clear" w:color="auto" w:fill="auto"/>
            <w:vAlign w:val="center"/>
            <w:hideMark/>
          </w:tcPr>
          <w:p w:rsidR="003D0426" w:rsidRDefault="003D0426">
            <w:pPr>
              <w:jc w:val="center"/>
              <w:rPr>
                <w:rFonts w:ascii="Calibri" w:hAnsi="Calibri"/>
                <w:sz w:val="20"/>
                <w:szCs w:val="20"/>
              </w:rPr>
            </w:pPr>
            <w:r>
              <w:rPr>
                <w:rFonts w:ascii="Calibri" w:hAnsi="Calibri"/>
                <w:sz w:val="20"/>
                <w:szCs w:val="20"/>
              </w:rPr>
              <w:t>wyłączone z eksploatacji</w:t>
            </w:r>
          </w:p>
        </w:tc>
        <w:tc>
          <w:tcPr>
            <w:tcW w:w="1217" w:type="dxa"/>
            <w:tcBorders>
              <w:top w:val="nil"/>
              <w:left w:val="nil"/>
              <w:bottom w:val="nil"/>
              <w:right w:val="nil"/>
            </w:tcBorders>
            <w:shd w:val="clear" w:color="auto" w:fill="auto"/>
            <w:noWrap/>
            <w:vAlign w:val="center"/>
            <w:hideMark/>
          </w:tcPr>
          <w:p w:rsidR="003D0426" w:rsidRDefault="003D0426">
            <w:pPr>
              <w:jc w:val="center"/>
              <w:rPr>
                <w:rFonts w:ascii="Calibri" w:hAnsi="Calibri"/>
                <w:sz w:val="22"/>
                <w:szCs w:val="22"/>
              </w:rPr>
            </w:pPr>
          </w:p>
        </w:tc>
      </w:tr>
      <w:tr w:rsidR="003D0426" w:rsidTr="003D0426">
        <w:trPr>
          <w:trHeight w:val="1275"/>
        </w:trPr>
        <w:tc>
          <w:tcPr>
            <w:tcW w:w="1170" w:type="dxa"/>
            <w:tcBorders>
              <w:top w:val="nil"/>
              <w:left w:val="nil"/>
              <w:bottom w:val="nil"/>
              <w:right w:val="nil"/>
            </w:tcBorders>
            <w:shd w:val="clear" w:color="auto" w:fill="auto"/>
            <w:vAlign w:val="center"/>
            <w:hideMark/>
          </w:tcPr>
          <w:p w:rsidR="003D0426" w:rsidRDefault="003D0426">
            <w:pPr>
              <w:jc w:val="center"/>
              <w:rPr>
                <w:rFonts w:ascii="Calibri" w:hAnsi="Calibri"/>
                <w:sz w:val="20"/>
                <w:szCs w:val="20"/>
              </w:rPr>
            </w:pPr>
            <w:r>
              <w:rPr>
                <w:rFonts w:ascii="Calibri" w:hAnsi="Calibri"/>
                <w:sz w:val="20"/>
                <w:szCs w:val="20"/>
              </w:rPr>
              <w:t>LM- lokal mieszkaniowy</w:t>
            </w:r>
          </w:p>
        </w:tc>
        <w:tc>
          <w:tcPr>
            <w:tcW w:w="1203" w:type="dxa"/>
            <w:tcBorders>
              <w:top w:val="nil"/>
              <w:left w:val="nil"/>
              <w:bottom w:val="nil"/>
              <w:right w:val="nil"/>
            </w:tcBorders>
            <w:shd w:val="clear" w:color="auto" w:fill="auto"/>
            <w:vAlign w:val="center"/>
            <w:hideMark/>
          </w:tcPr>
          <w:p w:rsidR="003D0426" w:rsidRDefault="003D0426">
            <w:pPr>
              <w:jc w:val="center"/>
              <w:rPr>
                <w:rFonts w:ascii="Calibri" w:hAnsi="Calibri"/>
                <w:sz w:val="20"/>
                <w:szCs w:val="20"/>
              </w:rPr>
            </w:pPr>
            <w:r>
              <w:rPr>
                <w:rFonts w:ascii="Calibri" w:hAnsi="Calibri"/>
                <w:sz w:val="20"/>
                <w:szCs w:val="20"/>
              </w:rPr>
              <w:t>BG- budynek gospodarczy</w:t>
            </w:r>
          </w:p>
        </w:tc>
        <w:tc>
          <w:tcPr>
            <w:tcW w:w="1170" w:type="dxa"/>
            <w:tcBorders>
              <w:top w:val="nil"/>
              <w:left w:val="nil"/>
              <w:bottom w:val="nil"/>
              <w:right w:val="nil"/>
            </w:tcBorders>
            <w:shd w:val="clear" w:color="auto" w:fill="auto"/>
            <w:vAlign w:val="center"/>
            <w:hideMark/>
          </w:tcPr>
          <w:p w:rsidR="003D0426" w:rsidRDefault="003D0426">
            <w:pPr>
              <w:jc w:val="center"/>
              <w:rPr>
                <w:rFonts w:ascii="Calibri" w:hAnsi="Calibri"/>
                <w:sz w:val="20"/>
                <w:szCs w:val="20"/>
              </w:rPr>
            </w:pPr>
            <w:r>
              <w:rPr>
                <w:rFonts w:ascii="Calibri" w:hAnsi="Calibri"/>
                <w:sz w:val="20"/>
                <w:szCs w:val="20"/>
              </w:rPr>
              <w:t>BM- budynek mieszkaniowy</w:t>
            </w:r>
          </w:p>
        </w:tc>
        <w:tc>
          <w:tcPr>
            <w:tcW w:w="1217" w:type="dxa"/>
            <w:tcBorders>
              <w:top w:val="nil"/>
              <w:left w:val="nil"/>
              <w:bottom w:val="nil"/>
              <w:right w:val="nil"/>
            </w:tcBorders>
            <w:shd w:val="clear" w:color="auto" w:fill="auto"/>
            <w:vAlign w:val="center"/>
            <w:hideMark/>
          </w:tcPr>
          <w:p w:rsidR="003D0426" w:rsidRDefault="003D0426">
            <w:pPr>
              <w:jc w:val="center"/>
              <w:rPr>
                <w:rFonts w:ascii="Calibri" w:hAnsi="Calibri"/>
                <w:sz w:val="20"/>
                <w:szCs w:val="20"/>
              </w:rPr>
            </w:pPr>
            <w:r>
              <w:rPr>
                <w:rFonts w:ascii="Calibri" w:hAnsi="Calibri"/>
                <w:sz w:val="20"/>
                <w:szCs w:val="20"/>
              </w:rPr>
              <w:t>PG- pomieszczenie gospodarcze</w:t>
            </w:r>
          </w:p>
        </w:tc>
      </w:tr>
    </w:tbl>
    <w:p w:rsidR="003D0426" w:rsidRDefault="003D0426" w:rsidP="00254415">
      <w:pPr>
        <w:spacing w:line="276" w:lineRule="auto"/>
        <w:contextualSpacing/>
        <w:jc w:val="center"/>
        <w:outlineLvl w:val="0"/>
        <w:rPr>
          <w:rFonts w:ascii="Calibri" w:hAnsi="Calibri" w:cs="Tahoma"/>
          <w:b/>
          <w:sz w:val="22"/>
          <w:szCs w:val="22"/>
        </w:rPr>
        <w:sectPr w:rsidR="003D0426" w:rsidSect="006B4309">
          <w:pgSz w:w="16838" w:h="11906" w:orient="landscape"/>
          <w:pgMar w:top="1418" w:right="1099" w:bottom="1106" w:left="1418" w:header="426" w:footer="89" w:gutter="0"/>
          <w:cols w:space="708"/>
          <w:docGrid w:linePitch="360"/>
        </w:sectPr>
      </w:pPr>
    </w:p>
    <w:p w:rsidR="00254415" w:rsidRPr="005551D6" w:rsidRDefault="00254415" w:rsidP="00254415">
      <w:pPr>
        <w:spacing w:line="276" w:lineRule="auto"/>
        <w:contextualSpacing/>
        <w:jc w:val="center"/>
        <w:outlineLvl w:val="0"/>
        <w:rPr>
          <w:rFonts w:ascii="Calibri" w:hAnsi="Calibri" w:cs="Tahoma"/>
          <w:b/>
          <w:sz w:val="22"/>
          <w:szCs w:val="22"/>
        </w:rPr>
      </w:pPr>
    </w:p>
    <w:p w:rsidR="00254415" w:rsidRDefault="005551D6" w:rsidP="00254415">
      <w:pPr>
        <w:spacing w:line="276" w:lineRule="auto"/>
        <w:contextualSpacing/>
        <w:jc w:val="right"/>
        <w:rPr>
          <w:rFonts w:ascii="Calibri" w:hAnsi="Calibri" w:cs="Tahoma"/>
          <w:b/>
          <w:sz w:val="22"/>
          <w:szCs w:val="22"/>
        </w:rPr>
      </w:pPr>
      <w:r w:rsidRPr="005551D6">
        <w:rPr>
          <w:rFonts w:ascii="Calibri" w:hAnsi="Calibri" w:cs="Tahoma"/>
          <w:b/>
          <w:sz w:val="22"/>
          <w:szCs w:val="22"/>
        </w:rPr>
        <w:t>ZAŁĄCZNIK NR  1</w:t>
      </w:r>
      <w:r w:rsidR="00F6106B">
        <w:rPr>
          <w:rFonts w:ascii="Calibri" w:hAnsi="Calibri" w:cs="Tahoma"/>
          <w:b/>
          <w:sz w:val="22"/>
          <w:szCs w:val="22"/>
        </w:rPr>
        <w:t>1</w:t>
      </w:r>
    </w:p>
    <w:p w:rsidR="001C43D0" w:rsidRDefault="005551D6" w:rsidP="00254415">
      <w:pPr>
        <w:spacing w:line="276" w:lineRule="auto"/>
        <w:contextualSpacing/>
        <w:jc w:val="center"/>
        <w:rPr>
          <w:rFonts w:ascii="Calibri" w:hAnsi="Calibri" w:cs="Tahoma"/>
          <w:b/>
          <w:sz w:val="22"/>
          <w:szCs w:val="22"/>
        </w:rPr>
      </w:pPr>
      <w:r w:rsidRPr="005551D6">
        <w:rPr>
          <w:rFonts w:ascii="Calibri" w:hAnsi="Calibri" w:cs="Tahoma"/>
          <w:b/>
          <w:sz w:val="22"/>
          <w:szCs w:val="22"/>
        </w:rPr>
        <w:t>OPIS BUDOWLI</w:t>
      </w:r>
    </w:p>
    <w:p w:rsidR="00254415" w:rsidRDefault="00254415" w:rsidP="00254415">
      <w:pPr>
        <w:spacing w:line="276" w:lineRule="auto"/>
        <w:contextualSpacing/>
        <w:jc w:val="center"/>
        <w:rPr>
          <w:rFonts w:ascii="Calibri" w:hAnsi="Calibri" w:cs="Tahoma"/>
          <w:b/>
          <w:sz w:val="22"/>
          <w:szCs w:val="22"/>
        </w:rPr>
      </w:pPr>
    </w:p>
    <w:tbl>
      <w:tblPr>
        <w:tblW w:w="9729" w:type="dxa"/>
        <w:tblInd w:w="55" w:type="dxa"/>
        <w:tblCellMar>
          <w:left w:w="70" w:type="dxa"/>
          <w:right w:w="70" w:type="dxa"/>
        </w:tblCellMar>
        <w:tblLook w:val="04A0" w:firstRow="1" w:lastRow="0" w:firstColumn="1" w:lastColumn="0" w:noHBand="0" w:noVBand="1"/>
      </w:tblPr>
      <w:tblGrid>
        <w:gridCol w:w="1348"/>
        <w:gridCol w:w="2474"/>
        <w:gridCol w:w="2410"/>
        <w:gridCol w:w="886"/>
        <w:gridCol w:w="1402"/>
        <w:gridCol w:w="1209"/>
      </w:tblGrid>
      <w:tr w:rsidR="003D0426" w:rsidRPr="001F44C4" w:rsidTr="003D0426">
        <w:trPr>
          <w:trHeight w:val="920"/>
        </w:trPr>
        <w:tc>
          <w:tcPr>
            <w:tcW w:w="13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D0426" w:rsidRPr="001F44C4" w:rsidRDefault="003D0426">
            <w:pPr>
              <w:jc w:val="center"/>
              <w:rPr>
                <w:rFonts w:ascii="Calibri" w:hAnsi="Calibri"/>
                <w:b/>
                <w:sz w:val="20"/>
                <w:szCs w:val="20"/>
              </w:rPr>
            </w:pPr>
            <w:r w:rsidRPr="001F44C4">
              <w:rPr>
                <w:rFonts w:ascii="Calibri" w:hAnsi="Calibri"/>
                <w:b/>
                <w:sz w:val="20"/>
                <w:szCs w:val="20"/>
              </w:rPr>
              <w:t>Jednostka</w:t>
            </w:r>
          </w:p>
        </w:tc>
        <w:tc>
          <w:tcPr>
            <w:tcW w:w="247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D0426" w:rsidRPr="001F44C4" w:rsidRDefault="003D0426">
            <w:pPr>
              <w:rPr>
                <w:rFonts w:ascii="Calibri" w:hAnsi="Calibri"/>
                <w:b/>
                <w:sz w:val="20"/>
                <w:szCs w:val="20"/>
              </w:rPr>
            </w:pPr>
            <w:r w:rsidRPr="001F44C4">
              <w:rPr>
                <w:rFonts w:ascii="Calibri" w:hAnsi="Calibri"/>
                <w:b/>
                <w:sz w:val="20"/>
                <w:szCs w:val="20"/>
              </w:rPr>
              <w:t>Rodzaj budowli</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D0426" w:rsidRPr="001F44C4" w:rsidRDefault="003D0426">
            <w:pPr>
              <w:rPr>
                <w:rFonts w:ascii="Calibri" w:hAnsi="Calibri"/>
                <w:b/>
                <w:sz w:val="20"/>
                <w:szCs w:val="20"/>
              </w:rPr>
            </w:pPr>
            <w:r w:rsidRPr="001F44C4">
              <w:rPr>
                <w:rFonts w:ascii="Calibri" w:hAnsi="Calibri"/>
                <w:b/>
                <w:sz w:val="20"/>
                <w:szCs w:val="20"/>
              </w:rPr>
              <w:t>Adres (lokalizacja)</w:t>
            </w:r>
          </w:p>
        </w:tc>
        <w:tc>
          <w:tcPr>
            <w:tcW w:w="8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D0426" w:rsidRPr="001F44C4" w:rsidRDefault="003D0426">
            <w:pPr>
              <w:jc w:val="center"/>
              <w:rPr>
                <w:rFonts w:ascii="Calibri" w:hAnsi="Calibri"/>
                <w:b/>
                <w:sz w:val="20"/>
                <w:szCs w:val="20"/>
              </w:rPr>
            </w:pPr>
            <w:r w:rsidRPr="001F44C4">
              <w:rPr>
                <w:rFonts w:ascii="Calibri" w:hAnsi="Calibri"/>
                <w:b/>
                <w:sz w:val="20"/>
                <w:szCs w:val="20"/>
              </w:rPr>
              <w:t>Rok budowy</w:t>
            </w:r>
          </w:p>
        </w:tc>
        <w:tc>
          <w:tcPr>
            <w:tcW w:w="14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D0426" w:rsidRPr="001F44C4" w:rsidRDefault="003D0426">
            <w:pPr>
              <w:jc w:val="center"/>
              <w:rPr>
                <w:rFonts w:ascii="Calibri" w:hAnsi="Calibri"/>
                <w:b/>
                <w:bCs/>
                <w:sz w:val="20"/>
                <w:szCs w:val="20"/>
              </w:rPr>
            </w:pPr>
            <w:r w:rsidRPr="001F44C4">
              <w:rPr>
                <w:rFonts w:ascii="Calibri" w:hAnsi="Calibri"/>
                <w:b/>
                <w:bCs/>
                <w:sz w:val="20"/>
                <w:szCs w:val="20"/>
              </w:rPr>
              <w:t>Wartość (księgowa brutto)</w:t>
            </w:r>
          </w:p>
          <w:p w:rsidR="003D0426" w:rsidRPr="001F44C4" w:rsidRDefault="003D0426" w:rsidP="00BB0E53">
            <w:pPr>
              <w:jc w:val="center"/>
              <w:rPr>
                <w:rFonts w:ascii="Calibri" w:hAnsi="Calibri"/>
                <w:b/>
                <w:bCs/>
                <w:sz w:val="20"/>
                <w:szCs w:val="20"/>
              </w:rPr>
            </w:pPr>
            <w:r w:rsidRPr="001F44C4">
              <w:rPr>
                <w:rFonts w:ascii="Calibri" w:hAnsi="Calibri"/>
                <w:b/>
                <w:bCs/>
                <w:sz w:val="20"/>
                <w:szCs w:val="20"/>
              </w:rPr>
              <w:t>6 308 542,57 zł</w:t>
            </w:r>
          </w:p>
        </w:tc>
        <w:tc>
          <w:tcPr>
            <w:tcW w:w="12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D0426" w:rsidRPr="001F44C4" w:rsidRDefault="003D0426">
            <w:pPr>
              <w:jc w:val="center"/>
              <w:rPr>
                <w:rFonts w:ascii="Calibri" w:hAnsi="Calibri"/>
                <w:b/>
                <w:sz w:val="20"/>
                <w:szCs w:val="20"/>
              </w:rPr>
            </w:pPr>
            <w:r w:rsidRPr="001F44C4">
              <w:rPr>
                <w:rFonts w:ascii="Calibri" w:hAnsi="Calibri"/>
                <w:b/>
                <w:sz w:val="20"/>
                <w:szCs w:val="20"/>
              </w:rPr>
              <w:t>Uwagi</w:t>
            </w:r>
          </w:p>
        </w:tc>
      </w:tr>
      <w:tr w:rsidR="001F44C4" w:rsidRPr="001F44C4" w:rsidTr="003D0426">
        <w:trPr>
          <w:trHeight w:val="480"/>
        </w:trPr>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Urząd Gminy</w:t>
            </w: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Zaplecze gospodarcze - garaże</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11-200 Bartoszyce, Pl. Zwycięstwa 2</w:t>
            </w:r>
          </w:p>
        </w:tc>
        <w:tc>
          <w:tcPr>
            <w:tcW w:w="886"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1974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38 801,50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Przenośny kontener biurowo-mieszkalny</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Z.B.G.K i M. Sędławki  - nieużytkowane</w:t>
            </w:r>
          </w:p>
        </w:tc>
        <w:tc>
          <w:tcPr>
            <w:tcW w:w="886"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2013</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29 509,00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Przenośny kontener biurowo-mieszkalny</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Z.B.G.K i M. Sędławki  - nieużytkowane</w:t>
            </w:r>
          </w:p>
        </w:tc>
        <w:tc>
          <w:tcPr>
            <w:tcW w:w="886"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2013</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29 509,00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255"/>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 xml:space="preserve">Wiaty przystankowe </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Teren gminy</w:t>
            </w:r>
          </w:p>
        </w:tc>
        <w:tc>
          <w:tcPr>
            <w:tcW w:w="886"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162 493,84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Ilość - 63</w:t>
            </w:r>
          </w:p>
        </w:tc>
      </w:tr>
      <w:tr w:rsidR="001F44C4" w:rsidRPr="001F44C4" w:rsidTr="001F44C4">
        <w:trPr>
          <w:trHeight w:val="255"/>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 xml:space="preserve">Wiaty sportowe </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Wojciechy  2 szt.</w:t>
            </w:r>
          </w:p>
        </w:tc>
        <w:tc>
          <w:tcPr>
            <w:tcW w:w="886"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2013</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20 610,35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255"/>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 xml:space="preserve">Wiaty sportowe </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Łabędnik Duży 2 szt.</w:t>
            </w:r>
          </w:p>
        </w:tc>
        <w:tc>
          <w:tcPr>
            <w:tcW w:w="886"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2013</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9 244,22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255"/>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 xml:space="preserve">Wiaty sportowe </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Kinkajmy 2 szt.</w:t>
            </w:r>
          </w:p>
        </w:tc>
        <w:tc>
          <w:tcPr>
            <w:tcW w:w="886"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2014</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9 227,76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Ogrodzenie budynku gminy</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11-200 Bartoszyce, Pl. Zwycięstwa 2</w:t>
            </w:r>
          </w:p>
        </w:tc>
        <w:tc>
          <w:tcPr>
            <w:tcW w:w="886"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2009</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22 997,37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12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auto" w:fill="auto"/>
            <w:vAlign w:val="center"/>
            <w:hideMark/>
          </w:tcPr>
          <w:p w:rsidR="001F44C4" w:rsidRPr="001F44C4" w:rsidRDefault="001F44C4">
            <w:pPr>
              <w:rPr>
                <w:rFonts w:ascii="Calibri" w:hAnsi="Calibri"/>
                <w:sz w:val="20"/>
                <w:szCs w:val="20"/>
              </w:rPr>
            </w:pPr>
            <w:r w:rsidRPr="001F44C4">
              <w:rPr>
                <w:rFonts w:ascii="Calibri" w:hAnsi="Calibri"/>
                <w:sz w:val="20"/>
                <w:szCs w:val="20"/>
              </w:rPr>
              <w:t>Urząd Gminy Bartoszyce - Mienie po SP Rodnowo - Niepubliczna Szkoła Podstawowa w Rodnowie ogrodzenie szkoły</w:t>
            </w:r>
          </w:p>
        </w:tc>
        <w:tc>
          <w:tcPr>
            <w:tcW w:w="2410" w:type="dxa"/>
            <w:tcBorders>
              <w:top w:val="nil"/>
              <w:left w:val="nil"/>
              <w:bottom w:val="single" w:sz="4" w:space="0" w:color="auto"/>
              <w:right w:val="single" w:sz="4" w:space="0" w:color="auto"/>
            </w:tcBorders>
            <w:shd w:val="clear" w:color="auto" w:fill="auto"/>
            <w:vAlign w:val="center"/>
            <w:hideMark/>
          </w:tcPr>
          <w:p w:rsidR="001F44C4" w:rsidRPr="001F44C4" w:rsidRDefault="001F44C4">
            <w:pPr>
              <w:rPr>
                <w:rFonts w:ascii="Calibri" w:hAnsi="Calibri"/>
                <w:sz w:val="20"/>
                <w:szCs w:val="20"/>
              </w:rPr>
            </w:pPr>
            <w:r w:rsidRPr="001F44C4">
              <w:rPr>
                <w:rFonts w:ascii="Calibri" w:hAnsi="Calibri"/>
                <w:sz w:val="20"/>
                <w:szCs w:val="20"/>
              </w:rPr>
              <w:t>Rodnowo 23, 11-200 Bartoszyce</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1970</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40 199,11 zł</w:t>
            </w:r>
          </w:p>
        </w:tc>
        <w:tc>
          <w:tcPr>
            <w:tcW w:w="1209"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 xml:space="preserve">Wiaty przystankowe - nieewidencjonowane </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Teren gminy</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33 303,52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Ilość - 21</w:t>
            </w:r>
          </w:p>
        </w:tc>
      </w:tr>
      <w:tr w:rsidR="001F44C4" w:rsidRPr="001F44C4" w:rsidTr="001F44C4">
        <w:trPr>
          <w:trHeight w:val="72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Budynek na stadionie wraz z wyposażeniem, boiskiem i ogrodzeniem w  Kinkajmach</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Kinkajmy</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1976   183,45 pow.użyt</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434 049,29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Wiata -miejsce obsługi rowerzystów</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 xml:space="preserve">Dębiany </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2015</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66 414,12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Wiata -miejsce obsługi rowerzystów</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sz w:val="20"/>
                <w:szCs w:val="20"/>
              </w:rPr>
            </w:pPr>
            <w:r w:rsidRPr="001F44C4">
              <w:rPr>
                <w:rFonts w:ascii="Calibri" w:hAnsi="Calibri"/>
                <w:sz w:val="20"/>
                <w:szCs w:val="20"/>
              </w:rPr>
              <w:t>Galiny</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2015</w:t>
            </w:r>
          </w:p>
        </w:tc>
        <w:tc>
          <w:tcPr>
            <w:tcW w:w="1402"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right"/>
              <w:rPr>
                <w:rFonts w:ascii="Calibri" w:hAnsi="Calibri"/>
                <w:sz w:val="20"/>
                <w:szCs w:val="20"/>
              </w:rPr>
            </w:pPr>
            <w:r w:rsidRPr="001F44C4">
              <w:rPr>
                <w:rFonts w:ascii="Calibri" w:hAnsi="Calibri"/>
                <w:sz w:val="20"/>
                <w:szCs w:val="20"/>
              </w:rPr>
              <w:t>78 017,03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1F44C4" w:rsidRPr="001F44C4" w:rsidRDefault="001F44C4">
            <w:pPr>
              <w:rPr>
                <w:rFonts w:ascii="Calibri" w:hAnsi="Calibri"/>
                <w:sz w:val="20"/>
                <w:szCs w:val="20"/>
              </w:rPr>
            </w:pPr>
            <w:r w:rsidRPr="001F44C4">
              <w:rPr>
                <w:rFonts w:ascii="Calibri" w:hAnsi="Calibri"/>
                <w:sz w:val="20"/>
                <w:szCs w:val="20"/>
              </w:rPr>
              <w:t>Przedszkole Gminne Nr 1</w:t>
            </w: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color w:val="000000"/>
                <w:sz w:val="20"/>
                <w:szCs w:val="20"/>
              </w:rPr>
            </w:pPr>
            <w:r w:rsidRPr="001F44C4">
              <w:rPr>
                <w:rFonts w:ascii="Calibri" w:hAnsi="Calibri"/>
                <w:color w:val="000000"/>
                <w:sz w:val="20"/>
                <w:szCs w:val="20"/>
              </w:rPr>
              <w:t>Domek narzędziowy</w:t>
            </w:r>
          </w:p>
        </w:tc>
        <w:tc>
          <w:tcPr>
            <w:tcW w:w="2410"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rPr>
                <w:rFonts w:ascii="Calibri" w:hAnsi="Calibri"/>
                <w:color w:val="000000"/>
                <w:sz w:val="20"/>
                <w:szCs w:val="20"/>
              </w:rPr>
            </w:pPr>
            <w:r w:rsidRPr="001F44C4">
              <w:rPr>
                <w:rFonts w:ascii="Calibri" w:hAnsi="Calibri"/>
                <w:color w:val="000000"/>
                <w:sz w:val="20"/>
                <w:szCs w:val="20"/>
              </w:rPr>
              <w:t>ul. Gen. Bema 20 11-200 Bartoszyce</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color w:val="000000"/>
                <w:sz w:val="20"/>
                <w:szCs w:val="20"/>
              </w:rPr>
            </w:pPr>
            <w:r w:rsidRPr="001F44C4">
              <w:rPr>
                <w:rFonts w:ascii="Calibri" w:hAnsi="Calibri"/>
                <w:color w:val="000000"/>
                <w:sz w:val="20"/>
                <w:szCs w:val="20"/>
              </w:rPr>
              <w:t>2013</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color w:val="000000"/>
                <w:sz w:val="20"/>
                <w:szCs w:val="20"/>
              </w:rPr>
            </w:pPr>
            <w:r w:rsidRPr="001F44C4">
              <w:rPr>
                <w:rFonts w:ascii="Calibri" w:hAnsi="Calibri"/>
                <w:color w:val="000000"/>
                <w:sz w:val="20"/>
                <w:szCs w:val="20"/>
              </w:rPr>
              <w:t>6 000,00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255"/>
        </w:trPr>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GOK</w:t>
            </w: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Budynek gospodarczy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Łabednik</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6 761,60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255"/>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 xml:space="preserve">Pomieszczenie garażowe </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Bezledy</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7 224,00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255"/>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Budynek gospodarczy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Kinkajmy</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2 000,00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255"/>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Pomieszczenie po strażnicy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Wirwilty</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2 288,97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255"/>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Łabędnik</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2009</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29 990,70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255"/>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Dąbrowa</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2010</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28 266,57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Siłownia</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Łabędnik</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2016</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20 655,10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Osieka</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2016</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60 457,88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 </w:t>
            </w:r>
          </w:p>
        </w:tc>
      </w:tr>
      <w:tr w:rsidR="001F44C4" w:rsidRPr="001F44C4" w:rsidTr="001F44C4">
        <w:trPr>
          <w:trHeight w:val="96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Szkoła Podstawowa w Galinach</w:t>
            </w:r>
          </w:p>
        </w:tc>
        <w:tc>
          <w:tcPr>
            <w:tcW w:w="2474"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SP Galiny Boisko szkolnewielofunkcyjne</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Szkoła Podstawowa w Galinach,Galiny 69</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2012</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42 416,36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 </w:t>
            </w:r>
          </w:p>
        </w:tc>
      </w:tr>
      <w:tr w:rsidR="001F44C4" w:rsidRPr="001F44C4" w:rsidTr="001F44C4">
        <w:trPr>
          <w:trHeight w:val="960"/>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1F44C4" w:rsidRPr="001F44C4" w:rsidRDefault="001F44C4">
            <w:pPr>
              <w:rPr>
                <w:rFonts w:ascii="Calibri" w:hAnsi="Calibri"/>
                <w:sz w:val="20"/>
                <w:szCs w:val="20"/>
              </w:rPr>
            </w:pPr>
            <w:r w:rsidRPr="001F44C4">
              <w:rPr>
                <w:rFonts w:ascii="Calibri" w:hAnsi="Calibri"/>
                <w:sz w:val="20"/>
                <w:szCs w:val="20"/>
              </w:rPr>
              <w:t>Szkoła Podstawowoa w Sokolicy</w:t>
            </w:r>
          </w:p>
        </w:tc>
        <w:tc>
          <w:tcPr>
            <w:tcW w:w="2474" w:type="dxa"/>
            <w:tcBorders>
              <w:top w:val="nil"/>
              <w:left w:val="nil"/>
              <w:bottom w:val="single" w:sz="4" w:space="0" w:color="auto"/>
              <w:right w:val="single" w:sz="4" w:space="0" w:color="auto"/>
            </w:tcBorders>
            <w:shd w:val="clear" w:color="auto" w:fill="auto"/>
            <w:vAlign w:val="center"/>
            <w:hideMark/>
          </w:tcPr>
          <w:p w:rsidR="001F44C4" w:rsidRPr="001F44C4" w:rsidRDefault="001F44C4">
            <w:pPr>
              <w:rPr>
                <w:rFonts w:ascii="Calibri" w:hAnsi="Calibri"/>
                <w:sz w:val="20"/>
                <w:szCs w:val="20"/>
              </w:rPr>
            </w:pPr>
            <w:r w:rsidRPr="001F44C4">
              <w:rPr>
                <w:rFonts w:ascii="Calibri" w:hAnsi="Calibri"/>
                <w:sz w:val="20"/>
                <w:szCs w:val="20"/>
              </w:rPr>
              <w:t>plac zabaw</w:t>
            </w:r>
          </w:p>
        </w:tc>
        <w:tc>
          <w:tcPr>
            <w:tcW w:w="2410" w:type="dxa"/>
            <w:tcBorders>
              <w:top w:val="nil"/>
              <w:left w:val="nil"/>
              <w:bottom w:val="single" w:sz="4" w:space="0" w:color="auto"/>
              <w:right w:val="single" w:sz="4" w:space="0" w:color="auto"/>
            </w:tcBorders>
            <w:shd w:val="clear" w:color="auto" w:fill="auto"/>
            <w:vAlign w:val="center"/>
            <w:hideMark/>
          </w:tcPr>
          <w:p w:rsidR="001F44C4" w:rsidRPr="001F44C4" w:rsidRDefault="001F44C4">
            <w:pPr>
              <w:rPr>
                <w:rFonts w:ascii="Calibri" w:hAnsi="Calibri"/>
                <w:color w:val="000000"/>
                <w:sz w:val="20"/>
                <w:szCs w:val="20"/>
              </w:rPr>
            </w:pPr>
            <w:r w:rsidRPr="001F44C4">
              <w:rPr>
                <w:rFonts w:ascii="Calibri" w:hAnsi="Calibri"/>
                <w:color w:val="000000"/>
                <w:sz w:val="20"/>
                <w:szCs w:val="20"/>
              </w:rPr>
              <w:t>Sokolica 10</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2010</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135 893,80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 </w:t>
            </w:r>
          </w:p>
        </w:tc>
      </w:tr>
      <w:tr w:rsidR="001F44C4" w:rsidRPr="001F44C4" w:rsidTr="001F44C4">
        <w:trPr>
          <w:trHeight w:val="960"/>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1F44C4" w:rsidRPr="001F44C4" w:rsidRDefault="001F44C4">
            <w:pPr>
              <w:rPr>
                <w:rFonts w:ascii="Calibri" w:hAnsi="Calibri"/>
                <w:sz w:val="20"/>
                <w:szCs w:val="20"/>
              </w:rPr>
            </w:pPr>
            <w:r w:rsidRPr="001F44C4">
              <w:rPr>
                <w:rFonts w:ascii="Calibri" w:hAnsi="Calibri"/>
                <w:sz w:val="20"/>
                <w:szCs w:val="20"/>
              </w:rPr>
              <w:t>Szkoła Podstawowoa w Wojciechach</w:t>
            </w: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Wojciechy 66</w:t>
            </w:r>
          </w:p>
        </w:tc>
        <w:tc>
          <w:tcPr>
            <w:tcW w:w="886"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2010</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132 508,21 zł</w:t>
            </w:r>
          </w:p>
        </w:tc>
        <w:tc>
          <w:tcPr>
            <w:tcW w:w="1209"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 </w:t>
            </w:r>
          </w:p>
        </w:tc>
      </w:tr>
      <w:tr w:rsidR="001F44C4" w:rsidRPr="001F44C4" w:rsidTr="001F44C4">
        <w:trPr>
          <w:trHeight w:val="732"/>
        </w:trPr>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Zakład Budżetowy Gospodarki Komunalnej i Mieszkaniowej Gminy Bartoszyce</w:t>
            </w: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WODOCIĄGOWA SOKOLICA</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SOKOLICA</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1979</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40 330,11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 xml:space="preserve">'BIOBLOK ZB.ŚCIEK.O.BEZLEDY </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BEZLEDY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1979</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945 577,65 zł</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oczyszczalnia ścieków</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'OCZYSZCZALNIA BEZLEDY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BEZLEDY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1980</w:t>
            </w:r>
          </w:p>
        </w:tc>
        <w:tc>
          <w:tcPr>
            <w:tcW w:w="1402"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1209"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'OCZYSZCZALNIA BEZLEDY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BEZLEDY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1999</w:t>
            </w:r>
          </w:p>
        </w:tc>
        <w:tc>
          <w:tcPr>
            <w:tcW w:w="1402"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1209"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'KOMIN WOLNOSTOJĄCY SĘDŁAWKI</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SĘDŁAWKI</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1995</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7 079,00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UZDATNIANIA WODY MASZEWY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MASZEWY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1995</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284 397,24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 xml:space="preserve">'STACJA WODOCIĄGOWA SOLNO </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SOLNO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1968</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18 346,02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wyłączona z użytkowania</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WODOCIĄG.NR.2 GALINY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GALINY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1981</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96 302,78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REKREACYJNY W GALINACH</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GALINY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2011</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11 000,00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UZDATNIANIA WODY W M. RODNOWO</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RODNOWO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1984</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82 955,10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wyłączona z użytkowania</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'PRZEPOMP.ŚCIEK.BUDYNEK TOLKO</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TOLKO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1984</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353 857,01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oczyszczalnia ścieków</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'BIBLOK MU 100 O.Ś.TOLKO</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TOLKO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1984</w:t>
            </w:r>
          </w:p>
        </w:tc>
        <w:tc>
          <w:tcPr>
            <w:tcW w:w="1402"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WODOCIĄGOWA WOJCIECHY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WOJCIECHY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1982</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57 148,61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wyłączona z użytkowania</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SPYTAJNY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SPYTAJNY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2010</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13 347,85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MASZEWY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MASZEWY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2010</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16 651,57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WODOCIĄGOWA FALCEWO</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FALCEWO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1973</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18 867,70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wyłączona z użytkowania</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WODOCIĄGOWA OSIEKA</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OSIEKA</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1980</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86 327,47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WODOC.SZWARUNY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SZWARUNY, MINTY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1991</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144 954,10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PODNOSZENIA CIŚNIENIA WODY POŁĘCZE</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POŁĘCZE</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1968</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45 021,15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'OCZYSZCZALNIA ŚCIEKÓW MINTY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MINTY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xml:space="preserve">BRAK DANYCH </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17 265,48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wyłączona z użytkowania</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'OGRODZENIE HYDROFORNI BEZLEDY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BEZLEDY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1975</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5 911,26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'UJĘCIE I STACJA UZDATNIANIA WODY TOLKO</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TOLKO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xml:space="preserve">BRAK DANYCH </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1 476 036,50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PARKOSZEWIE</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PARKOSZEWO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2011</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20 406,22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WODOCIĄGOWA SKITNO</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SKITNO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1987</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85 208,68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wyłączona z użytkowania</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WIRWILTACH</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WIRWILTY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2011</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33 808,89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PIERSELE</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PIERSELE</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2012</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23 082,34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KINKAJMY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KINKAJMY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2012</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59 291,05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KRAWCZYKI</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KRAWCZYKI</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2012</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47 225,62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'WIATA REKREACYJNA W MIEJSCOWOŚCI GALINY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GALINY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2012</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8 000,00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M.SKITNO</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SKITNO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2013</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62 883,67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CIEMNA WOLA</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CIEMNA WOLA</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2013</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64 265,87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ŁOJDY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ŁOJDY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2012</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34 916,57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TOLKO</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TOLKO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2009</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29 350,88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GALINY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GALINY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2009</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29 972,84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WOJTKOWO</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WOJTKOWO</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2010</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28 346,57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KOSY</w:t>
            </w:r>
          </w:p>
        </w:tc>
        <w:tc>
          <w:tcPr>
            <w:tcW w:w="2410" w:type="dxa"/>
            <w:tcBorders>
              <w:top w:val="nil"/>
              <w:left w:val="nil"/>
              <w:bottom w:val="single" w:sz="4" w:space="0" w:color="auto"/>
              <w:right w:val="single" w:sz="4" w:space="0" w:color="auto"/>
            </w:tcBorders>
            <w:shd w:val="clear" w:color="000000" w:fill="FFFFFF"/>
            <w:noWrap/>
            <w:vAlign w:val="center"/>
            <w:hideMark/>
          </w:tcPr>
          <w:p w:rsidR="001F44C4" w:rsidRPr="001F44C4" w:rsidRDefault="001F44C4">
            <w:pPr>
              <w:rPr>
                <w:rFonts w:ascii="Calibri" w:hAnsi="Calibri"/>
                <w:sz w:val="20"/>
                <w:szCs w:val="20"/>
              </w:rPr>
            </w:pPr>
            <w:r w:rsidRPr="001F44C4">
              <w:rPr>
                <w:rFonts w:ascii="Calibri" w:hAnsi="Calibri"/>
                <w:sz w:val="20"/>
                <w:szCs w:val="20"/>
              </w:rPr>
              <w:t>KOSY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2010</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28 360,08 zł</w:t>
            </w:r>
          </w:p>
        </w:tc>
        <w:tc>
          <w:tcPr>
            <w:tcW w:w="1209" w:type="dxa"/>
            <w:tcBorders>
              <w:top w:val="nil"/>
              <w:left w:val="nil"/>
              <w:bottom w:val="single" w:sz="4" w:space="0" w:color="auto"/>
              <w:right w:val="single" w:sz="4" w:space="0" w:color="auto"/>
            </w:tcBorders>
            <w:shd w:val="clear" w:color="000000" w:fill="FFFFFF"/>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48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STACJA UZDATNIANIA WODY W M. WAJSNORY</w:t>
            </w:r>
          </w:p>
        </w:tc>
        <w:tc>
          <w:tcPr>
            <w:tcW w:w="2410"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WAJSNORY</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1997</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288 942,64 zł</w:t>
            </w:r>
          </w:p>
        </w:tc>
        <w:tc>
          <w:tcPr>
            <w:tcW w:w="1209"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wyłączona z użytkowania</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OCZYSZCZALNIA ŚCIEKÓW ŁABĘDNIK</w:t>
            </w:r>
          </w:p>
        </w:tc>
        <w:tc>
          <w:tcPr>
            <w:tcW w:w="2410"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ŁABĘDNIK</w:t>
            </w:r>
          </w:p>
        </w:tc>
        <w:tc>
          <w:tcPr>
            <w:tcW w:w="886"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1974</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36 562,50 zł</w:t>
            </w:r>
          </w:p>
        </w:tc>
        <w:tc>
          <w:tcPr>
            <w:tcW w:w="1209" w:type="dxa"/>
            <w:tcBorders>
              <w:top w:val="nil"/>
              <w:left w:val="nil"/>
              <w:bottom w:val="single" w:sz="4" w:space="0" w:color="auto"/>
              <w:right w:val="single" w:sz="4" w:space="0" w:color="auto"/>
            </w:tcBorders>
            <w:shd w:val="clear" w:color="auto" w:fill="auto"/>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RODNOWO</w:t>
            </w:r>
          </w:p>
        </w:tc>
        <w:tc>
          <w:tcPr>
            <w:tcW w:w="2410"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RODNOWO</w:t>
            </w:r>
          </w:p>
        </w:tc>
        <w:tc>
          <w:tcPr>
            <w:tcW w:w="886"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2009</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29 547,91 zł</w:t>
            </w:r>
          </w:p>
        </w:tc>
        <w:tc>
          <w:tcPr>
            <w:tcW w:w="1209"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MINTY</w:t>
            </w:r>
          </w:p>
        </w:tc>
        <w:tc>
          <w:tcPr>
            <w:tcW w:w="2410"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MINTY</w:t>
            </w:r>
          </w:p>
        </w:tc>
        <w:tc>
          <w:tcPr>
            <w:tcW w:w="886"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2016</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78 690,89 zł</w:t>
            </w:r>
          </w:p>
        </w:tc>
        <w:tc>
          <w:tcPr>
            <w:tcW w:w="1209"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PLAC ZABAW W M. ZAWIERSZE</w:t>
            </w:r>
          </w:p>
        </w:tc>
        <w:tc>
          <w:tcPr>
            <w:tcW w:w="2410"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ZAWIERSZE</w:t>
            </w:r>
          </w:p>
        </w:tc>
        <w:tc>
          <w:tcPr>
            <w:tcW w:w="886"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2016</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78 320,80 zł</w:t>
            </w:r>
          </w:p>
        </w:tc>
        <w:tc>
          <w:tcPr>
            <w:tcW w:w="1209"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PLAC FITNESS W M. KINKAJMY</w:t>
            </w:r>
          </w:p>
        </w:tc>
        <w:tc>
          <w:tcPr>
            <w:tcW w:w="2410"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KINKAJMY</w:t>
            </w:r>
          </w:p>
        </w:tc>
        <w:tc>
          <w:tcPr>
            <w:tcW w:w="886"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2016</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20 000,00 zł</w:t>
            </w:r>
          </w:p>
        </w:tc>
        <w:tc>
          <w:tcPr>
            <w:tcW w:w="1209"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SIŁOWNIA ZEWNĘTRZNA W M. GALINY</w:t>
            </w:r>
          </w:p>
        </w:tc>
        <w:tc>
          <w:tcPr>
            <w:tcW w:w="2410"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GALINY</w:t>
            </w:r>
          </w:p>
        </w:tc>
        <w:tc>
          <w:tcPr>
            <w:tcW w:w="886"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2016</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20 493,50 zł</w:t>
            </w:r>
          </w:p>
        </w:tc>
        <w:tc>
          <w:tcPr>
            <w:tcW w:w="1209"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r w:rsidR="001F44C4" w:rsidRPr="001F44C4" w:rsidTr="001F44C4">
        <w:trPr>
          <w:trHeight w:val="300"/>
        </w:trPr>
        <w:tc>
          <w:tcPr>
            <w:tcW w:w="1348" w:type="dxa"/>
            <w:vMerge/>
            <w:tcBorders>
              <w:top w:val="nil"/>
              <w:left w:val="single" w:sz="4" w:space="0" w:color="auto"/>
              <w:bottom w:val="single" w:sz="4" w:space="0" w:color="auto"/>
              <w:right w:val="single" w:sz="4" w:space="0" w:color="auto"/>
            </w:tcBorders>
            <w:vAlign w:val="center"/>
            <w:hideMark/>
          </w:tcPr>
          <w:p w:rsidR="001F44C4" w:rsidRPr="001F44C4" w:rsidRDefault="001F44C4">
            <w:pPr>
              <w:rPr>
                <w:rFonts w:ascii="Calibri" w:hAnsi="Calibri"/>
                <w:sz w:val="20"/>
                <w:szCs w:val="20"/>
              </w:rPr>
            </w:pPr>
          </w:p>
        </w:tc>
        <w:tc>
          <w:tcPr>
            <w:tcW w:w="2474"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SIŁOWNIA ZEWNĘTRZNA W M. BEZLEDY</w:t>
            </w:r>
          </w:p>
        </w:tc>
        <w:tc>
          <w:tcPr>
            <w:tcW w:w="2410"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rPr>
                <w:rFonts w:ascii="Calibri" w:hAnsi="Calibri"/>
                <w:sz w:val="20"/>
                <w:szCs w:val="20"/>
              </w:rPr>
            </w:pPr>
            <w:r w:rsidRPr="001F44C4">
              <w:rPr>
                <w:rFonts w:ascii="Calibri" w:hAnsi="Calibri"/>
                <w:sz w:val="20"/>
                <w:szCs w:val="20"/>
              </w:rPr>
              <w:t>BEZLEDY</w:t>
            </w:r>
          </w:p>
        </w:tc>
        <w:tc>
          <w:tcPr>
            <w:tcW w:w="886"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2016</w:t>
            </w:r>
          </w:p>
        </w:tc>
        <w:tc>
          <w:tcPr>
            <w:tcW w:w="1402"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right"/>
              <w:rPr>
                <w:rFonts w:ascii="Calibri" w:hAnsi="Calibri"/>
                <w:sz w:val="20"/>
                <w:szCs w:val="20"/>
              </w:rPr>
            </w:pPr>
            <w:r w:rsidRPr="001F44C4">
              <w:rPr>
                <w:rFonts w:ascii="Calibri" w:hAnsi="Calibri"/>
                <w:sz w:val="20"/>
                <w:szCs w:val="20"/>
              </w:rPr>
              <w:t>30 649,15 zł</w:t>
            </w:r>
          </w:p>
        </w:tc>
        <w:tc>
          <w:tcPr>
            <w:tcW w:w="1209" w:type="dxa"/>
            <w:tcBorders>
              <w:top w:val="nil"/>
              <w:left w:val="nil"/>
              <w:bottom w:val="single" w:sz="4" w:space="0" w:color="auto"/>
              <w:right w:val="single" w:sz="4" w:space="0" w:color="auto"/>
            </w:tcBorders>
            <w:shd w:val="clear" w:color="auto" w:fill="auto"/>
            <w:noWrap/>
            <w:vAlign w:val="center"/>
            <w:hideMark/>
          </w:tcPr>
          <w:p w:rsidR="001F44C4" w:rsidRPr="001F44C4" w:rsidRDefault="001F44C4">
            <w:pPr>
              <w:jc w:val="center"/>
              <w:rPr>
                <w:rFonts w:ascii="Calibri" w:hAnsi="Calibri"/>
                <w:sz w:val="20"/>
                <w:szCs w:val="20"/>
              </w:rPr>
            </w:pPr>
            <w:r w:rsidRPr="001F44C4">
              <w:rPr>
                <w:rFonts w:ascii="Calibri" w:hAnsi="Calibri"/>
                <w:sz w:val="20"/>
                <w:szCs w:val="20"/>
              </w:rPr>
              <w:t> </w:t>
            </w:r>
          </w:p>
        </w:tc>
      </w:tr>
    </w:tbl>
    <w:p w:rsidR="001F44C4" w:rsidRDefault="001F44C4" w:rsidP="00254415">
      <w:pPr>
        <w:spacing w:line="276" w:lineRule="auto"/>
        <w:contextualSpacing/>
        <w:jc w:val="center"/>
        <w:rPr>
          <w:rFonts w:ascii="Calibri" w:hAnsi="Calibri" w:cs="Tahoma"/>
          <w:b/>
          <w:sz w:val="22"/>
          <w:szCs w:val="22"/>
        </w:rPr>
        <w:sectPr w:rsidR="001F44C4" w:rsidSect="00543A14">
          <w:pgSz w:w="11906" w:h="16838"/>
          <w:pgMar w:top="1099" w:right="1106" w:bottom="1418" w:left="1418" w:header="426" w:footer="89" w:gutter="0"/>
          <w:cols w:space="708"/>
          <w:docGrid w:linePitch="360"/>
        </w:sectPr>
      </w:pPr>
    </w:p>
    <w:p w:rsidR="00254415" w:rsidRPr="005551D6" w:rsidRDefault="00254415" w:rsidP="00254415">
      <w:pPr>
        <w:spacing w:line="276" w:lineRule="auto"/>
        <w:contextualSpacing/>
        <w:jc w:val="center"/>
        <w:rPr>
          <w:rFonts w:ascii="Calibri" w:hAnsi="Calibri" w:cs="Tahoma"/>
          <w:b/>
          <w:sz w:val="22"/>
          <w:szCs w:val="22"/>
        </w:rPr>
      </w:pPr>
    </w:p>
    <w:p w:rsidR="00254415" w:rsidRDefault="005551D6" w:rsidP="00254415">
      <w:pPr>
        <w:spacing w:line="276" w:lineRule="auto"/>
        <w:contextualSpacing/>
        <w:jc w:val="right"/>
        <w:rPr>
          <w:rFonts w:ascii="Calibri" w:hAnsi="Calibri" w:cs="Tahoma"/>
          <w:b/>
          <w:sz w:val="22"/>
          <w:szCs w:val="22"/>
        </w:rPr>
      </w:pPr>
      <w:r w:rsidRPr="005551D6">
        <w:rPr>
          <w:rFonts w:ascii="Calibri" w:hAnsi="Calibri" w:cs="Tahoma"/>
          <w:b/>
          <w:sz w:val="22"/>
          <w:szCs w:val="22"/>
        </w:rPr>
        <w:t>ZAŁĄCZNIK NR  1</w:t>
      </w:r>
      <w:r w:rsidR="00F6106B">
        <w:rPr>
          <w:rFonts w:ascii="Calibri" w:hAnsi="Calibri" w:cs="Tahoma"/>
          <w:b/>
          <w:sz w:val="22"/>
          <w:szCs w:val="22"/>
        </w:rPr>
        <w:t>2</w:t>
      </w:r>
      <w:r w:rsidRPr="005551D6">
        <w:rPr>
          <w:rFonts w:ascii="Calibri" w:hAnsi="Calibri" w:cs="Tahoma"/>
          <w:b/>
          <w:sz w:val="22"/>
          <w:szCs w:val="22"/>
        </w:rPr>
        <w:t xml:space="preserve"> </w:t>
      </w:r>
    </w:p>
    <w:p w:rsidR="001C43D0" w:rsidRDefault="005551D6" w:rsidP="00254415">
      <w:pPr>
        <w:spacing w:line="276" w:lineRule="auto"/>
        <w:contextualSpacing/>
        <w:jc w:val="center"/>
        <w:rPr>
          <w:rFonts w:ascii="Calibri" w:hAnsi="Calibri" w:cs="Tahoma"/>
          <w:b/>
          <w:sz w:val="22"/>
          <w:szCs w:val="22"/>
        </w:rPr>
      </w:pPr>
      <w:r w:rsidRPr="005551D6">
        <w:rPr>
          <w:rFonts w:ascii="Calibri" w:hAnsi="Calibri" w:cs="Tahoma"/>
          <w:b/>
          <w:sz w:val="22"/>
          <w:szCs w:val="22"/>
        </w:rPr>
        <w:t>DANE DO UBEZPIECZENIA SPRZĘTU ELEKTRONICZNEGO OD WSZYSTKICH RYZYK</w:t>
      </w:r>
    </w:p>
    <w:p w:rsidR="001F44C4" w:rsidRDefault="001F44C4" w:rsidP="00254415">
      <w:pPr>
        <w:spacing w:line="276" w:lineRule="auto"/>
        <w:contextualSpacing/>
        <w:jc w:val="center"/>
        <w:rPr>
          <w:rFonts w:ascii="Calibri" w:hAnsi="Calibri" w:cs="Tahoma"/>
          <w:b/>
          <w:sz w:val="22"/>
          <w:szCs w:val="22"/>
        </w:rPr>
      </w:pPr>
    </w:p>
    <w:p w:rsidR="001F44C4" w:rsidRPr="005551D6" w:rsidRDefault="001F44C4" w:rsidP="00254415">
      <w:pPr>
        <w:spacing w:line="276" w:lineRule="auto"/>
        <w:contextualSpacing/>
        <w:jc w:val="center"/>
        <w:rPr>
          <w:rFonts w:ascii="Calibri" w:hAnsi="Calibri" w:cs="Tahoma"/>
          <w:b/>
          <w:sz w:val="22"/>
          <w:szCs w:val="22"/>
        </w:rPr>
      </w:pPr>
    </w:p>
    <w:tbl>
      <w:tblPr>
        <w:tblW w:w="8977" w:type="dxa"/>
        <w:jc w:val="center"/>
        <w:tblCellMar>
          <w:left w:w="70" w:type="dxa"/>
          <w:right w:w="70" w:type="dxa"/>
        </w:tblCellMar>
        <w:tblLook w:val="04A0" w:firstRow="1" w:lastRow="0" w:firstColumn="1" w:lastColumn="0" w:noHBand="0" w:noVBand="1"/>
      </w:tblPr>
      <w:tblGrid>
        <w:gridCol w:w="2277"/>
        <w:gridCol w:w="1800"/>
        <w:gridCol w:w="1680"/>
        <w:gridCol w:w="1660"/>
        <w:gridCol w:w="1560"/>
      </w:tblGrid>
      <w:tr w:rsidR="00583C7B" w:rsidTr="00084B87">
        <w:trPr>
          <w:trHeight w:val="255"/>
          <w:jc w:val="center"/>
        </w:trPr>
        <w:tc>
          <w:tcPr>
            <w:tcW w:w="227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83C7B" w:rsidRDefault="00583C7B">
            <w:pPr>
              <w:jc w:val="center"/>
              <w:rPr>
                <w:rFonts w:ascii="Calibri" w:hAnsi="Calibri"/>
                <w:b/>
                <w:bCs/>
                <w:color w:val="000000"/>
                <w:sz w:val="20"/>
                <w:szCs w:val="20"/>
              </w:rPr>
            </w:pPr>
            <w:r>
              <w:rPr>
                <w:rFonts w:ascii="Calibri" w:hAnsi="Calibri"/>
                <w:b/>
                <w:bCs/>
                <w:color w:val="000000"/>
                <w:sz w:val="20"/>
                <w:szCs w:val="20"/>
              </w:rPr>
              <w:t>Jednostka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jc w:val="center"/>
              <w:rPr>
                <w:rFonts w:ascii="Calibri" w:hAnsi="Calibri"/>
                <w:b/>
                <w:bCs/>
                <w:color w:val="000000"/>
                <w:sz w:val="20"/>
                <w:szCs w:val="20"/>
              </w:rPr>
            </w:pPr>
            <w:r>
              <w:rPr>
                <w:rFonts w:ascii="Calibri" w:hAnsi="Calibri"/>
                <w:b/>
                <w:bCs/>
                <w:color w:val="000000"/>
                <w:sz w:val="20"/>
                <w:szCs w:val="20"/>
              </w:rPr>
              <w:t>Sprzęt elektroniczny stacjonarny</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jc w:val="center"/>
              <w:rPr>
                <w:rFonts w:ascii="Calibri" w:hAnsi="Calibri"/>
                <w:b/>
                <w:bCs/>
                <w:color w:val="000000"/>
                <w:sz w:val="20"/>
                <w:szCs w:val="20"/>
              </w:rPr>
            </w:pPr>
            <w:r>
              <w:rPr>
                <w:rFonts w:ascii="Calibri" w:hAnsi="Calibri"/>
                <w:b/>
                <w:bCs/>
                <w:color w:val="000000"/>
                <w:sz w:val="20"/>
                <w:szCs w:val="20"/>
              </w:rPr>
              <w:t>Sprzęt elektroniczny przenośny</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jc w:val="center"/>
              <w:rPr>
                <w:rFonts w:ascii="Calibri" w:hAnsi="Calibri"/>
                <w:b/>
                <w:bCs/>
                <w:color w:val="000000"/>
                <w:sz w:val="20"/>
                <w:szCs w:val="20"/>
              </w:rPr>
            </w:pPr>
            <w:r>
              <w:rPr>
                <w:rFonts w:ascii="Calibri" w:hAnsi="Calibri"/>
                <w:b/>
                <w:bCs/>
                <w:color w:val="000000"/>
                <w:sz w:val="20"/>
                <w:szCs w:val="20"/>
              </w:rPr>
              <w:t xml:space="preserve">Monitoring/Inne specjalistyczne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jc w:val="center"/>
              <w:rPr>
                <w:rFonts w:ascii="Calibri" w:hAnsi="Calibri"/>
                <w:b/>
                <w:bCs/>
                <w:color w:val="000000"/>
                <w:sz w:val="20"/>
                <w:szCs w:val="20"/>
              </w:rPr>
            </w:pPr>
            <w:r>
              <w:rPr>
                <w:rFonts w:ascii="Calibri" w:hAnsi="Calibri"/>
                <w:b/>
                <w:bCs/>
                <w:color w:val="000000"/>
                <w:sz w:val="20"/>
                <w:szCs w:val="20"/>
              </w:rPr>
              <w:t>Razem</w:t>
            </w:r>
          </w:p>
        </w:tc>
      </w:tr>
      <w:tr w:rsidR="00583C7B" w:rsidTr="00084B87">
        <w:trPr>
          <w:trHeight w:val="276"/>
          <w:jc w:val="center"/>
        </w:trPr>
        <w:tc>
          <w:tcPr>
            <w:tcW w:w="22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r>
      <w:tr w:rsidR="00583C7B" w:rsidTr="00084B87">
        <w:trPr>
          <w:trHeight w:val="276"/>
          <w:jc w:val="center"/>
        </w:trPr>
        <w:tc>
          <w:tcPr>
            <w:tcW w:w="22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r>
      <w:tr w:rsidR="00583C7B" w:rsidTr="00084B87">
        <w:trPr>
          <w:trHeight w:val="276"/>
          <w:jc w:val="center"/>
        </w:trPr>
        <w:tc>
          <w:tcPr>
            <w:tcW w:w="22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3C7B" w:rsidRDefault="00583C7B">
            <w:pPr>
              <w:rPr>
                <w:rFonts w:ascii="Calibri" w:hAnsi="Calibri"/>
                <w:b/>
                <w:bCs/>
                <w:color w:val="000000"/>
                <w:sz w:val="20"/>
                <w:szCs w:val="20"/>
              </w:rPr>
            </w:pPr>
          </w:p>
        </w:tc>
      </w:tr>
      <w:tr w:rsidR="00583C7B" w:rsidTr="00084B87">
        <w:trPr>
          <w:trHeight w:val="255"/>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583C7B" w:rsidRDefault="00583C7B">
            <w:pPr>
              <w:rPr>
                <w:rFonts w:ascii="Calibri" w:hAnsi="Calibri"/>
                <w:color w:val="000000"/>
                <w:sz w:val="20"/>
                <w:szCs w:val="20"/>
              </w:rPr>
            </w:pPr>
            <w:r>
              <w:rPr>
                <w:rFonts w:ascii="Calibri" w:hAnsi="Calibri"/>
                <w:color w:val="000000"/>
                <w:sz w:val="20"/>
                <w:szCs w:val="20"/>
              </w:rPr>
              <w:t>Urząd Gminy</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234 552,69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43 643,00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2 879,00 zł</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281 074,69 zł</w:t>
            </w:r>
          </w:p>
        </w:tc>
      </w:tr>
      <w:tr w:rsidR="00583C7B" w:rsidTr="00084B87">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583C7B" w:rsidRDefault="00583C7B">
            <w:pPr>
              <w:rPr>
                <w:rFonts w:ascii="Calibri" w:hAnsi="Calibri"/>
                <w:color w:val="000000"/>
                <w:sz w:val="20"/>
                <w:szCs w:val="20"/>
              </w:rPr>
            </w:pPr>
            <w:r>
              <w:rPr>
                <w:rFonts w:ascii="Calibri" w:hAnsi="Calibri"/>
                <w:color w:val="000000"/>
                <w:sz w:val="20"/>
                <w:szCs w:val="20"/>
              </w:rPr>
              <w:t>GOPS</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26 512,45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17 084,00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rPr>
                <w:rFonts w:ascii="Calibri" w:hAnsi="Calibri"/>
                <w:color w:val="000000"/>
                <w:sz w:val="20"/>
                <w:szCs w:val="20"/>
              </w:rPr>
            </w:pPr>
            <w:r>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43 596,45 zł</w:t>
            </w:r>
          </w:p>
        </w:tc>
      </w:tr>
      <w:tr w:rsidR="00583C7B" w:rsidTr="00084B87">
        <w:trPr>
          <w:trHeight w:val="510"/>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583C7B" w:rsidRDefault="00583C7B">
            <w:pPr>
              <w:rPr>
                <w:rFonts w:ascii="Calibri" w:hAnsi="Calibri"/>
                <w:sz w:val="20"/>
                <w:szCs w:val="20"/>
              </w:rPr>
            </w:pPr>
            <w:r>
              <w:rPr>
                <w:rFonts w:ascii="Calibri" w:hAnsi="Calibri"/>
                <w:sz w:val="20"/>
                <w:szCs w:val="20"/>
              </w:rPr>
              <w:t>Gminna Biblioteka Publiczna</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rPr>
                <w:rFonts w:ascii="Calibri" w:hAnsi="Calibri"/>
                <w:color w:val="000000"/>
                <w:sz w:val="20"/>
                <w:szCs w:val="20"/>
              </w:rPr>
            </w:pPr>
            <w:r>
              <w:rPr>
                <w:rFonts w:ascii="Calibri" w:hAnsi="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2 500,00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rPr>
                <w:rFonts w:ascii="Calibri" w:hAnsi="Calibri"/>
                <w:color w:val="000000"/>
                <w:sz w:val="20"/>
                <w:szCs w:val="20"/>
              </w:rPr>
            </w:pPr>
            <w:r>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2 500,00 zł</w:t>
            </w:r>
          </w:p>
        </w:tc>
      </w:tr>
      <w:tr w:rsidR="00583C7B" w:rsidTr="00084B87">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583C7B" w:rsidRDefault="00583C7B">
            <w:pPr>
              <w:rPr>
                <w:rFonts w:ascii="Calibri" w:hAnsi="Calibri"/>
                <w:color w:val="000000"/>
                <w:sz w:val="20"/>
                <w:szCs w:val="20"/>
              </w:rPr>
            </w:pPr>
            <w:r>
              <w:rPr>
                <w:rFonts w:ascii="Calibri" w:hAnsi="Calibri"/>
                <w:color w:val="000000"/>
                <w:sz w:val="20"/>
                <w:szCs w:val="20"/>
              </w:rPr>
              <w:t>GOK</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35 445,87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182 986,29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rPr>
                <w:rFonts w:ascii="Calibri" w:hAnsi="Calibri"/>
                <w:color w:val="000000"/>
                <w:sz w:val="20"/>
                <w:szCs w:val="20"/>
              </w:rPr>
            </w:pPr>
            <w:r>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218 432,16 zł</w:t>
            </w:r>
          </w:p>
        </w:tc>
      </w:tr>
      <w:tr w:rsidR="00583C7B" w:rsidTr="00084B87">
        <w:trPr>
          <w:trHeight w:val="510"/>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583C7B" w:rsidRDefault="00583C7B">
            <w:pPr>
              <w:rPr>
                <w:rFonts w:ascii="Calibri" w:hAnsi="Calibri"/>
                <w:sz w:val="20"/>
                <w:szCs w:val="20"/>
              </w:rPr>
            </w:pPr>
            <w:r>
              <w:rPr>
                <w:rFonts w:ascii="Calibri" w:hAnsi="Calibri"/>
                <w:sz w:val="20"/>
                <w:szCs w:val="20"/>
              </w:rPr>
              <w:t>Przedszkole Gminne Nr 1</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9 930,00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1 969,01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6 813,00 zł</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18 712,01 zł</w:t>
            </w:r>
          </w:p>
        </w:tc>
      </w:tr>
      <w:tr w:rsidR="00583C7B" w:rsidTr="00084B87">
        <w:trPr>
          <w:trHeight w:val="765"/>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583C7B" w:rsidRDefault="00583C7B">
            <w:pPr>
              <w:rPr>
                <w:rFonts w:ascii="Calibri" w:hAnsi="Calibri"/>
                <w:sz w:val="20"/>
                <w:szCs w:val="20"/>
              </w:rPr>
            </w:pPr>
            <w:r>
              <w:rPr>
                <w:rFonts w:ascii="Calibri" w:hAnsi="Calibri"/>
                <w:sz w:val="20"/>
                <w:szCs w:val="20"/>
              </w:rPr>
              <w:t>Zespół Szkolno -Przedszkolny     w Bezledach - SP</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24 895,75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20 927,20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3 111,00 zł</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48 933,95 zł</w:t>
            </w:r>
          </w:p>
        </w:tc>
      </w:tr>
      <w:tr w:rsidR="00583C7B" w:rsidTr="00084B87">
        <w:trPr>
          <w:trHeight w:val="1020"/>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583C7B" w:rsidRDefault="00583C7B">
            <w:pPr>
              <w:rPr>
                <w:rFonts w:ascii="Calibri" w:hAnsi="Calibri"/>
                <w:sz w:val="20"/>
                <w:szCs w:val="20"/>
              </w:rPr>
            </w:pPr>
            <w:r>
              <w:rPr>
                <w:rFonts w:ascii="Calibri" w:hAnsi="Calibri"/>
                <w:sz w:val="20"/>
                <w:szCs w:val="20"/>
              </w:rPr>
              <w:t>Zespół Szkolno -Przedszkolny     w Bezledach - Gimnazjum</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57 485,08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11 816,95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1 915,35 zł</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71 217,38 zł</w:t>
            </w:r>
          </w:p>
        </w:tc>
      </w:tr>
      <w:tr w:rsidR="00583C7B" w:rsidTr="00084B87">
        <w:trPr>
          <w:trHeight w:val="510"/>
          <w:jc w:val="center"/>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583C7B" w:rsidRDefault="00583C7B">
            <w:pPr>
              <w:rPr>
                <w:rFonts w:ascii="Calibri" w:hAnsi="Calibri"/>
                <w:sz w:val="20"/>
                <w:szCs w:val="20"/>
              </w:rPr>
            </w:pPr>
            <w:r>
              <w:rPr>
                <w:rFonts w:ascii="Calibri" w:hAnsi="Calibri"/>
                <w:sz w:val="20"/>
                <w:szCs w:val="20"/>
              </w:rPr>
              <w:t>Szkoła Podstawowa w Galinach</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31 949,97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20 854,21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rPr>
                <w:rFonts w:ascii="Calibri" w:hAnsi="Calibri"/>
                <w:color w:val="000000"/>
                <w:sz w:val="20"/>
                <w:szCs w:val="20"/>
              </w:rPr>
            </w:pPr>
            <w:r>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52 804,18 zł</w:t>
            </w:r>
          </w:p>
        </w:tc>
      </w:tr>
      <w:tr w:rsidR="00583C7B" w:rsidTr="00084B87">
        <w:trPr>
          <w:trHeight w:val="510"/>
          <w:jc w:val="center"/>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583C7B" w:rsidRDefault="00583C7B">
            <w:pPr>
              <w:rPr>
                <w:rFonts w:ascii="Calibri" w:hAnsi="Calibri"/>
                <w:sz w:val="20"/>
                <w:szCs w:val="20"/>
              </w:rPr>
            </w:pPr>
            <w:r>
              <w:rPr>
                <w:rFonts w:ascii="Calibri" w:hAnsi="Calibri"/>
                <w:sz w:val="20"/>
                <w:szCs w:val="20"/>
              </w:rPr>
              <w:t>Szkoła Podstawowa w Krawczykach</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31 258,71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2 349,30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rPr>
                <w:rFonts w:ascii="Calibri" w:hAnsi="Calibri"/>
                <w:color w:val="000000"/>
                <w:sz w:val="20"/>
                <w:szCs w:val="20"/>
              </w:rPr>
            </w:pPr>
            <w:r>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33 608,01 zł</w:t>
            </w:r>
          </w:p>
        </w:tc>
      </w:tr>
      <w:tr w:rsidR="00583C7B" w:rsidTr="00084B87">
        <w:trPr>
          <w:trHeight w:val="510"/>
          <w:jc w:val="center"/>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583C7B" w:rsidRDefault="00583C7B">
            <w:pPr>
              <w:rPr>
                <w:rFonts w:ascii="Calibri" w:hAnsi="Calibri"/>
                <w:sz w:val="20"/>
                <w:szCs w:val="20"/>
              </w:rPr>
            </w:pPr>
            <w:r>
              <w:rPr>
                <w:rFonts w:ascii="Calibri" w:hAnsi="Calibri"/>
                <w:sz w:val="20"/>
                <w:szCs w:val="20"/>
              </w:rPr>
              <w:t>Szkoła Podstawowa w Sokolicy</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42 401,02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22 320,10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rPr>
                <w:rFonts w:ascii="Calibri" w:hAnsi="Calibri"/>
                <w:color w:val="000000"/>
                <w:sz w:val="20"/>
                <w:szCs w:val="20"/>
              </w:rPr>
            </w:pPr>
            <w:r>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64 721,12 zł</w:t>
            </w:r>
          </w:p>
        </w:tc>
      </w:tr>
      <w:tr w:rsidR="00583C7B" w:rsidTr="00084B87">
        <w:trPr>
          <w:trHeight w:val="765"/>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583C7B" w:rsidRDefault="00583C7B">
            <w:pPr>
              <w:rPr>
                <w:rFonts w:ascii="Calibri" w:hAnsi="Calibri"/>
                <w:color w:val="000000"/>
                <w:sz w:val="20"/>
                <w:szCs w:val="20"/>
              </w:rPr>
            </w:pPr>
            <w:r>
              <w:rPr>
                <w:rFonts w:ascii="Calibri" w:hAnsi="Calibri"/>
                <w:color w:val="000000"/>
                <w:sz w:val="20"/>
                <w:szCs w:val="20"/>
              </w:rPr>
              <w:t>Szkoła Podstawowa w Wojciechach</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37 872,44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6 086,29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rPr>
                <w:rFonts w:ascii="Calibri" w:hAnsi="Calibri"/>
                <w:color w:val="000000"/>
                <w:sz w:val="20"/>
                <w:szCs w:val="20"/>
              </w:rPr>
            </w:pPr>
            <w:r>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43 958,73 zł</w:t>
            </w:r>
          </w:p>
        </w:tc>
      </w:tr>
      <w:tr w:rsidR="00583C7B" w:rsidTr="00084B87">
        <w:trPr>
          <w:trHeight w:val="510"/>
          <w:jc w:val="center"/>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583C7B" w:rsidRDefault="00583C7B">
            <w:pPr>
              <w:rPr>
                <w:rFonts w:ascii="Calibri" w:hAnsi="Calibri"/>
                <w:sz w:val="20"/>
                <w:szCs w:val="20"/>
              </w:rPr>
            </w:pPr>
            <w:r>
              <w:rPr>
                <w:rFonts w:ascii="Calibri" w:hAnsi="Calibri"/>
                <w:sz w:val="20"/>
                <w:szCs w:val="20"/>
              </w:rPr>
              <w:t xml:space="preserve">Szkoła Podstawowa w Żydowie </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23 388,38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2 499,00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rPr>
                <w:rFonts w:ascii="Calibri" w:hAnsi="Calibri"/>
                <w:color w:val="000000"/>
                <w:sz w:val="20"/>
                <w:szCs w:val="20"/>
              </w:rPr>
            </w:pPr>
            <w:r>
              <w:rPr>
                <w:rFonts w:ascii="Calibri" w:hAnsi="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25 887,38 zł</w:t>
            </w:r>
          </w:p>
        </w:tc>
      </w:tr>
      <w:tr w:rsidR="00583C7B" w:rsidTr="00084B87">
        <w:trPr>
          <w:trHeight w:val="1275"/>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583C7B" w:rsidRDefault="00583C7B">
            <w:pPr>
              <w:rPr>
                <w:rFonts w:ascii="Calibri" w:hAnsi="Calibri"/>
                <w:sz w:val="20"/>
                <w:szCs w:val="20"/>
              </w:rPr>
            </w:pPr>
            <w:r>
              <w:rPr>
                <w:rFonts w:ascii="Calibri" w:hAnsi="Calibri"/>
                <w:sz w:val="20"/>
                <w:szCs w:val="20"/>
              </w:rPr>
              <w:t>Zakład Budżetowy Gospodarki Komunalnej i Mieszkaniowej Gminy Bartoszyce</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25 057,36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2 024,72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color w:val="000000"/>
                <w:sz w:val="20"/>
                <w:szCs w:val="20"/>
              </w:rPr>
            </w:pPr>
            <w:r>
              <w:rPr>
                <w:rFonts w:ascii="Calibri" w:hAnsi="Calibri"/>
                <w:color w:val="000000"/>
                <w:sz w:val="20"/>
                <w:szCs w:val="20"/>
              </w:rPr>
              <w:t>13 998,04 zł</w:t>
            </w:r>
          </w:p>
        </w:tc>
        <w:tc>
          <w:tcPr>
            <w:tcW w:w="15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41 080,12 zł</w:t>
            </w:r>
          </w:p>
        </w:tc>
      </w:tr>
      <w:tr w:rsidR="00583C7B" w:rsidTr="00084B87">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583C7B" w:rsidRDefault="00583C7B">
            <w:pPr>
              <w:rPr>
                <w:rFonts w:ascii="Calibri" w:hAnsi="Calibri"/>
                <w:b/>
                <w:bCs/>
                <w:color w:val="000000"/>
                <w:sz w:val="20"/>
                <w:szCs w:val="20"/>
              </w:rPr>
            </w:pPr>
            <w:r>
              <w:rPr>
                <w:rFonts w:ascii="Calibri" w:hAnsi="Calibri"/>
                <w:b/>
                <w:bCs/>
                <w:color w:val="000000"/>
                <w:sz w:val="20"/>
                <w:szCs w:val="20"/>
              </w:rPr>
              <w:t>RAZEM</w:t>
            </w:r>
          </w:p>
        </w:tc>
        <w:tc>
          <w:tcPr>
            <w:tcW w:w="180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580 749,72 zł</w:t>
            </w:r>
          </w:p>
        </w:tc>
        <w:tc>
          <w:tcPr>
            <w:tcW w:w="168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337 060,07 zł</w:t>
            </w:r>
          </w:p>
        </w:tc>
        <w:tc>
          <w:tcPr>
            <w:tcW w:w="1660" w:type="dxa"/>
            <w:tcBorders>
              <w:top w:val="nil"/>
              <w:left w:val="nil"/>
              <w:bottom w:val="single" w:sz="4" w:space="0" w:color="auto"/>
              <w:right w:val="single" w:sz="4" w:space="0" w:color="auto"/>
            </w:tcBorders>
            <w:shd w:val="clear" w:color="auto" w:fill="auto"/>
            <w:noWrap/>
            <w:vAlign w:val="center"/>
            <w:hideMark/>
          </w:tcPr>
          <w:p w:rsidR="00583C7B" w:rsidRDefault="00583C7B">
            <w:pPr>
              <w:jc w:val="right"/>
              <w:rPr>
                <w:rFonts w:ascii="Calibri" w:hAnsi="Calibri"/>
                <w:b/>
                <w:bCs/>
                <w:color w:val="000000"/>
                <w:sz w:val="20"/>
                <w:szCs w:val="20"/>
              </w:rPr>
            </w:pPr>
            <w:r>
              <w:rPr>
                <w:rFonts w:ascii="Calibri" w:hAnsi="Calibri"/>
                <w:b/>
                <w:bCs/>
                <w:color w:val="000000"/>
                <w:sz w:val="20"/>
                <w:szCs w:val="20"/>
              </w:rPr>
              <w:t>28 716,39 zł</w:t>
            </w:r>
          </w:p>
        </w:tc>
        <w:tc>
          <w:tcPr>
            <w:tcW w:w="1560" w:type="dxa"/>
            <w:tcBorders>
              <w:top w:val="nil"/>
              <w:left w:val="nil"/>
              <w:bottom w:val="single" w:sz="4" w:space="0" w:color="auto"/>
              <w:right w:val="single" w:sz="4" w:space="0" w:color="auto"/>
            </w:tcBorders>
            <w:shd w:val="clear" w:color="auto" w:fill="auto"/>
            <w:noWrap/>
            <w:vAlign w:val="bottom"/>
            <w:hideMark/>
          </w:tcPr>
          <w:p w:rsidR="00583C7B" w:rsidRDefault="00583C7B">
            <w:pPr>
              <w:jc w:val="right"/>
              <w:rPr>
                <w:rFonts w:ascii="Calibri" w:hAnsi="Calibri"/>
                <w:b/>
                <w:bCs/>
                <w:color w:val="000000"/>
                <w:sz w:val="20"/>
                <w:szCs w:val="20"/>
              </w:rPr>
            </w:pPr>
            <w:r>
              <w:rPr>
                <w:rFonts w:ascii="Calibri" w:hAnsi="Calibri"/>
                <w:b/>
                <w:bCs/>
                <w:color w:val="000000"/>
                <w:sz w:val="20"/>
                <w:szCs w:val="20"/>
              </w:rPr>
              <w:t>946 526,18 zł</w:t>
            </w:r>
          </w:p>
        </w:tc>
      </w:tr>
    </w:tbl>
    <w:p w:rsidR="00254415" w:rsidRDefault="00254415" w:rsidP="00254415">
      <w:pPr>
        <w:spacing w:line="276" w:lineRule="auto"/>
        <w:contextualSpacing/>
        <w:jc w:val="right"/>
        <w:outlineLvl w:val="0"/>
        <w:rPr>
          <w:rFonts w:ascii="Calibri" w:hAnsi="Calibri" w:cs="Tahoma"/>
          <w:b/>
          <w:sz w:val="22"/>
          <w:szCs w:val="22"/>
        </w:rPr>
      </w:pPr>
    </w:p>
    <w:p w:rsidR="00254415" w:rsidRDefault="00254415" w:rsidP="00254415">
      <w:pPr>
        <w:spacing w:line="276" w:lineRule="auto"/>
        <w:contextualSpacing/>
        <w:jc w:val="right"/>
        <w:outlineLvl w:val="0"/>
        <w:rPr>
          <w:rFonts w:ascii="Calibri" w:hAnsi="Calibri" w:cs="Tahoma"/>
          <w:b/>
          <w:sz w:val="22"/>
          <w:szCs w:val="22"/>
        </w:rPr>
        <w:sectPr w:rsidR="00254415" w:rsidSect="00543A14">
          <w:pgSz w:w="11906" w:h="16838"/>
          <w:pgMar w:top="1099" w:right="1106" w:bottom="1418" w:left="1418" w:header="426" w:footer="89" w:gutter="0"/>
          <w:cols w:space="708"/>
          <w:docGrid w:linePitch="360"/>
        </w:sectPr>
      </w:pPr>
    </w:p>
    <w:p w:rsidR="00254415" w:rsidRDefault="005551D6" w:rsidP="00254415">
      <w:pPr>
        <w:spacing w:line="276" w:lineRule="auto"/>
        <w:contextualSpacing/>
        <w:jc w:val="right"/>
        <w:outlineLvl w:val="0"/>
        <w:rPr>
          <w:rFonts w:ascii="Calibri" w:hAnsi="Calibri" w:cs="Tahoma"/>
          <w:b/>
          <w:sz w:val="22"/>
          <w:szCs w:val="22"/>
        </w:rPr>
      </w:pPr>
      <w:r w:rsidRPr="005551D6">
        <w:rPr>
          <w:rFonts w:ascii="Calibri" w:hAnsi="Calibri" w:cs="Tahoma"/>
          <w:b/>
          <w:sz w:val="22"/>
          <w:szCs w:val="22"/>
        </w:rPr>
        <w:t>ZAŁĄCZNIK NR  1</w:t>
      </w:r>
      <w:r w:rsidR="00F6106B">
        <w:rPr>
          <w:rFonts w:ascii="Calibri" w:hAnsi="Calibri" w:cs="Tahoma"/>
          <w:b/>
          <w:sz w:val="22"/>
          <w:szCs w:val="22"/>
        </w:rPr>
        <w:t>3</w:t>
      </w:r>
      <w:r w:rsidRPr="005551D6">
        <w:rPr>
          <w:rFonts w:ascii="Calibri" w:hAnsi="Calibri" w:cs="Tahoma"/>
          <w:b/>
          <w:sz w:val="22"/>
          <w:szCs w:val="22"/>
        </w:rPr>
        <w:t xml:space="preserve"> </w:t>
      </w:r>
    </w:p>
    <w:p w:rsidR="001C43D0" w:rsidRPr="005551D6" w:rsidRDefault="005551D6" w:rsidP="00254415">
      <w:pPr>
        <w:spacing w:line="276" w:lineRule="auto"/>
        <w:contextualSpacing/>
        <w:jc w:val="center"/>
        <w:outlineLvl w:val="0"/>
        <w:rPr>
          <w:rFonts w:ascii="Calibri" w:hAnsi="Calibri" w:cs="Tahoma"/>
          <w:b/>
          <w:sz w:val="22"/>
          <w:szCs w:val="22"/>
        </w:rPr>
      </w:pPr>
      <w:r w:rsidRPr="005551D6">
        <w:rPr>
          <w:rFonts w:ascii="Calibri" w:hAnsi="Calibri" w:cs="Tahoma"/>
          <w:b/>
          <w:sz w:val="22"/>
          <w:szCs w:val="22"/>
        </w:rPr>
        <w:t>WYKAZ POJAZDÓW OC, AC, NNW, ASS</w:t>
      </w:r>
    </w:p>
    <w:p w:rsidR="00254415" w:rsidRDefault="00254415" w:rsidP="00254415">
      <w:pPr>
        <w:spacing w:line="276" w:lineRule="auto"/>
        <w:contextualSpacing/>
        <w:jc w:val="both"/>
        <w:outlineLvl w:val="0"/>
        <w:rPr>
          <w:rFonts w:ascii="Calibri" w:hAnsi="Calibri" w:cs="Tahoma"/>
          <w:b/>
          <w:sz w:val="22"/>
          <w:szCs w:val="22"/>
        </w:rPr>
      </w:pPr>
    </w:p>
    <w:tbl>
      <w:tblPr>
        <w:tblW w:w="14985" w:type="dxa"/>
        <w:tblInd w:w="-356" w:type="dxa"/>
        <w:tblLayout w:type="fixed"/>
        <w:tblCellMar>
          <w:left w:w="70" w:type="dxa"/>
          <w:right w:w="70" w:type="dxa"/>
        </w:tblCellMar>
        <w:tblLook w:val="04A0" w:firstRow="1" w:lastRow="0" w:firstColumn="1" w:lastColumn="0" w:noHBand="0" w:noVBand="1"/>
      </w:tblPr>
      <w:tblGrid>
        <w:gridCol w:w="1433"/>
        <w:gridCol w:w="907"/>
        <w:gridCol w:w="1020"/>
        <w:gridCol w:w="1559"/>
        <w:gridCol w:w="850"/>
        <w:gridCol w:w="794"/>
        <w:gridCol w:w="624"/>
        <w:gridCol w:w="624"/>
        <w:gridCol w:w="737"/>
        <w:gridCol w:w="709"/>
        <w:gridCol w:w="567"/>
        <w:gridCol w:w="964"/>
        <w:gridCol w:w="1023"/>
        <w:gridCol w:w="1020"/>
        <w:gridCol w:w="1020"/>
        <w:gridCol w:w="1134"/>
      </w:tblGrid>
      <w:tr w:rsidR="00E376C7" w:rsidRPr="00E376C7" w:rsidTr="001F44C4">
        <w:trPr>
          <w:trHeight w:val="720"/>
        </w:trPr>
        <w:tc>
          <w:tcPr>
            <w:tcW w:w="14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76C7" w:rsidRPr="00E376C7" w:rsidRDefault="00E376C7">
            <w:pPr>
              <w:rPr>
                <w:rFonts w:asciiTheme="minorHAnsi" w:hAnsiTheme="minorHAnsi"/>
                <w:b/>
                <w:bCs/>
                <w:color w:val="000000"/>
                <w:sz w:val="16"/>
                <w:szCs w:val="16"/>
              </w:rPr>
            </w:pPr>
            <w:r w:rsidRPr="00E376C7">
              <w:rPr>
                <w:rFonts w:asciiTheme="minorHAnsi" w:hAnsiTheme="minorHAnsi"/>
                <w:b/>
                <w:bCs/>
                <w:color w:val="000000"/>
                <w:sz w:val="16"/>
                <w:szCs w:val="16"/>
              </w:rPr>
              <w:t>Nazwa jednostki</w:t>
            </w:r>
            <w:r w:rsidRPr="00E376C7">
              <w:rPr>
                <w:rFonts w:asciiTheme="minorHAnsi" w:hAnsiTheme="minorHAnsi"/>
                <w:b/>
                <w:bCs/>
                <w:color w:val="000000"/>
                <w:sz w:val="16"/>
                <w:szCs w:val="16"/>
              </w:rPr>
              <w:br/>
              <w:t>właściciel w dowodzie rej.</w:t>
            </w:r>
          </w:p>
        </w:tc>
        <w:tc>
          <w:tcPr>
            <w:tcW w:w="90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Nr rejestracyjny</w:t>
            </w:r>
          </w:p>
        </w:tc>
        <w:tc>
          <w:tcPr>
            <w:tcW w:w="10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Nr nadwozia</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Marka, typ, model</w:t>
            </w:r>
          </w:p>
        </w:tc>
        <w:tc>
          <w:tcPr>
            <w:tcW w:w="85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Rodzaj pojazdu</w:t>
            </w:r>
          </w:p>
        </w:tc>
        <w:tc>
          <w:tcPr>
            <w:tcW w:w="79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Rok produkcji</w:t>
            </w:r>
          </w:p>
        </w:tc>
        <w:tc>
          <w:tcPr>
            <w:tcW w:w="62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Pojemność</w:t>
            </w:r>
          </w:p>
        </w:tc>
        <w:tc>
          <w:tcPr>
            <w:tcW w:w="62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Moc</w:t>
            </w:r>
          </w:p>
        </w:tc>
        <w:tc>
          <w:tcPr>
            <w:tcW w:w="73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Ładowność</w:t>
            </w:r>
          </w:p>
        </w:tc>
        <w:tc>
          <w:tcPr>
            <w:tcW w:w="70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DMC</w:t>
            </w:r>
          </w:p>
        </w:tc>
        <w:tc>
          <w:tcPr>
            <w:tcW w:w="56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Ilość miejsc</w:t>
            </w:r>
          </w:p>
        </w:tc>
        <w:tc>
          <w:tcPr>
            <w:tcW w:w="96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Suma ubezpieczenia</w:t>
            </w:r>
          </w:p>
        </w:tc>
        <w:tc>
          <w:tcPr>
            <w:tcW w:w="102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Data końca    AC</w:t>
            </w:r>
          </w:p>
        </w:tc>
        <w:tc>
          <w:tcPr>
            <w:tcW w:w="10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Data końca    OC</w:t>
            </w:r>
          </w:p>
        </w:tc>
        <w:tc>
          <w:tcPr>
            <w:tcW w:w="10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Data końca      NNW</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76C7" w:rsidRPr="00E376C7" w:rsidRDefault="00E376C7">
            <w:pPr>
              <w:jc w:val="center"/>
              <w:rPr>
                <w:rFonts w:asciiTheme="minorHAnsi" w:hAnsiTheme="minorHAnsi"/>
                <w:b/>
                <w:bCs/>
                <w:color w:val="000000"/>
                <w:sz w:val="16"/>
                <w:szCs w:val="16"/>
              </w:rPr>
            </w:pPr>
            <w:r w:rsidRPr="00E376C7">
              <w:rPr>
                <w:rFonts w:asciiTheme="minorHAnsi" w:hAnsiTheme="minorHAnsi"/>
                <w:b/>
                <w:bCs/>
                <w:color w:val="000000"/>
                <w:sz w:val="16"/>
                <w:szCs w:val="16"/>
              </w:rPr>
              <w:t>Data końca ASS</w:t>
            </w:r>
          </w:p>
        </w:tc>
      </w:tr>
      <w:tr w:rsidR="00E376C7" w:rsidRPr="00E376C7" w:rsidTr="00E376C7">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Gmina Bartoszyce</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NBA80MX</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TMBRE75L1B6056730</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SKODA, YETI, Yeti 2,0 TDI DPF 4x4 Ambition </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osobowy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2011</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1968</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170</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500</w:t>
            </w:r>
          </w:p>
        </w:tc>
        <w:tc>
          <w:tcPr>
            <w:tcW w:w="709" w:type="dxa"/>
            <w:tcBorders>
              <w:top w:val="nil"/>
              <w:left w:val="nil"/>
              <w:bottom w:val="single" w:sz="4" w:space="0" w:color="000000"/>
              <w:right w:val="single" w:sz="4" w:space="0" w:color="000000"/>
            </w:tcBorders>
            <w:shd w:val="clear" w:color="auto" w:fill="auto"/>
            <w:noWrap/>
            <w:vAlign w:val="center"/>
            <w:hideMark/>
          </w:tcPr>
          <w:p w:rsidR="00E376C7" w:rsidRPr="00E376C7" w:rsidRDefault="00E376C7" w:rsidP="00E376C7">
            <w:pPr>
              <w:jc w:val="center"/>
              <w:rPr>
                <w:rFonts w:asciiTheme="minorHAnsi" w:hAnsiTheme="minorHAnsi"/>
                <w:sz w:val="16"/>
                <w:szCs w:val="16"/>
              </w:rPr>
            </w:pPr>
            <w:r w:rsidRPr="00E376C7">
              <w:rPr>
                <w:rFonts w:asciiTheme="minorHAnsi" w:hAnsiTheme="minorHAnsi"/>
                <w:sz w:val="16"/>
                <w:szCs w:val="16"/>
              </w:rPr>
              <w:t>2075</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44 000 zł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2018-05-08</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2018-05-08</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2018-05-08</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2018-05-08</w:t>
            </w:r>
          </w:p>
        </w:tc>
      </w:tr>
      <w:tr w:rsidR="00E376C7" w:rsidRPr="00E376C7" w:rsidTr="00E376C7">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Gmina Bartoszyce</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NBA41SX</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TSMFYA21500693580</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FIAT SEDICI 09-, Sedici 1,6 16v 4x2 Fresh</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osobowy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2012</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1586</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120</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450</w:t>
            </w:r>
          </w:p>
        </w:tc>
        <w:tc>
          <w:tcPr>
            <w:tcW w:w="709" w:type="dxa"/>
            <w:tcBorders>
              <w:top w:val="nil"/>
              <w:left w:val="nil"/>
              <w:bottom w:val="single" w:sz="4" w:space="0" w:color="000000"/>
              <w:right w:val="single" w:sz="4" w:space="0" w:color="000000"/>
            </w:tcBorders>
            <w:shd w:val="clear" w:color="auto" w:fill="auto"/>
            <w:noWrap/>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1650</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w:t>
            </w:r>
          </w:p>
        </w:tc>
        <w:tc>
          <w:tcPr>
            <w:tcW w:w="964" w:type="dxa"/>
            <w:tcBorders>
              <w:top w:val="nil"/>
              <w:left w:val="nil"/>
              <w:bottom w:val="single" w:sz="4" w:space="0" w:color="auto"/>
              <w:right w:val="nil"/>
            </w:tcBorders>
            <w:shd w:val="clear" w:color="auto" w:fill="auto"/>
            <w:vAlign w:val="center"/>
            <w:hideMark/>
          </w:tcPr>
          <w:p w:rsidR="00E376C7" w:rsidRPr="00E376C7" w:rsidRDefault="00E376C7" w:rsidP="00E376C7">
            <w:pPr>
              <w:jc w:val="center"/>
              <w:rPr>
                <w:rFonts w:asciiTheme="minorHAnsi" w:hAnsiTheme="minorHAnsi"/>
                <w:sz w:val="16"/>
                <w:szCs w:val="16"/>
              </w:rPr>
            </w:pPr>
            <w:r w:rsidRPr="00E376C7">
              <w:rPr>
                <w:rFonts w:asciiTheme="minorHAnsi" w:hAnsiTheme="minorHAnsi"/>
                <w:sz w:val="16"/>
                <w:szCs w:val="16"/>
              </w:rPr>
              <w:t>22 200 zł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2018-05-28</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2018-05-28</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2018-05-28</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2018-05-28</w:t>
            </w:r>
          </w:p>
        </w:tc>
      </w:tr>
      <w:tr w:rsidR="00E376C7" w:rsidRPr="00E376C7" w:rsidTr="00E376C7">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Gmina Bartoszyce - OSP Łabędnik</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NBA56XL</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WJMA6660M04021156</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IVECO MAGIRUS</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specjalny pożarniczy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1 986</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4 057</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64</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6000</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9</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2018-08-23</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2018-08-23</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 </w:t>
            </w:r>
          </w:p>
        </w:tc>
      </w:tr>
      <w:tr w:rsidR="00E376C7" w:rsidRPr="00E376C7" w:rsidTr="00E376C7">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OSP Łabędnik</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NBAP498</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WF0LXXBDFL3V22268</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FORD TRANSIT</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specjalny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2003</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2402</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90</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1  300</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2017-11-18</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2017-11-18</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 </w:t>
            </w:r>
          </w:p>
        </w:tc>
      </w:tr>
      <w:tr w:rsidR="00E376C7" w:rsidRPr="00E376C7" w:rsidTr="00E376C7">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OSP Nalikajmy</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NBA02AN</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31408314111105</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DAIMLER BENZ 608</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specjalny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1975</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5500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6500</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2018-09-08</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2018-09-08</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 </w:t>
            </w:r>
          </w:p>
        </w:tc>
      </w:tr>
      <w:tr w:rsidR="00E376C7" w:rsidRPr="00E376C7" w:rsidTr="00E376C7">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Urząd Gminy- OSP Wojciechy</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NBAC489</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20074</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Jelcz 005</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specjalny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1993</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6842</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110</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10500</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2018-01-10</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2018-01-10</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 </w:t>
            </w:r>
          </w:p>
        </w:tc>
      </w:tr>
      <w:tr w:rsidR="00E376C7" w:rsidRPr="00E376C7" w:rsidTr="00E376C7">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 xml:space="preserve"> OSP Wojciechy</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U499</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VF654ANA000005662</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RENAULT MASCOTT</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specjalny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2004</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2953</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115</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6500</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2017-11-16</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2017-11-16</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 </w:t>
            </w:r>
          </w:p>
        </w:tc>
      </w:tr>
      <w:tr w:rsidR="00E376C7" w:rsidRPr="00E376C7" w:rsidTr="00E376C7">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Urząd Gminy-OSP Bezledy</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NBA98LX</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WDB9763641L502062</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MERCEDES-BENZ ATEGO</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specjalny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6374</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14000</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2018-09-26</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2018-09-26</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 </w:t>
            </w:r>
          </w:p>
        </w:tc>
      </w:tr>
      <w:tr w:rsidR="00E376C7" w:rsidRPr="00E376C7" w:rsidTr="00E376C7">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 xml:space="preserve"> OSP Galiny</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NBAA698</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1007000000000000</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Jelcz 005</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specjalny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1986</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6842</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150</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10500</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2017-12-31</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2017-12-31</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 </w:t>
            </w:r>
          </w:p>
        </w:tc>
      </w:tr>
      <w:tr w:rsidR="00E376C7" w:rsidRPr="00E376C7" w:rsidTr="00E376C7">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Gmina Bartoszyce</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27WF</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ZCFB1LM84E2620636</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Iveco IG150EW2CA</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specjalny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2014</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5880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205</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709" w:type="dxa"/>
            <w:tcBorders>
              <w:top w:val="nil"/>
              <w:left w:val="nil"/>
              <w:bottom w:val="nil"/>
              <w:right w:val="single" w:sz="4" w:space="0" w:color="000000"/>
            </w:tcBorders>
            <w:shd w:val="clear" w:color="auto" w:fill="auto"/>
            <w:noWrap/>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15  000</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2017-12-15</w:t>
            </w:r>
          </w:p>
        </w:tc>
        <w:tc>
          <w:tcPr>
            <w:tcW w:w="1020"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2017-12-15</w:t>
            </w:r>
          </w:p>
        </w:tc>
        <w:tc>
          <w:tcPr>
            <w:tcW w:w="1134" w:type="dxa"/>
            <w:tcBorders>
              <w:top w:val="nil"/>
              <w:left w:val="nil"/>
              <w:bottom w:val="single" w:sz="4" w:space="0" w:color="auto"/>
              <w:right w:val="single" w:sz="4" w:space="0" w:color="auto"/>
            </w:tcBorders>
            <w:shd w:val="clear" w:color="auto" w:fill="auto"/>
            <w:vAlign w:val="center"/>
            <w:hideMark/>
          </w:tcPr>
          <w:p w:rsidR="00E376C7" w:rsidRPr="00F6106B" w:rsidRDefault="00E376C7">
            <w:pPr>
              <w:jc w:val="center"/>
              <w:rPr>
                <w:rFonts w:asciiTheme="minorHAnsi" w:hAnsiTheme="minorHAnsi"/>
                <w:bCs/>
                <w:sz w:val="16"/>
                <w:szCs w:val="16"/>
              </w:rPr>
            </w:pPr>
            <w:r w:rsidRPr="00F6106B">
              <w:rPr>
                <w:rFonts w:asciiTheme="minorHAnsi" w:hAnsiTheme="minorHAnsi"/>
                <w:bCs/>
                <w:sz w:val="16"/>
                <w:szCs w:val="16"/>
              </w:rPr>
              <w:t> </w:t>
            </w:r>
          </w:p>
        </w:tc>
      </w:tr>
      <w:tr w:rsidR="00E376C7" w:rsidRPr="00E376C7" w:rsidTr="00E376C7">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Gminny Ośrodek Pomocy Społecznej w Bartoszycach</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44HV</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ZFA22300005606434</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Fiat Doblo</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osobowy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2 008</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1 910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105 KM (77 kW)</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525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23 500 zł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2018-02-22</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2018-02-22</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2018-02-22</w:t>
            </w:r>
          </w:p>
        </w:tc>
      </w:tr>
      <w:tr w:rsidR="00E376C7" w:rsidRPr="00E376C7" w:rsidTr="00E376C7">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rPr>
                <w:rFonts w:asciiTheme="minorHAnsi" w:hAnsiTheme="minorHAnsi"/>
                <w:sz w:val="16"/>
                <w:szCs w:val="16"/>
              </w:rPr>
            </w:pPr>
            <w:r w:rsidRPr="00E376C7">
              <w:rPr>
                <w:rFonts w:asciiTheme="minorHAnsi" w:hAnsiTheme="minorHAnsi"/>
                <w:sz w:val="16"/>
                <w:szCs w:val="16"/>
              </w:rPr>
              <w:t>Gminny Ośrodek Kultury w Tolko</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55PF</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VF77J9HNOBJ663323</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CITROEN BERLINGO 1,6 HDI Multispance Eu</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osobowy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2 011</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1 560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75</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500</w:t>
            </w:r>
          </w:p>
        </w:tc>
        <w:tc>
          <w:tcPr>
            <w:tcW w:w="709" w:type="dxa"/>
            <w:tcBorders>
              <w:top w:val="nil"/>
              <w:left w:val="nil"/>
              <w:bottom w:val="nil"/>
              <w:right w:val="nil"/>
            </w:tcBorders>
            <w:shd w:val="clear" w:color="auto" w:fill="auto"/>
            <w:noWrap/>
            <w:vAlign w:val="bottom"/>
            <w:hideMark/>
          </w:tcPr>
          <w:p w:rsidR="00E376C7" w:rsidRPr="00E376C7" w:rsidRDefault="00E376C7">
            <w:pPr>
              <w:jc w:val="center"/>
              <w:rPr>
                <w:rFonts w:asciiTheme="minorHAnsi" w:hAnsiTheme="minorHAnsi"/>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color w:val="FF0000"/>
                <w:sz w:val="16"/>
                <w:szCs w:val="16"/>
              </w:rPr>
            </w:pPr>
            <w:r w:rsidRPr="00E376C7">
              <w:rPr>
                <w:rFonts w:asciiTheme="minorHAnsi" w:hAnsiTheme="minorHAnsi"/>
                <w:color w:val="FF0000"/>
                <w:sz w:val="16"/>
                <w:szCs w:val="16"/>
              </w:rPr>
              <w:t>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b/>
                <w:bCs/>
                <w:sz w:val="16"/>
                <w:szCs w:val="16"/>
              </w:rPr>
            </w:pPr>
            <w:r w:rsidRPr="00E376C7">
              <w:rPr>
                <w:rFonts w:asciiTheme="minorHAnsi" w:hAnsiTheme="minorHAnsi"/>
                <w:b/>
                <w:bCs/>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2017-12-27</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2017-12-27</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2017-12-27</w:t>
            </w:r>
          </w:p>
        </w:tc>
      </w:tr>
      <w:tr w:rsidR="00E376C7" w:rsidRPr="00E376C7" w:rsidTr="00E376C7">
        <w:trPr>
          <w:trHeight w:val="48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E376C7" w:rsidRPr="007A3709" w:rsidRDefault="00E376C7">
            <w:pPr>
              <w:rPr>
                <w:rFonts w:asciiTheme="minorHAnsi" w:hAnsiTheme="minorHAnsi"/>
                <w:bCs/>
                <w:sz w:val="16"/>
                <w:szCs w:val="16"/>
              </w:rPr>
            </w:pPr>
            <w:r w:rsidRPr="007A3709">
              <w:rPr>
                <w:rFonts w:asciiTheme="minorHAnsi" w:hAnsiTheme="minorHAnsi"/>
                <w:bCs/>
                <w:sz w:val="16"/>
                <w:szCs w:val="16"/>
              </w:rPr>
              <w:t>ZBGKiM</w:t>
            </w: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12SA</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VF3XURHKH9Z011045</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Peugeot Expert</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ciężarowy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2009</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1997</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88 kW</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1775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3</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2017-12-20</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2017-12-20</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2017-12-20</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M410</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WV2ZZZ70Z3X067548</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VW T4</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ciężarowy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2002</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1896</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1580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3</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2018-01-01</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2018-01-01</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2018-01-01</w:t>
            </w:r>
          </w:p>
        </w:tc>
      </w:tr>
      <w:tr w:rsidR="00E376C7" w:rsidRPr="00E376C7" w:rsidTr="00E376C7">
        <w:trPr>
          <w:trHeight w:val="48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78PE</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WV2ZZZ2KZ8X1148819</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VW CADDY</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osobowy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2008</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1896</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55 kw</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730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2017-12-22</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2017-12-22</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2017-12-22</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N398</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ZFA18700000996909</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Fiat Seicento</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osobowy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2003</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1108</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350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2018-05-29</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2018-05-29</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2018-05-29</w:t>
            </w:r>
          </w:p>
        </w:tc>
      </w:tr>
      <w:tr w:rsidR="00E376C7" w:rsidRPr="00E376C7" w:rsidTr="00E376C7">
        <w:trPr>
          <w:trHeight w:val="48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38GA</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WJMB1RJSM04107106</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IVECO MAGIRUS</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ciężarowy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1991</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13383</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194 kw</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8490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2018-06-30</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2018-06-30</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65HU</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YV2E4C5AXYB247867</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VOLVO FL6</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ciężarowy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5480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108 kW</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10100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2018-04-03</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2018-04-03</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48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E409</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SWNB75000X0006156</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NIEWIADÓW B 7522 H</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przycz lekka</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1999</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540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2018-01-11</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80LL</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XLRAE55GFOL357758</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DAF LF FAL F55</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specjalny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6692,6</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181,60 Kw</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8605</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2018-06-20</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2018-06-20</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JCB3CX4WH60974483</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JCB 3CX SUPER</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kop ład</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2006</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4400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68 kW</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2018-04-02</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2018-04-02</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210340</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Równiarka RD 165H</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profilator</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2011</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173 KM</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2017-12-04</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2017-12-04</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56RL</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SYAP20000B0001956</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STIM  P200</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przycz ciężar</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2011</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1470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2017-12-11</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E782</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567429</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Ursus C360 3P</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ciągnik rol</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1986</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2502</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2017-12-31</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2017-12-31</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 E765</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5942</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Ursus 914</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ciągnik rol</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1989</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4562</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2017-12-31</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2017-12-31</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ONP 178C</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3484</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SREM T 035</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przycz. ciężar</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1978</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8000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2017-12-31</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BRAK</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JCB4CXSMJ02001200</w:t>
            </w:r>
          </w:p>
        </w:tc>
        <w:tc>
          <w:tcPr>
            <w:tcW w:w="1559" w:type="dxa"/>
            <w:tcBorders>
              <w:top w:val="nil"/>
              <w:left w:val="nil"/>
              <w:bottom w:val="single" w:sz="4" w:space="0" w:color="auto"/>
              <w:right w:val="single" w:sz="4" w:space="0" w:color="auto"/>
            </w:tcBorders>
            <w:shd w:val="clear" w:color="auto" w:fill="auto"/>
            <w:noWrap/>
            <w:vAlign w:val="center"/>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JCB 4CX Super</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koparko-ładowarka</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4400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2018-04-16</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2018-04-16</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BRAK</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101582511193</w:t>
            </w:r>
          </w:p>
        </w:tc>
        <w:tc>
          <w:tcPr>
            <w:tcW w:w="1559" w:type="dxa"/>
            <w:tcBorders>
              <w:top w:val="nil"/>
              <w:left w:val="nil"/>
              <w:bottom w:val="single" w:sz="4" w:space="0" w:color="auto"/>
              <w:right w:val="single" w:sz="4" w:space="0" w:color="auto"/>
            </w:tcBorders>
            <w:shd w:val="clear" w:color="auto" w:fill="auto"/>
            <w:noWrap/>
            <w:vAlign w:val="center"/>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BOMAG BW213 DH-4</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walec</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2006</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2018-08-17</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30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NBA88VS</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UUJ11041204140004</w:t>
            </w:r>
          </w:p>
        </w:tc>
        <w:tc>
          <w:tcPr>
            <w:tcW w:w="1559" w:type="dxa"/>
            <w:tcBorders>
              <w:top w:val="nil"/>
              <w:left w:val="nil"/>
              <w:bottom w:val="single" w:sz="4" w:space="0" w:color="auto"/>
              <w:right w:val="single" w:sz="4" w:space="0" w:color="auto"/>
            </w:tcBorders>
            <w:shd w:val="clear" w:color="auto" w:fill="auto"/>
            <w:noWrap/>
            <w:vAlign w:val="center"/>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CZ1-N 11054</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ciągnik rolniczy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2014</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4400</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E376C7" w:rsidRPr="00E376C7" w:rsidRDefault="00E376C7">
            <w:pPr>
              <w:jc w:val="center"/>
              <w:rPr>
                <w:rFonts w:asciiTheme="minorHAnsi" w:hAnsiTheme="minorHAnsi"/>
                <w:color w:val="000000"/>
                <w:sz w:val="16"/>
                <w:szCs w:val="16"/>
              </w:rPr>
            </w:pPr>
            <w:r w:rsidRPr="00E376C7">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w:t>
            </w:r>
          </w:p>
        </w:tc>
        <w:tc>
          <w:tcPr>
            <w:tcW w:w="96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1023"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2017-12-14</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2017-12-14</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w:t>
            </w:r>
          </w:p>
        </w:tc>
      </w:tr>
      <w:tr w:rsidR="00E376C7" w:rsidRPr="00E376C7" w:rsidTr="00E376C7">
        <w:trPr>
          <w:trHeight w:val="720"/>
        </w:trPr>
        <w:tc>
          <w:tcPr>
            <w:tcW w:w="1433" w:type="dxa"/>
            <w:vMerge/>
            <w:tcBorders>
              <w:top w:val="nil"/>
              <w:left w:val="single" w:sz="4" w:space="0" w:color="auto"/>
              <w:bottom w:val="single" w:sz="4" w:space="0" w:color="000000"/>
              <w:right w:val="single" w:sz="4" w:space="0" w:color="auto"/>
            </w:tcBorders>
            <w:vAlign w:val="center"/>
            <w:hideMark/>
          </w:tcPr>
          <w:p w:rsidR="00E376C7" w:rsidRPr="00E376C7" w:rsidRDefault="00E376C7">
            <w:pPr>
              <w:rPr>
                <w:rFonts w:asciiTheme="minorHAnsi" w:hAnsiTheme="minorHAns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NBA 2H06 </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UU1HSDCVE58195382</w:t>
            </w:r>
          </w:p>
        </w:tc>
        <w:tc>
          <w:tcPr>
            <w:tcW w:w="155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 xml:space="preserve">Dacia Duster </w:t>
            </w:r>
            <w:r w:rsidRPr="00E376C7">
              <w:rPr>
                <w:rFonts w:asciiTheme="minorHAnsi" w:hAnsiTheme="minorHAnsi"/>
                <w:sz w:val="16"/>
                <w:szCs w:val="16"/>
              </w:rPr>
              <w:br/>
              <w:t>Laure SCE115</w:t>
            </w:r>
          </w:p>
        </w:tc>
        <w:tc>
          <w:tcPr>
            <w:tcW w:w="85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osobowy</w:t>
            </w:r>
          </w:p>
        </w:tc>
        <w:tc>
          <w:tcPr>
            <w:tcW w:w="79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2017</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1598</w:t>
            </w:r>
          </w:p>
        </w:tc>
        <w:tc>
          <w:tcPr>
            <w:tcW w:w="62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84kW</w:t>
            </w:r>
          </w:p>
        </w:tc>
        <w:tc>
          <w:tcPr>
            <w:tcW w:w="73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496</w:t>
            </w:r>
          </w:p>
        </w:tc>
        <w:tc>
          <w:tcPr>
            <w:tcW w:w="709"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1697</w:t>
            </w:r>
          </w:p>
        </w:tc>
        <w:tc>
          <w:tcPr>
            <w:tcW w:w="567"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5</w:t>
            </w:r>
          </w:p>
        </w:tc>
        <w:tc>
          <w:tcPr>
            <w:tcW w:w="964" w:type="dxa"/>
            <w:tcBorders>
              <w:top w:val="nil"/>
              <w:left w:val="nil"/>
              <w:bottom w:val="single" w:sz="4" w:space="0" w:color="auto"/>
              <w:right w:val="nil"/>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49 900 zł</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2018-07-19</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2018-07-19</w:t>
            </w:r>
          </w:p>
        </w:tc>
        <w:tc>
          <w:tcPr>
            <w:tcW w:w="1020"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2018-07-19</w:t>
            </w:r>
          </w:p>
        </w:tc>
        <w:tc>
          <w:tcPr>
            <w:tcW w:w="1134" w:type="dxa"/>
            <w:tcBorders>
              <w:top w:val="nil"/>
              <w:left w:val="nil"/>
              <w:bottom w:val="single" w:sz="4" w:space="0" w:color="auto"/>
              <w:right w:val="single" w:sz="4" w:space="0" w:color="auto"/>
            </w:tcBorders>
            <w:shd w:val="clear" w:color="auto" w:fill="auto"/>
            <w:vAlign w:val="center"/>
            <w:hideMark/>
          </w:tcPr>
          <w:p w:rsidR="00E376C7" w:rsidRPr="00E376C7" w:rsidRDefault="00E376C7">
            <w:pPr>
              <w:jc w:val="center"/>
              <w:rPr>
                <w:rFonts w:asciiTheme="minorHAnsi" w:hAnsiTheme="minorHAnsi"/>
                <w:sz w:val="16"/>
                <w:szCs w:val="16"/>
              </w:rPr>
            </w:pPr>
            <w:r w:rsidRPr="00E376C7">
              <w:rPr>
                <w:rFonts w:asciiTheme="minorHAnsi" w:hAnsiTheme="minorHAnsi"/>
                <w:sz w:val="16"/>
                <w:szCs w:val="16"/>
              </w:rPr>
              <w:t>2018-07-19</w:t>
            </w:r>
          </w:p>
        </w:tc>
      </w:tr>
    </w:tbl>
    <w:p w:rsidR="00E376C7" w:rsidRDefault="00E376C7" w:rsidP="00254415">
      <w:pPr>
        <w:spacing w:line="276" w:lineRule="auto"/>
        <w:contextualSpacing/>
        <w:jc w:val="both"/>
        <w:outlineLvl w:val="0"/>
        <w:rPr>
          <w:rFonts w:ascii="Calibri" w:hAnsi="Calibri" w:cs="Tahoma"/>
          <w:b/>
          <w:sz w:val="22"/>
          <w:szCs w:val="22"/>
        </w:rPr>
        <w:sectPr w:rsidR="00E376C7" w:rsidSect="00E376C7">
          <w:pgSz w:w="16838" w:h="11906" w:orient="landscape"/>
          <w:pgMar w:top="1418" w:right="1099" w:bottom="1106" w:left="1418" w:header="426" w:footer="89" w:gutter="0"/>
          <w:cols w:space="708"/>
          <w:docGrid w:linePitch="360"/>
        </w:sectPr>
      </w:pPr>
    </w:p>
    <w:p w:rsidR="00254415" w:rsidRDefault="005551D6" w:rsidP="00254415">
      <w:pPr>
        <w:spacing w:line="276" w:lineRule="auto"/>
        <w:contextualSpacing/>
        <w:jc w:val="right"/>
        <w:outlineLvl w:val="0"/>
        <w:rPr>
          <w:rFonts w:ascii="Calibri" w:hAnsi="Calibri" w:cs="Tahoma"/>
          <w:b/>
          <w:sz w:val="22"/>
          <w:szCs w:val="22"/>
        </w:rPr>
      </w:pPr>
      <w:r w:rsidRPr="005551D6">
        <w:rPr>
          <w:rFonts w:ascii="Calibri" w:hAnsi="Calibri" w:cs="Tahoma"/>
          <w:b/>
          <w:sz w:val="22"/>
          <w:szCs w:val="22"/>
        </w:rPr>
        <w:t>ZAŁĄCZNIK NR  1</w:t>
      </w:r>
      <w:r w:rsidR="00F6106B">
        <w:rPr>
          <w:rFonts w:ascii="Calibri" w:hAnsi="Calibri" w:cs="Tahoma"/>
          <w:b/>
          <w:sz w:val="22"/>
          <w:szCs w:val="22"/>
        </w:rPr>
        <w:t>4</w:t>
      </w:r>
    </w:p>
    <w:p w:rsidR="005551D6" w:rsidRPr="005551D6" w:rsidRDefault="005551D6" w:rsidP="00254415">
      <w:pPr>
        <w:spacing w:line="276" w:lineRule="auto"/>
        <w:contextualSpacing/>
        <w:jc w:val="center"/>
        <w:outlineLvl w:val="0"/>
        <w:rPr>
          <w:rFonts w:ascii="Calibri" w:hAnsi="Calibri" w:cs="Tahoma"/>
          <w:b/>
          <w:sz w:val="22"/>
          <w:szCs w:val="22"/>
        </w:rPr>
      </w:pPr>
      <w:r w:rsidRPr="005551D6">
        <w:rPr>
          <w:rFonts w:ascii="Calibri" w:hAnsi="Calibri" w:cs="Tahoma"/>
          <w:b/>
          <w:sz w:val="22"/>
          <w:szCs w:val="22"/>
        </w:rPr>
        <w:t>SZKODOWOŚĆ</w:t>
      </w:r>
    </w:p>
    <w:p w:rsidR="005551D6" w:rsidRDefault="005551D6" w:rsidP="001C43D0">
      <w:pPr>
        <w:spacing w:line="276" w:lineRule="auto"/>
        <w:ind w:left="709" w:hanging="142"/>
        <w:contextualSpacing/>
        <w:jc w:val="both"/>
        <w:outlineLvl w:val="0"/>
        <w:rPr>
          <w:rFonts w:ascii="Calibri" w:hAnsi="Calibri" w:cs="Tahoma"/>
          <w:sz w:val="22"/>
          <w:szCs w:val="22"/>
        </w:rPr>
      </w:pPr>
    </w:p>
    <w:p w:rsidR="001C43D0" w:rsidRDefault="00254415" w:rsidP="00254415">
      <w:pPr>
        <w:spacing w:line="276" w:lineRule="auto"/>
        <w:ind w:left="709" w:hanging="709"/>
        <w:contextualSpacing/>
        <w:jc w:val="both"/>
        <w:outlineLvl w:val="0"/>
        <w:rPr>
          <w:rFonts w:ascii="Calibri" w:hAnsi="Calibri" w:cs="Calibri"/>
          <w:b/>
          <w:bCs/>
          <w:iCs/>
          <w:sz w:val="22"/>
          <w:szCs w:val="22"/>
          <w:lang w:eastAsia="zh-CN"/>
        </w:rPr>
      </w:pPr>
      <w:r>
        <w:rPr>
          <w:rFonts w:ascii="Calibri" w:hAnsi="Calibri" w:cs="Calibri"/>
          <w:b/>
          <w:bCs/>
          <w:iCs/>
          <w:sz w:val="22"/>
          <w:szCs w:val="22"/>
          <w:lang w:eastAsia="zh-CN"/>
        </w:rPr>
        <w:t>Stan szkód na dzień 22.08.2017</w:t>
      </w:r>
    </w:p>
    <w:tbl>
      <w:tblPr>
        <w:tblW w:w="8824" w:type="dxa"/>
        <w:tblInd w:w="55" w:type="dxa"/>
        <w:tblCellMar>
          <w:left w:w="70" w:type="dxa"/>
          <w:right w:w="70" w:type="dxa"/>
        </w:tblCellMar>
        <w:tblLook w:val="04A0" w:firstRow="1" w:lastRow="0" w:firstColumn="1" w:lastColumn="0" w:noHBand="0" w:noVBand="1"/>
      </w:tblPr>
      <w:tblGrid>
        <w:gridCol w:w="2200"/>
        <w:gridCol w:w="2777"/>
        <w:gridCol w:w="871"/>
        <w:gridCol w:w="1700"/>
        <w:gridCol w:w="1276"/>
      </w:tblGrid>
      <w:tr w:rsidR="00E376C7" w:rsidTr="00E376C7">
        <w:trPr>
          <w:trHeight w:val="600"/>
        </w:trPr>
        <w:tc>
          <w:tcPr>
            <w:tcW w:w="22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Ryzyko ubezpieczeniowe</w:t>
            </w:r>
          </w:p>
        </w:tc>
        <w:tc>
          <w:tcPr>
            <w:tcW w:w="2777" w:type="dxa"/>
            <w:tcBorders>
              <w:top w:val="single" w:sz="4" w:space="0" w:color="auto"/>
              <w:left w:val="nil"/>
              <w:bottom w:val="single" w:sz="4" w:space="0" w:color="auto"/>
              <w:right w:val="single" w:sz="4" w:space="0" w:color="auto"/>
            </w:tcBorders>
            <w:shd w:val="clear" w:color="000000" w:fill="C5D9F1"/>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Okres ubezpieczenia</w:t>
            </w:r>
          </w:p>
        </w:tc>
        <w:tc>
          <w:tcPr>
            <w:tcW w:w="871" w:type="dxa"/>
            <w:tcBorders>
              <w:top w:val="single" w:sz="4" w:space="0" w:color="auto"/>
              <w:left w:val="nil"/>
              <w:bottom w:val="single" w:sz="4" w:space="0" w:color="auto"/>
              <w:right w:val="single" w:sz="4" w:space="0" w:color="auto"/>
            </w:tcBorders>
            <w:shd w:val="clear" w:color="000000" w:fill="C5D9F1"/>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Liczba szkód</w:t>
            </w:r>
          </w:p>
        </w:tc>
        <w:tc>
          <w:tcPr>
            <w:tcW w:w="1700" w:type="dxa"/>
            <w:tcBorders>
              <w:top w:val="single" w:sz="4" w:space="0" w:color="auto"/>
              <w:left w:val="nil"/>
              <w:bottom w:val="single" w:sz="4" w:space="0" w:color="auto"/>
              <w:right w:val="single" w:sz="4" w:space="0" w:color="auto"/>
            </w:tcBorders>
            <w:shd w:val="clear" w:color="000000" w:fill="C5D9F1"/>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Wysokość odszkodowania</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Rezerwa</w:t>
            </w:r>
          </w:p>
        </w:tc>
      </w:tr>
      <w:tr w:rsidR="00E376C7" w:rsidTr="00E376C7">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Ubezpieczenia mienia od ognia i innych zdarzeń losowych</w:t>
            </w: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27.11.2013-26.11.2014</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13 863,45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27.11.2014-26.11.2015</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1</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3 232,41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bottom"/>
            <w:hideMark/>
          </w:tcPr>
          <w:p w:rsidR="00E376C7" w:rsidRDefault="00E376C7">
            <w:pPr>
              <w:jc w:val="center"/>
              <w:rPr>
                <w:rFonts w:ascii="Calibri" w:hAnsi="Calibri"/>
                <w:b/>
                <w:bCs/>
                <w:color w:val="000000"/>
                <w:sz w:val="22"/>
                <w:szCs w:val="22"/>
              </w:rPr>
            </w:pPr>
            <w:r>
              <w:rPr>
                <w:rFonts w:ascii="Calibri" w:hAnsi="Calibri"/>
                <w:b/>
                <w:bCs/>
                <w:color w:val="000000"/>
                <w:sz w:val="22"/>
                <w:szCs w:val="22"/>
              </w:rPr>
              <w:t>Razem</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b/>
                <w:bCs/>
                <w:color w:val="000000"/>
                <w:sz w:val="22"/>
                <w:szCs w:val="22"/>
              </w:rPr>
            </w:pPr>
            <w:r>
              <w:rPr>
                <w:rFonts w:ascii="Calibri" w:hAnsi="Calibri"/>
                <w:b/>
                <w:bCs/>
                <w:color w:val="000000"/>
                <w:sz w:val="22"/>
                <w:szCs w:val="22"/>
              </w:rPr>
              <w:t>17 095,86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b/>
                <w:bCs/>
                <w:color w:val="000000"/>
                <w:sz w:val="22"/>
                <w:szCs w:val="22"/>
              </w:rPr>
            </w:pPr>
            <w:r>
              <w:rPr>
                <w:rFonts w:ascii="Calibri" w:hAnsi="Calibri"/>
                <w:b/>
                <w:bCs/>
                <w:color w:val="000000"/>
                <w:sz w:val="22"/>
                <w:szCs w:val="22"/>
              </w:rPr>
              <w:t> </w:t>
            </w:r>
          </w:p>
        </w:tc>
      </w:tr>
      <w:tr w:rsidR="00E376C7" w:rsidTr="00E376C7">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Ubezpieczenie mienia all risk</w:t>
            </w: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27.11.2015-26.11.2016</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5</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18 359,40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27.11.2016-26.11.2017</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27 372,49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bottom"/>
            <w:hideMark/>
          </w:tcPr>
          <w:p w:rsidR="00E376C7" w:rsidRDefault="00E376C7">
            <w:pPr>
              <w:jc w:val="center"/>
              <w:rPr>
                <w:rFonts w:ascii="Calibri" w:hAnsi="Calibri"/>
                <w:b/>
                <w:bCs/>
                <w:color w:val="000000"/>
                <w:sz w:val="22"/>
                <w:szCs w:val="22"/>
              </w:rPr>
            </w:pPr>
            <w:r>
              <w:rPr>
                <w:rFonts w:ascii="Calibri" w:hAnsi="Calibri"/>
                <w:b/>
                <w:bCs/>
                <w:color w:val="000000"/>
                <w:sz w:val="22"/>
                <w:szCs w:val="22"/>
              </w:rPr>
              <w:t>Razem</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7</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b/>
                <w:bCs/>
                <w:color w:val="000000"/>
                <w:sz w:val="22"/>
                <w:szCs w:val="22"/>
              </w:rPr>
            </w:pPr>
            <w:r>
              <w:rPr>
                <w:rFonts w:ascii="Calibri" w:hAnsi="Calibri"/>
                <w:b/>
                <w:bCs/>
                <w:color w:val="000000"/>
                <w:sz w:val="22"/>
                <w:szCs w:val="22"/>
              </w:rPr>
              <w:t>45 731,89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b/>
                <w:bCs/>
                <w:color w:val="000000"/>
                <w:sz w:val="22"/>
                <w:szCs w:val="22"/>
              </w:rPr>
            </w:pPr>
            <w:r>
              <w:rPr>
                <w:rFonts w:ascii="Calibri" w:hAnsi="Calibri"/>
                <w:b/>
                <w:bCs/>
                <w:color w:val="000000"/>
                <w:sz w:val="22"/>
                <w:szCs w:val="22"/>
              </w:rPr>
              <w:t> </w:t>
            </w:r>
          </w:p>
        </w:tc>
      </w:tr>
      <w:tr w:rsidR="00E376C7" w:rsidTr="00E376C7">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Ubezpieczenie sprzętu elektronicznego all risk</w:t>
            </w: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27.11.2013-26.11.2014</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27.11.2014-26.11.2015</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27.11.2015-26.11.2016</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27.11.2016-26.11.2017</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Razem</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b/>
                <w:bCs/>
                <w:color w:val="000000"/>
                <w:sz w:val="22"/>
                <w:szCs w:val="22"/>
              </w:rPr>
            </w:pPr>
            <w:r>
              <w:rPr>
                <w:rFonts w:ascii="Calibri" w:hAnsi="Calibri"/>
                <w:b/>
                <w:bCs/>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b/>
                <w:bCs/>
                <w:color w:val="000000"/>
                <w:sz w:val="22"/>
                <w:szCs w:val="22"/>
              </w:rPr>
            </w:pPr>
            <w:r>
              <w:rPr>
                <w:rFonts w:ascii="Calibri" w:hAnsi="Calibri"/>
                <w:b/>
                <w:bCs/>
                <w:color w:val="000000"/>
                <w:sz w:val="22"/>
                <w:szCs w:val="22"/>
              </w:rPr>
              <w:t> </w:t>
            </w:r>
          </w:p>
        </w:tc>
      </w:tr>
      <w:tr w:rsidR="00E376C7" w:rsidTr="00E376C7">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Ubezpieczenie odpowiedzialności cywilnej</w:t>
            </w: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27.11.2013-26.11.2014</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900,00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27.11.2014-26.11.2015</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1</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766,36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27.11.2015-26.11.2016</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22 130,78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27.11.2016-26.11.2017</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1 003,13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Razem</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8</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b/>
                <w:bCs/>
                <w:color w:val="000000"/>
                <w:sz w:val="22"/>
                <w:szCs w:val="22"/>
              </w:rPr>
            </w:pPr>
            <w:r>
              <w:rPr>
                <w:rFonts w:ascii="Calibri" w:hAnsi="Calibri"/>
                <w:b/>
                <w:bCs/>
                <w:color w:val="000000"/>
                <w:sz w:val="22"/>
                <w:szCs w:val="22"/>
              </w:rPr>
              <w:t>24 800,27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Ubezpieczenie OC komunikacyjne</w:t>
            </w: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2013</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2014</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2015</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2016</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1</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3 200,00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2017</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1</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758,38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Razem</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b/>
                <w:bCs/>
                <w:color w:val="000000"/>
                <w:sz w:val="22"/>
                <w:szCs w:val="22"/>
              </w:rPr>
            </w:pPr>
            <w:r>
              <w:rPr>
                <w:rFonts w:ascii="Calibri" w:hAnsi="Calibri"/>
                <w:b/>
                <w:bCs/>
                <w:color w:val="000000"/>
                <w:sz w:val="22"/>
                <w:szCs w:val="22"/>
              </w:rPr>
              <w:t>3 958,38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Ubezpieczenie autocasco</w:t>
            </w: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2013</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1</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4 261,79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2014</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1</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929,57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2015</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2016</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2017</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Razem</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b/>
                <w:bCs/>
                <w:color w:val="000000"/>
                <w:sz w:val="22"/>
                <w:szCs w:val="22"/>
              </w:rPr>
            </w:pPr>
            <w:r>
              <w:rPr>
                <w:rFonts w:ascii="Calibri" w:hAnsi="Calibri"/>
                <w:b/>
                <w:bCs/>
                <w:color w:val="000000"/>
                <w:sz w:val="22"/>
                <w:szCs w:val="22"/>
              </w:rPr>
              <w:t>5 191,36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Ubezpieczenie NNW OSP</w:t>
            </w: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2013</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2014</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2015</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2016</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200,00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2017</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color w:val="000000"/>
                <w:sz w:val="22"/>
                <w:szCs w:val="22"/>
              </w:rPr>
            </w:pPr>
            <w:r>
              <w:rPr>
                <w:rFonts w:ascii="Calibri" w:hAnsi="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color w:val="000000"/>
                <w:sz w:val="22"/>
                <w:szCs w:val="22"/>
              </w:rPr>
            </w:pPr>
            <w:r>
              <w:rPr>
                <w:rFonts w:ascii="Calibri" w:hAnsi="Calibri"/>
                <w:color w:val="000000"/>
                <w:sz w:val="22"/>
                <w:szCs w:val="22"/>
              </w:rPr>
              <w:t>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r w:rsidR="00E376C7" w:rsidTr="00E376C7">
        <w:trPr>
          <w:trHeight w:val="300"/>
        </w:trPr>
        <w:tc>
          <w:tcPr>
            <w:tcW w:w="2200" w:type="dxa"/>
            <w:vMerge/>
            <w:tcBorders>
              <w:top w:val="nil"/>
              <w:left w:val="single" w:sz="4" w:space="0" w:color="auto"/>
              <w:bottom w:val="single" w:sz="4" w:space="0" w:color="auto"/>
              <w:right w:val="single" w:sz="4" w:space="0" w:color="auto"/>
            </w:tcBorders>
            <w:vAlign w:val="center"/>
            <w:hideMark/>
          </w:tcPr>
          <w:p w:rsidR="00E376C7" w:rsidRDefault="00E376C7">
            <w:pPr>
              <w:rPr>
                <w:rFonts w:ascii="Calibri" w:hAnsi="Calibri"/>
                <w:b/>
                <w:bCs/>
                <w:color w:val="000000"/>
                <w:sz w:val="22"/>
                <w:szCs w:val="22"/>
              </w:rPr>
            </w:pPr>
          </w:p>
        </w:tc>
        <w:tc>
          <w:tcPr>
            <w:tcW w:w="2777"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Razem</w:t>
            </w:r>
          </w:p>
        </w:tc>
        <w:tc>
          <w:tcPr>
            <w:tcW w:w="871" w:type="dxa"/>
            <w:tcBorders>
              <w:top w:val="nil"/>
              <w:left w:val="nil"/>
              <w:bottom w:val="single" w:sz="4" w:space="0" w:color="auto"/>
              <w:right w:val="single" w:sz="4" w:space="0" w:color="auto"/>
            </w:tcBorders>
            <w:shd w:val="clear" w:color="auto" w:fill="auto"/>
            <w:noWrap/>
            <w:vAlign w:val="center"/>
            <w:hideMark/>
          </w:tcPr>
          <w:p w:rsidR="00E376C7" w:rsidRDefault="00E376C7">
            <w:pPr>
              <w:jc w:val="center"/>
              <w:rPr>
                <w:rFonts w:ascii="Calibri" w:hAnsi="Calibri"/>
                <w:b/>
                <w:bCs/>
                <w:color w:val="000000"/>
                <w:sz w:val="22"/>
                <w:szCs w:val="22"/>
              </w:rPr>
            </w:pPr>
            <w:r>
              <w:rPr>
                <w:rFonts w:ascii="Calibri" w:hAnsi="Calibri"/>
                <w:b/>
                <w:bCs/>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E376C7" w:rsidRDefault="00E376C7">
            <w:pPr>
              <w:jc w:val="right"/>
              <w:rPr>
                <w:rFonts w:ascii="Calibri" w:hAnsi="Calibri"/>
                <w:b/>
                <w:bCs/>
                <w:color w:val="000000"/>
                <w:sz w:val="22"/>
                <w:szCs w:val="22"/>
              </w:rPr>
            </w:pPr>
            <w:r>
              <w:rPr>
                <w:rFonts w:ascii="Calibri" w:hAnsi="Calibri"/>
                <w:b/>
                <w:bCs/>
                <w:color w:val="000000"/>
                <w:sz w:val="22"/>
                <w:szCs w:val="22"/>
              </w:rPr>
              <w:t>200,00 zł</w:t>
            </w:r>
          </w:p>
        </w:tc>
        <w:tc>
          <w:tcPr>
            <w:tcW w:w="1276" w:type="dxa"/>
            <w:tcBorders>
              <w:top w:val="nil"/>
              <w:left w:val="nil"/>
              <w:bottom w:val="single" w:sz="4" w:space="0" w:color="auto"/>
              <w:right w:val="single" w:sz="4" w:space="0" w:color="auto"/>
            </w:tcBorders>
            <w:shd w:val="clear" w:color="auto" w:fill="auto"/>
            <w:noWrap/>
            <w:vAlign w:val="bottom"/>
            <w:hideMark/>
          </w:tcPr>
          <w:p w:rsidR="00E376C7" w:rsidRDefault="00E376C7">
            <w:pPr>
              <w:rPr>
                <w:rFonts w:ascii="Calibri" w:hAnsi="Calibri"/>
                <w:color w:val="000000"/>
                <w:sz w:val="22"/>
                <w:szCs w:val="22"/>
              </w:rPr>
            </w:pPr>
            <w:r>
              <w:rPr>
                <w:rFonts w:ascii="Calibri" w:hAnsi="Calibri"/>
                <w:color w:val="000000"/>
                <w:sz w:val="22"/>
                <w:szCs w:val="22"/>
              </w:rPr>
              <w:t> </w:t>
            </w:r>
          </w:p>
        </w:tc>
      </w:tr>
    </w:tbl>
    <w:p w:rsidR="00254415" w:rsidRPr="00E376C7" w:rsidRDefault="00254415" w:rsidP="00254415">
      <w:pPr>
        <w:spacing w:line="276" w:lineRule="auto"/>
        <w:ind w:left="709" w:hanging="709"/>
        <w:contextualSpacing/>
        <w:jc w:val="both"/>
        <w:outlineLvl w:val="0"/>
        <w:rPr>
          <w:rFonts w:ascii="Calibri" w:hAnsi="Calibri" w:cs="Calibri"/>
          <w:bCs/>
          <w:iCs/>
          <w:sz w:val="22"/>
          <w:szCs w:val="22"/>
          <w:lang w:eastAsia="zh-CN"/>
        </w:rPr>
      </w:pPr>
    </w:p>
    <w:p w:rsidR="006F7E25" w:rsidRDefault="006F7E25" w:rsidP="00BE472F">
      <w:pPr>
        <w:overflowPunct w:val="0"/>
        <w:autoSpaceDE w:val="0"/>
        <w:autoSpaceDN w:val="0"/>
        <w:adjustRightInd w:val="0"/>
        <w:jc w:val="both"/>
        <w:textAlignment w:val="baseline"/>
        <w:rPr>
          <w:rFonts w:ascii="Calibri" w:hAnsi="Calibri" w:cs="Tahoma"/>
          <w:iCs/>
          <w:snapToGrid w:val="0"/>
          <w:sz w:val="22"/>
          <w:szCs w:val="22"/>
        </w:rPr>
      </w:pPr>
    </w:p>
    <w:sectPr w:rsidR="006F7E25" w:rsidSect="00543A14">
      <w:pgSz w:w="11906" w:h="16838"/>
      <w:pgMar w:top="1099" w:right="1106" w:bottom="1418" w:left="1418" w:header="426"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C3" w:rsidRDefault="00E668C3">
      <w:r>
        <w:separator/>
      </w:r>
    </w:p>
  </w:endnote>
  <w:endnote w:type="continuationSeparator" w:id="0">
    <w:p w:rsidR="00E668C3" w:rsidRDefault="00E668C3">
      <w:r>
        <w:continuationSeparator/>
      </w:r>
    </w:p>
  </w:endnote>
  <w:endnote w:type="continuationNotice" w:id="1">
    <w:p w:rsidR="00E668C3" w:rsidRDefault="00E6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EUAlbertina+01">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Arial-PL">
    <w:altName w:val="MS Mincho"/>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264129"/>
      <w:docPartObj>
        <w:docPartGallery w:val="Page Numbers (Bottom of Page)"/>
        <w:docPartUnique/>
      </w:docPartObj>
    </w:sdtPr>
    <w:sdtEndPr>
      <w:rPr>
        <w:rFonts w:asciiTheme="minorHAnsi" w:hAnsiTheme="minorHAnsi"/>
        <w:sz w:val="22"/>
      </w:rPr>
    </w:sdtEndPr>
    <w:sdtContent>
      <w:p w:rsidR="00E668C3" w:rsidRPr="00305E24" w:rsidRDefault="00E668C3">
        <w:pPr>
          <w:pStyle w:val="Stopka"/>
          <w:jc w:val="right"/>
          <w:rPr>
            <w:rFonts w:asciiTheme="minorHAnsi" w:hAnsiTheme="minorHAnsi"/>
            <w:sz w:val="22"/>
          </w:rPr>
        </w:pPr>
        <w:r w:rsidRPr="00305E24">
          <w:rPr>
            <w:rFonts w:asciiTheme="minorHAnsi" w:hAnsiTheme="minorHAnsi"/>
            <w:sz w:val="22"/>
          </w:rPr>
          <w:fldChar w:fldCharType="begin"/>
        </w:r>
        <w:r w:rsidRPr="00305E24">
          <w:rPr>
            <w:rFonts w:asciiTheme="minorHAnsi" w:hAnsiTheme="minorHAnsi"/>
            <w:sz w:val="22"/>
          </w:rPr>
          <w:instrText>PAGE   \* MERGEFORMAT</w:instrText>
        </w:r>
        <w:r w:rsidRPr="00305E24">
          <w:rPr>
            <w:rFonts w:asciiTheme="minorHAnsi" w:hAnsiTheme="minorHAnsi"/>
            <w:sz w:val="22"/>
          </w:rPr>
          <w:fldChar w:fldCharType="separate"/>
        </w:r>
        <w:r w:rsidR="005F77EF">
          <w:rPr>
            <w:rFonts w:asciiTheme="minorHAnsi" w:hAnsiTheme="minorHAnsi"/>
            <w:noProof/>
            <w:sz w:val="22"/>
          </w:rPr>
          <w:t>1</w:t>
        </w:r>
        <w:r w:rsidRPr="00305E24">
          <w:rPr>
            <w:rFonts w:asciiTheme="minorHAnsi" w:hAnsiTheme="minorHAnsi"/>
            <w:noProof/>
            <w:sz w:val="22"/>
          </w:rPr>
          <w:fldChar w:fldCharType="end"/>
        </w:r>
      </w:p>
    </w:sdtContent>
  </w:sdt>
  <w:p w:rsidR="00E668C3" w:rsidRDefault="00E668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C3" w:rsidRPr="00BB0024" w:rsidRDefault="00E668C3" w:rsidP="00744095">
    <w:pPr>
      <w:pStyle w:val="Stopka"/>
      <w:ind w:right="70"/>
      <w:rPr>
        <w:i/>
        <w:sz w:val="20"/>
        <w:szCs w:val="20"/>
      </w:rPr>
    </w:pPr>
    <w:r>
      <w:rPr>
        <w:i/>
        <w:sz w:val="20"/>
        <w:szCs w:val="20"/>
      </w:rPr>
      <w:t>__________________________________________________________________________________________</w:t>
    </w:r>
  </w:p>
  <w:p w:rsidR="00E668C3" w:rsidRPr="00660AFB" w:rsidRDefault="00E668C3" w:rsidP="003509B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Pr>
        <w:i/>
        <w:noProof/>
        <w:sz w:val="20"/>
        <w:szCs w:val="20"/>
      </w:rPr>
      <w:t>116</w:t>
    </w:r>
    <w:r w:rsidRPr="00084039">
      <w:rPr>
        <w:i/>
        <w:sz w:val="20"/>
        <w:szCs w:val="20"/>
      </w:rPr>
      <w:fldChar w:fldCharType="end"/>
    </w:r>
  </w:p>
  <w:p w:rsidR="00E668C3" w:rsidRPr="00DC24AC" w:rsidRDefault="00E668C3" w:rsidP="003509B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rsidR="00E668C3" w:rsidRPr="00D34980" w:rsidRDefault="00E668C3" w:rsidP="00DD59E2">
    <w:pPr>
      <w:pStyle w:val="Stopka"/>
      <w:rPr>
        <w:sz w:val="20"/>
        <w:szCs w:val="20"/>
      </w:rPr>
    </w:pPr>
    <w:r>
      <w:rPr>
        <w:sz w:val="20"/>
        <w:szCs w:val="20"/>
      </w:rPr>
      <w:tab/>
    </w:r>
    <w:r>
      <w:rPr>
        <w:sz w:val="20"/>
        <w:szCs w:val="20"/>
      </w:rPr>
      <w:tab/>
    </w:r>
  </w:p>
  <w:p w:rsidR="00E668C3" w:rsidRDefault="00E668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C3" w:rsidRDefault="00E668C3">
      <w:r>
        <w:separator/>
      </w:r>
    </w:p>
  </w:footnote>
  <w:footnote w:type="continuationSeparator" w:id="0">
    <w:p w:rsidR="00E668C3" w:rsidRDefault="00E668C3">
      <w:r>
        <w:continuationSeparator/>
      </w:r>
    </w:p>
  </w:footnote>
  <w:footnote w:type="continuationNotice" w:id="1">
    <w:p w:rsidR="00E668C3" w:rsidRDefault="00E668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C3" w:rsidRDefault="00E668C3"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68C3" w:rsidRDefault="00E668C3" w:rsidP="00E00F9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C3" w:rsidRDefault="00E668C3" w:rsidP="00E00F9D">
    <w:pPr>
      <w:pStyle w:val="Nagwek"/>
      <w:jc w:val="center"/>
      <w:rPr>
        <w:rFonts w:ascii="Calibri" w:hAnsi="Calibri" w:cs="Tahoma"/>
        <w:i/>
        <w:sz w:val="22"/>
        <w:szCs w:val="22"/>
      </w:rPr>
    </w:pPr>
    <w:r w:rsidRPr="00AF74E5">
      <w:rPr>
        <w:rFonts w:ascii="Calibri" w:hAnsi="Calibri" w:cs="Tahoma"/>
        <w:i/>
        <w:sz w:val="22"/>
        <w:szCs w:val="22"/>
      </w:rPr>
      <w:t xml:space="preserve">KOMPLEKSOWE UBEZPIECZENIE MIENIA I ODPOWIEDZIALNOŚCI CYWILNEJ </w:t>
    </w:r>
  </w:p>
  <w:p w:rsidR="00E668C3" w:rsidRPr="00005E8B" w:rsidRDefault="00E668C3" w:rsidP="00005E8B">
    <w:pPr>
      <w:pStyle w:val="Nagwek"/>
      <w:jc w:val="center"/>
      <w:rPr>
        <w:rFonts w:ascii="Calibri" w:hAnsi="Calibri" w:cs="Tahoma"/>
        <w:i/>
        <w:sz w:val="22"/>
        <w:szCs w:val="22"/>
      </w:rPr>
    </w:pPr>
    <w:r w:rsidRPr="00AF74E5">
      <w:rPr>
        <w:rFonts w:ascii="Calibri" w:hAnsi="Calibri" w:cs="Tahoma"/>
        <w:i/>
        <w:sz w:val="22"/>
        <w:szCs w:val="22"/>
      </w:rPr>
      <w:t xml:space="preserve">GMINY </w:t>
    </w:r>
    <w:r>
      <w:rPr>
        <w:rFonts w:ascii="Calibri" w:hAnsi="Calibri" w:cs="Tahoma"/>
        <w:i/>
        <w:sz w:val="22"/>
        <w:szCs w:val="22"/>
      </w:rPr>
      <w:t xml:space="preserve">BARTOSZYCE </w:t>
    </w:r>
    <w:r>
      <w:rPr>
        <w:rFonts w:ascii="Calibri" w:hAnsi="Calibri" w:cs="Arial"/>
        <w:i/>
        <w:sz w:val="22"/>
        <w:szCs w:val="22"/>
      </w:rPr>
      <w:t>I JEJ JEDNOSTEK ORGANIZACYJNYCH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EC1E0442"/>
    <w:name w:val="WW8Num2"/>
    <w:lvl w:ilvl="0">
      <w:start w:val="1"/>
      <w:numFmt w:val="decimal"/>
      <w:lvlText w:val="21.%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lvl>
  </w:abstractNum>
  <w:abstractNum w:abstractNumId="6" w15:restartNumberingAfterBreak="0">
    <w:nsid w:val="00000008"/>
    <w:multiLevelType w:val="multilevel"/>
    <w:tmpl w:val="6430F09A"/>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9"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0"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1"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2"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3"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4"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5" w15:restartNumberingAfterBreak="0">
    <w:nsid w:val="00000026"/>
    <w:multiLevelType w:val="singleLevel"/>
    <w:tmpl w:val="964A2E68"/>
    <w:lvl w:ilvl="0">
      <w:start w:val="2"/>
      <w:numFmt w:val="upperLetter"/>
      <w:lvlText w:val="%1."/>
      <w:lvlJc w:val="left"/>
      <w:pPr>
        <w:tabs>
          <w:tab w:val="num" w:pos="0"/>
        </w:tabs>
        <w:ind w:left="644" w:hanging="360"/>
      </w:pPr>
      <w:rPr>
        <w:rFonts w:cs="Times New Roman" w:hint="default"/>
      </w:rPr>
    </w:lvl>
  </w:abstractNum>
  <w:abstractNum w:abstractNumId="16"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7" w15:restartNumberingAfterBreak="0">
    <w:nsid w:val="00000029"/>
    <w:multiLevelType w:val="multilevel"/>
    <w:tmpl w:val="F182C0D2"/>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8" w15:restartNumberingAfterBreak="0">
    <w:nsid w:val="0000002A"/>
    <w:multiLevelType w:val="multilevel"/>
    <w:tmpl w:val="1CE6255E"/>
    <w:name w:val="WW8Num42"/>
    <w:lvl w:ilvl="0">
      <w:start w:val="2"/>
      <w:numFmt w:val="decimal"/>
      <w:lvlText w:val="%1."/>
      <w:lvlJc w:val="left"/>
      <w:pPr>
        <w:tabs>
          <w:tab w:val="num" w:pos="360"/>
        </w:tabs>
        <w:ind w:left="360" w:hanging="360"/>
      </w:pPr>
      <w:rPr>
        <w:rFonts w:asciiTheme="minorHAnsi" w:hAnsiTheme="minorHAnsi" w:cs="Times New Roman"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19"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0"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30"/>
    <w:multiLevelType w:val="multilevel"/>
    <w:tmpl w:val="0000003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4"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5" w15:restartNumberingAfterBreak="0">
    <w:nsid w:val="0000003A"/>
    <w:multiLevelType w:val="singleLevel"/>
    <w:tmpl w:val="0000003A"/>
    <w:lvl w:ilvl="0">
      <w:start w:val="1"/>
      <w:numFmt w:val="lowerLetter"/>
      <w:lvlText w:val="%1."/>
      <w:lvlJc w:val="left"/>
      <w:pPr>
        <w:tabs>
          <w:tab w:val="num" w:pos="0"/>
        </w:tabs>
        <w:ind w:left="720" w:hanging="360"/>
      </w:pPr>
      <w:rPr>
        <w:rFonts w:cs="Times New Roman"/>
      </w:rPr>
    </w:lvl>
  </w:abstractNum>
  <w:abstractNum w:abstractNumId="26"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27" w15:restartNumberingAfterBreak="0">
    <w:nsid w:val="00000040"/>
    <w:multiLevelType w:val="multilevel"/>
    <w:tmpl w:val="E9F02F16"/>
    <w:name w:val="WW8Num6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9"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0"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46"/>
    <w:multiLevelType w:val="multilevel"/>
    <w:tmpl w:val="00000046"/>
    <w:name w:val="WW8Num75"/>
    <w:lvl w:ilvl="0">
      <w:start w:val="7"/>
      <w:numFmt w:val="decimal"/>
      <w:lvlText w:val="%1."/>
      <w:lvlJc w:val="left"/>
      <w:pPr>
        <w:tabs>
          <w:tab w:val="num" w:pos="0"/>
        </w:tabs>
        <w:ind w:left="2880" w:hanging="360"/>
      </w:pPr>
      <w:rPr>
        <w:rFonts w:cs="Times New Roman"/>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2"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3"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4"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0000053"/>
    <w:multiLevelType w:val="multilevel"/>
    <w:tmpl w:val="00000053"/>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CC40BF"/>
    <w:multiLevelType w:val="hybridMultilevel"/>
    <w:tmpl w:val="E4C2837A"/>
    <w:lvl w:ilvl="0" w:tplc="E1668B16">
      <w:start w:val="1"/>
      <w:numFmt w:val="upp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8"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39" w15:restartNumberingAfterBreak="0">
    <w:nsid w:val="01FE1A51"/>
    <w:multiLevelType w:val="multilevel"/>
    <w:tmpl w:val="BD40D6A4"/>
    <w:lvl w:ilvl="0">
      <w:start w:val="1"/>
      <w:numFmt w:val="decimal"/>
      <w:lvlText w:val="%1."/>
      <w:lvlJc w:val="left"/>
      <w:pPr>
        <w:tabs>
          <w:tab w:val="num" w:pos="720"/>
        </w:tabs>
        <w:ind w:left="720" w:hanging="360"/>
      </w:pPr>
      <w:rPr>
        <w:rFonts w:cs="Times New Roman" w:hint="default"/>
      </w:rPr>
    </w:lvl>
    <w:lvl w:ilvl="1">
      <w:start w:val="5"/>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03103645"/>
    <w:multiLevelType w:val="hybridMultilevel"/>
    <w:tmpl w:val="EAB829A4"/>
    <w:lvl w:ilvl="0" w:tplc="C53C3380">
      <w:start w:val="1"/>
      <w:numFmt w:val="decimal"/>
      <w:lvlText w:val="2.%1"/>
      <w:lvlJc w:val="left"/>
      <w:pPr>
        <w:ind w:left="502" w:hanging="360"/>
      </w:pPr>
      <w:rPr>
        <w:rFonts w:ascii="Calibri" w:eastAsia="Times New Roman" w:hAnsi="Calibri" w:cs="Times New Roman"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03614C9B"/>
    <w:multiLevelType w:val="hybridMultilevel"/>
    <w:tmpl w:val="6BAC3EEA"/>
    <w:lvl w:ilvl="0" w:tplc="AE7C8094">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11262A38">
      <w:start w:val="1"/>
      <w:numFmt w:val="upperLetter"/>
      <w:lvlText w:val="%3."/>
      <w:lvlJc w:val="left"/>
      <w:pPr>
        <w:tabs>
          <w:tab w:val="num" w:pos="2160"/>
        </w:tabs>
        <w:ind w:left="216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4" w15:restartNumberingAfterBreak="0">
    <w:nsid w:val="049038A2"/>
    <w:multiLevelType w:val="hybridMultilevel"/>
    <w:tmpl w:val="9F4A6D32"/>
    <w:lvl w:ilvl="0" w:tplc="F9C4677A">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49A2793"/>
    <w:multiLevelType w:val="hybridMultilevel"/>
    <w:tmpl w:val="EFC2A8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054569CB"/>
    <w:multiLevelType w:val="hybridMultilevel"/>
    <w:tmpl w:val="AA2CF3DA"/>
    <w:lvl w:ilvl="0" w:tplc="DF1CCF0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5B82396"/>
    <w:multiLevelType w:val="hybridMultilevel"/>
    <w:tmpl w:val="C0588C26"/>
    <w:lvl w:ilvl="0" w:tplc="8F08A2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0648CE"/>
    <w:multiLevelType w:val="hybridMultilevel"/>
    <w:tmpl w:val="85A8170C"/>
    <w:lvl w:ilvl="0" w:tplc="C1D0D252">
      <w:start w:val="1"/>
      <w:numFmt w:val="decimal"/>
      <w:lvlText w:val="%1."/>
      <w:lvlJc w:val="left"/>
      <w:pPr>
        <w:tabs>
          <w:tab w:val="num" w:pos="227"/>
        </w:tabs>
        <w:ind w:left="284" w:hanging="284"/>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FC7FCA"/>
    <w:multiLevelType w:val="hybridMultilevel"/>
    <w:tmpl w:val="5AACEFA6"/>
    <w:lvl w:ilvl="0" w:tplc="EA02E26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98976B0"/>
    <w:multiLevelType w:val="multilevel"/>
    <w:tmpl w:val="736EDE00"/>
    <w:lvl w:ilvl="0">
      <w:start w:val="1"/>
      <w:numFmt w:val="decimal"/>
      <w:lvlText w:val="%1."/>
      <w:lvlJc w:val="left"/>
      <w:pPr>
        <w:tabs>
          <w:tab w:val="num" w:pos="720"/>
        </w:tabs>
        <w:ind w:left="720" w:hanging="360"/>
      </w:pPr>
      <w:rPr>
        <w:rFonts w:cs="Times New Roman" w:hint="default"/>
      </w:rPr>
    </w:lvl>
    <w:lvl w:ilvl="1">
      <w:start w:val="5"/>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1" w15:restartNumberingAfterBreak="0">
    <w:nsid w:val="0A9C2AE7"/>
    <w:multiLevelType w:val="multilevel"/>
    <w:tmpl w:val="94F8787E"/>
    <w:lvl w:ilvl="0">
      <w:start w:val="5"/>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Palatino Linotype" w:eastAsia="Times New Roman" w:hAnsi="Palatino Linotype"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2"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53"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4"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56" w15:restartNumberingAfterBreak="0">
    <w:nsid w:val="0CE67910"/>
    <w:multiLevelType w:val="multilevel"/>
    <w:tmpl w:val="7CF098F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3.%3"/>
      <w:lvlJc w:val="left"/>
      <w:pPr>
        <w:ind w:left="720" w:hanging="720"/>
      </w:pPr>
      <w:rPr>
        <w:rFonts w:ascii="Calibri" w:hAnsi="Calibri"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7"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8" w15:restartNumberingAfterBreak="0">
    <w:nsid w:val="0E3D7EB1"/>
    <w:multiLevelType w:val="hybridMultilevel"/>
    <w:tmpl w:val="444C7AD4"/>
    <w:lvl w:ilvl="0" w:tplc="4A98065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1"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10F2385F"/>
    <w:multiLevelType w:val="multilevel"/>
    <w:tmpl w:val="6D7E0E98"/>
    <w:lvl w:ilvl="0">
      <w:start w:val="3"/>
      <w:numFmt w:val="decimal"/>
      <w:lvlText w:val="%1"/>
      <w:lvlJc w:val="left"/>
      <w:pPr>
        <w:ind w:left="360" w:hanging="360"/>
      </w:pPr>
      <w:rPr>
        <w:rFonts w:hint="default"/>
        <w:i w:val="0"/>
      </w:rPr>
    </w:lvl>
    <w:lvl w:ilvl="1">
      <w:start w:val="3"/>
      <w:numFmt w:val="decimal"/>
      <w:lvlText w:val="%2."/>
      <w:lvlJc w:val="left"/>
      <w:pPr>
        <w:ind w:left="1353" w:hanging="360"/>
      </w:pPr>
      <w:rPr>
        <w:rFonts w:hint="default"/>
        <w:b w:val="0"/>
        <w:i w:val="0"/>
      </w:rPr>
    </w:lvl>
    <w:lvl w:ilvl="2">
      <w:start w:val="1"/>
      <w:numFmt w:val="decimal"/>
      <w:lvlText w:val="3.%3."/>
      <w:lvlJc w:val="left"/>
      <w:pPr>
        <w:ind w:left="720" w:hanging="720"/>
      </w:pPr>
      <w:rPr>
        <w:rFonts w:hint="default"/>
        <w:b w:val="0"/>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3" w15:restartNumberingAfterBreak="0">
    <w:nsid w:val="1106426C"/>
    <w:multiLevelType w:val="hybridMultilevel"/>
    <w:tmpl w:val="CD500420"/>
    <w:name w:val="WW8Num642"/>
    <w:lvl w:ilvl="0" w:tplc="ABBA7190">
      <w:start w:val="1"/>
      <w:numFmt w:val="lowerLetter"/>
      <w:lvlText w:val="%1."/>
      <w:lvlJc w:val="left"/>
      <w:pPr>
        <w:tabs>
          <w:tab w:val="num" w:pos="1068"/>
        </w:tabs>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12586C93"/>
    <w:multiLevelType w:val="hybridMultilevel"/>
    <w:tmpl w:val="59A801F6"/>
    <w:lvl w:ilvl="0" w:tplc="B9A20C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614ACF"/>
    <w:multiLevelType w:val="hybridMultilevel"/>
    <w:tmpl w:val="E01E70DE"/>
    <w:lvl w:ilvl="0" w:tplc="6B60DC24">
      <w:start w:val="1"/>
      <w:numFmt w:val="lowerLetter"/>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141B11C6"/>
    <w:multiLevelType w:val="hybridMultilevel"/>
    <w:tmpl w:val="22CC2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15BE4477"/>
    <w:multiLevelType w:val="hybridMultilevel"/>
    <w:tmpl w:val="AD368A9C"/>
    <w:lvl w:ilvl="0" w:tplc="FB82728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F90BA5"/>
    <w:multiLevelType w:val="hybridMultilevel"/>
    <w:tmpl w:val="BF34A688"/>
    <w:lvl w:ilvl="0" w:tplc="3A82E61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A70496"/>
    <w:multiLevelType w:val="hybridMultilevel"/>
    <w:tmpl w:val="3AC03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5" w15:restartNumberingAfterBreak="0">
    <w:nsid w:val="19CD7D7F"/>
    <w:multiLevelType w:val="hybridMultilevel"/>
    <w:tmpl w:val="4A9E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A1713C8"/>
    <w:multiLevelType w:val="hybridMultilevel"/>
    <w:tmpl w:val="032E6C3C"/>
    <w:lvl w:ilvl="0" w:tplc="C1AEC4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AC77420"/>
    <w:multiLevelType w:val="multilevel"/>
    <w:tmpl w:val="9472603C"/>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79" w15:restartNumberingAfterBreak="0">
    <w:nsid w:val="1B9A2839"/>
    <w:multiLevelType w:val="hybridMultilevel"/>
    <w:tmpl w:val="D16A5524"/>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0"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2" w15:restartNumberingAfterBreak="0">
    <w:nsid w:val="24F035DF"/>
    <w:multiLevelType w:val="hybridMultilevel"/>
    <w:tmpl w:val="07A8FA7A"/>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5" w15:restartNumberingAfterBreak="0">
    <w:nsid w:val="261E14A9"/>
    <w:multiLevelType w:val="hybridMultilevel"/>
    <w:tmpl w:val="C460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7"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88" w15:restartNumberingAfterBreak="0">
    <w:nsid w:val="27A81D4C"/>
    <w:multiLevelType w:val="hybridMultilevel"/>
    <w:tmpl w:val="7D10416C"/>
    <w:lvl w:ilvl="0" w:tplc="3A82E61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336CC9"/>
    <w:multiLevelType w:val="hybridMultilevel"/>
    <w:tmpl w:val="38F2EA2E"/>
    <w:lvl w:ilvl="0" w:tplc="259A099E">
      <w:start w:val="1"/>
      <w:numFmt w:val="upperLetter"/>
      <w:lvlText w:val="%1."/>
      <w:lvlJc w:val="left"/>
      <w:pPr>
        <w:tabs>
          <w:tab w:val="num" w:pos="0"/>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9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2F410B6E"/>
    <w:multiLevelType w:val="multilevel"/>
    <w:tmpl w:val="079C5F6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4.%3"/>
      <w:lvlJc w:val="left"/>
      <w:pPr>
        <w:ind w:left="720" w:hanging="720"/>
      </w:pPr>
      <w:rPr>
        <w:rFonts w:ascii="Calibri" w:hAnsi="Calibri"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95" w15:restartNumberingAfterBreak="0">
    <w:nsid w:val="2F557F72"/>
    <w:multiLevelType w:val="multilevel"/>
    <w:tmpl w:val="056C5058"/>
    <w:lvl w:ilvl="0">
      <w:start w:val="5"/>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6" w15:restartNumberingAfterBreak="0">
    <w:nsid w:val="2F8D73AA"/>
    <w:multiLevelType w:val="hybridMultilevel"/>
    <w:tmpl w:val="46E2BD16"/>
    <w:name w:val="WW8Num46222"/>
    <w:lvl w:ilvl="0" w:tplc="D20C902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8"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9" w15:restartNumberingAfterBreak="0">
    <w:nsid w:val="31584085"/>
    <w:multiLevelType w:val="hybridMultilevel"/>
    <w:tmpl w:val="E086F6F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0" w15:restartNumberingAfterBreak="0">
    <w:nsid w:val="31763331"/>
    <w:multiLevelType w:val="hybridMultilevel"/>
    <w:tmpl w:val="1C10EA7E"/>
    <w:lvl w:ilvl="0" w:tplc="2E0CE0C4">
      <w:start w:val="1"/>
      <w:numFmt w:val="decimal"/>
      <w:lvlText w:val="3.6.%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20774FB"/>
    <w:multiLevelType w:val="hybridMultilevel"/>
    <w:tmpl w:val="11CC46AA"/>
    <w:lvl w:ilvl="0" w:tplc="655C06F6">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4"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5" w15:restartNumberingAfterBreak="0">
    <w:nsid w:val="35B93FD9"/>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74D5471"/>
    <w:multiLevelType w:val="hybridMultilevel"/>
    <w:tmpl w:val="ACE8F0E6"/>
    <w:lvl w:ilvl="0" w:tplc="2D102282">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37CA00B2"/>
    <w:multiLevelType w:val="multilevel"/>
    <w:tmpl w:val="700021F2"/>
    <w:lvl w:ilvl="0">
      <w:start w:val="2"/>
      <w:numFmt w:val="decimal"/>
      <w:lvlText w:val="%1"/>
      <w:lvlJc w:val="left"/>
      <w:pPr>
        <w:ind w:left="360" w:hanging="360"/>
      </w:pPr>
      <w:rPr>
        <w:rFonts w:hint="default"/>
        <w:b/>
      </w:rPr>
    </w:lvl>
    <w:lvl w:ilvl="1">
      <w:start w:val="3"/>
      <w:numFmt w:val="decimal"/>
      <w:lvlText w:val="%2."/>
      <w:lvlJc w:val="left"/>
      <w:pPr>
        <w:ind w:left="360" w:hanging="360"/>
      </w:pPr>
      <w:rPr>
        <w:rFonts w:hint="default"/>
        <w:b w:val="0"/>
      </w:rPr>
    </w:lvl>
    <w:lvl w:ilvl="2">
      <w:start w:val="1"/>
      <w:numFmt w:val="decimal"/>
      <w:lvlText w:val="3.%3."/>
      <w:lvlJc w:val="left"/>
      <w:pPr>
        <w:ind w:left="720" w:hanging="720"/>
      </w:pPr>
      <w:rPr>
        <w:rFonts w:hint="default"/>
        <w:b w:val="0"/>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8" w15:restartNumberingAfterBreak="0">
    <w:nsid w:val="38DB69EA"/>
    <w:multiLevelType w:val="hybridMultilevel"/>
    <w:tmpl w:val="0BC27612"/>
    <w:lvl w:ilvl="0" w:tplc="71621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98A271C"/>
    <w:multiLevelType w:val="hybridMultilevel"/>
    <w:tmpl w:val="09B48ADE"/>
    <w:lvl w:ilvl="0" w:tplc="9D66D8F2">
      <w:start w:val="1"/>
      <w:numFmt w:val="upperLetter"/>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2"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3" w15:restartNumberingAfterBreak="0">
    <w:nsid w:val="3B3A4DEE"/>
    <w:multiLevelType w:val="multilevel"/>
    <w:tmpl w:val="E7321782"/>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14"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3D495919"/>
    <w:multiLevelType w:val="hybridMultilevel"/>
    <w:tmpl w:val="01CC475C"/>
    <w:lvl w:ilvl="0" w:tplc="397470E8">
      <w:start w:val="1"/>
      <w:numFmt w:val="decimal"/>
      <w:lvlText w:val="%1)"/>
      <w:lvlJc w:val="left"/>
      <w:pPr>
        <w:ind w:left="644" w:hanging="360"/>
      </w:pPr>
      <w:rPr>
        <w:rFonts w:hint="default"/>
      </w:rPr>
    </w:lvl>
    <w:lvl w:ilvl="1" w:tplc="1A58FDC8">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8"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41AA528F"/>
    <w:multiLevelType w:val="hybridMultilevel"/>
    <w:tmpl w:val="10A630BE"/>
    <w:lvl w:ilvl="0" w:tplc="AF9C7470">
      <w:start w:val="1"/>
      <w:numFmt w:val="decimal"/>
      <w:lvlText w:val="1.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22" w15:restartNumberingAfterBreak="0">
    <w:nsid w:val="42A86F3A"/>
    <w:multiLevelType w:val="hybridMultilevel"/>
    <w:tmpl w:val="755252AC"/>
    <w:lvl w:ilvl="0" w:tplc="00CCE1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24" w15:restartNumberingAfterBreak="0">
    <w:nsid w:val="43EB424F"/>
    <w:multiLevelType w:val="hybridMultilevel"/>
    <w:tmpl w:val="1A6AB424"/>
    <w:name w:val="WW8Num46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49F41D9"/>
    <w:multiLevelType w:val="hybridMultilevel"/>
    <w:tmpl w:val="C708F496"/>
    <w:lvl w:ilvl="0" w:tplc="292865B0">
      <w:start w:val="1"/>
      <w:numFmt w:val="decimal"/>
      <w:lvlText w:val="2.%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7"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28" w15:restartNumberingAfterBreak="0">
    <w:nsid w:val="46514EB0"/>
    <w:multiLevelType w:val="multilevel"/>
    <w:tmpl w:val="8DD2174E"/>
    <w:lvl w:ilvl="0">
      <w:start w:val="9"/>
      <w:numFmt w:val="decimal"/>
      <w:lvlText w:val="%1."/>
      <w:lvlJc w:val="left"/>
      <w:pPr>
        <w:ind w:left="360" w:hanging="360"/>
      </w:pPr>
      <w:rPr>
        <w:rFonts w:hint="default"/>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9" w15:restartNumberingAfterBreak="0">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1"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2" w15:restartNumberingAfterBreak="0">
    <w:nsid w:val="4845407A"/>
    <w:multiLevelType w:val="hybridMultilevel"/>
    <w:tmpl w:val="B60EEA32"/>
    <w:lvl w:ilvl="0" w:tplc="A0F202C4">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8483428"/>
    <w:multiLevelType w:val="multilevel"/>
    <w:tmpl w:val="0D8E4F50"/>
    <w:lvl w:ilvl="0">
      <w:start w:val="4"/>
      <w:numFmt w:val="decimal"/>
      <w:lvlText w:val="%1"/>
      <w:lvlJc w:val="left"/>
      <w:pPr>
        <w:ind w:left="435" w:hanging="435"/>
      </w:pPr>
      <w:rPr>
        <w:rFonts w:hint="default"/>
        <w:color w:val="auto"/>
      </w:rPr>
    </w:lvl>
    <w:lvl w:ilvl="1">
      <w:start w:val="1"/>
      <w:numFmt w:val="decimal"/>
      <w:lvlText w:val="%1.%2"/>
      <w:lvlJc w:val="left"/>
      <w:pPr>
        <w:ind w:left="789" w:hanging="435"/>
      </w:pPr>
      <w:rPr>
        <w:rFonts w:hint="default"/>
        <w:color w:val="auto"/>
      </w:rPr>
    </w:lvl>
    <w:lvl w:ilvl="2">
      <w:start w:val="1"/>
      <w:numFmt w:val="decimal"/>
      <w:lvlText w:val="2.%3"/>
      <w:lvlJc w:val="left"/>
      <w:pPr>
        <w:ind w:left="1428" w:hanging="720"/>
      </w:pPr>
      <w:rPr>
        <w:rFonts w:hint="default"/>
        <w:b w:val="0"/>
        <w:color w:val="auto"/>
        <w:sz w:val="20"/>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134" w15:restartNumberingAfterBreak="0">
    <w:nsid w:val="485530C7"/>
    <w:multiLevelType w:val="multilevel"/>
    <w:tmpl w:val="A0A667D0"/>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35"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37" w15:restartNumberingAfterBreak="0">
    <w:nsid w:val="49200D7E"/>
    <w:multiLevelType w:val="hybridMultilevel"/>
    <w:tmpl w:val="95B6FB32"/>
    <w:name w:val="WW8Num46222222"/>
    <w:lvl w:ilvl="0" w:tplc="4CEA21C2">
      <w:start w:val="1"/>
      <w:numFmt w:val="lowerLetter"/>
      <w:lvlText w:val="%1."/>
      <w:lvlJc w:val="left"/>
      <w:pPr>
        <w:tabs>
          <w:tab w:val="num" w:pos="2880"/>
        </w:tabs>
        <w:ind w:left="288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A945F63"/>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4C83798D"/>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D21287A"/>
    <w:multiLevelType w:val="hybridMultilevel"/>
    <w:tmpl w:val="7D10416C"/>
    <w:lvl w:ilvl="0" w:tplc="3A82E61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D7543F3"/>
    <w:multiLevelType w:val="multilevel"/>
    <w:tmpl w:val="8DEAAB60"/>
    <w:numStyleLink w:val="NBPpunktorynumeryczne"/>
  </w:abstractNum>
  <w:abstractNum w:abstractNumId="145" w15:restartNumberingAfterBreak="0">
    <w:nsid w:val="4EBC510B"/>
    <w:multiLevelType w:val="hybridMultilevel"/>
    <w:tmpl w:val="9962E706"/>
    <w:lvl w:ilvl="0" w:tplc="470E4B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F442C45"/>
    <w:multiLevelType w:val="hybridMultilevel"/>
    <w:tmpl w:val="E730AB3A"/>
    <w:lvl w:ilvl="0" w:tplc="77D49A6C">
      <w:start w:val="1"/>
      <w:numFmt w:val="lowerLetter"/>
      <w:lvlText w:val="%1)"/>
      <w:lvlJc w:val="left"/>
      <w:pPr>
        <w:ind w:left="720" w:hanging="360"/>
      </w:pPr>
      <w:rPr>
        <w:rFonts w:cs="Times New Roman" w:hint="default"/>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48"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01D22EB"/>
    <w:multiLevelType w:val="multilevel"/>
    <w:tmpl w:val="C9DEEC2C"/>
    <w:numStyleLink w:val="NBPpunktoryobrazkowe"/>
  </w:abstractNum>
  <w:abstractNum w:abstractNumId="150"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1EF7194"/>
    <w:multiLevelType w:val="hybridMultilevel"/>
    <w:tmpl w:val="02223FE2"/>
    <w:lvl w:ilvl="0" w:tplc="A948D450">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28D375F"/>
    <w:multiLevelType w:val="hybridMultilevel"/>
    <w:tmpl w:val="170C8660"/>
    <w:lvl w:ilvl="0" w:tplc="973203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552E053C"/>
    <w:multiLevelType w:val="multilevel"/>
    <w:tmpl w:val="326A7A36"/>
    <w:lvl w:ilvl="0">
      <w:start w:val="5"/>
      <w:numFmt w:val="decimal"/>
      <w:lvlText w:val="%1"/>
      <w:lvlJc w:val="left"/>
      <w:pPr>
        <w:ind w:left="360" w:hanging="360"/>
      </w:pPr>
      <w:rPr>
        <w:rFonts w:cs="Times New Roman" w:hint="default"/>
      </w:rPr>
    </w:lvl>
    <w:lvl w:ilvl="1">
      <w:start w:val="1"/>
      <w:numFmt w:val="decimal"/>
      <w:lvlText w:val="6.%2."/>
      <w:lvlJc w:val="left"/>
      <w:pPr>
        <w:ind w:left="360" w:hanging="360"/>
      </w:pPr>
      <w:rPr>
        <w:rFonts w:ascii="Calibri" w:eastAsia="Times New Roman" w:hAnsi="Calibri" w:cs="Arial"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5" w15:restartNumberingAfterBreak="0">
    <w:nsid w:val="559B51F4"/>
    <w:multiLevelType w:val="hybridMultilevel"/>
    <w:tmpl w:val="836410E2"/>
    <w:lvl w:ilvl="0" w:tplc="1B3876A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6" w15:restartNumberingAfterBreak="0">
    <w:nsid w:val="55F73594"/>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57"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58"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754685F"/>
    <w:multiLevelType w:val="multilevel"/>
    <w:tmpl w:val="4FAABFD8"/>
    <w:lvl w:ilvl="0">
      <w:start w:val="3"/>
      <w:numFmt w:val="decimal"/>
      <w:lvlText w:val="%1"/>
      <w:lvlJc w:val="left"/>
      <w:pPr>
        <w:ind w:left="360" w:hanging="360"/>
      </w:pPr>
      <w:rPr>
        <w:rFonts w:cs="Times New Roman" w:hint="default"/>
        <w:i w:val="0"/>
      </w:rPr>
    </w:lvl>
    <w:lvl w:ilvl="1">
      <w:start w:val="1"/>
      <w:numFmt w:val="decimal"/>
      <w:lvlText w:val="%1.%2"/>
      <w:lvlJc w:val="left"/>
      <w:pPr>
        <w:ind w:left="1353" w:hanging="360"/>
      </w:pPr>
      <w:rPr>
        <w:rFonts w:cs="Times New Roman" w:hint="default"/>
        <w:i w:val="0"/>
      </w:rPr>
    </w:lvl>
    <w:lvl w:ilvl="2">
      <w:start w:val="1"/>
      <w:numFmt w:val="decimal"/>
      <w:lvlText w:val="3.%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60"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9945E2F"/>
    <w:multiLevelType w:val="hybridMultilevel"/>
    <w:tmpl w:val="E69223BA"/>
    <w:lvl w:ilvl="0" w:tplc="2244CE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A0D71B3"/>
    <w:multiLevelType w:val="hybridMultilevel"/>
    <w:tmpl w:val="D16A5524"/>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3"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4"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65" w15:restartNumberingAfterBreak="0">
    <w:nsid w:val="5B062EDF"/>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5D0858E6"/>
    <w:multiLevelType w:val="hybridMultilevel"/>
    <w:tmpl w:val="96941E3C"/>
    <w:lvl w:ilvl="0" w:tplc="5BC64694">
      <w:start w:val="1"/>
      <w:numFmt w:val="lowerLetter"/>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7"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F5D31F9"/>
    <w:multiLevelType w:val="hybridMultilevel"/>
    <w:tmpl w:val="FD844A10"/>
    <w:lvl w:ilvl="0" w:tplc="480A3F2E">
      <w:start w:val="1"/>
      <w:numFmt w:val="decimal"/>
      <w:lvlText w:val="%1."/>
      <w:lvlJc w:val="left"/>
      <w:pPr>
        <w:tabs>
          <w:tab w:val="num" w:pos="720"/>
        </w:tabs>
        <w:ind w:left="720" w:hanging="360"/>
      </w:pPr>
      <w:rPr>
        <w:rFonts w:hint="default"/>
        <w:b w:val="0"/>
        <w:i w:val="0"/>
        <w:strike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600268F7"/>
    <w:multiLevelType w:val="multilevel"/>
    <w:tmpl w:val="A5F4F85E"/>
    <w:lvl w:ilvl="0">
      <w:start w:val="1"/>
      <w:numFmt w:val="decimal"/>
      <w:lvlText w:val="%1."/>
      <w:lvlJc w:val="left"/>
      <w:pPr>
        <w:tabs>
          <w:tab w:val="num" w:pos="720"/>
        </w:tabs>
        <w:ind w:left="720" w:hanging="360"/>
      </w:pPr>
      <w:rPr>
        <w:rFonts w:cs="Times New Roman" w:hint="default"/>
      </w:rPr>
    </w:lvl>
    <w:lvl w:ilvl="1">
      <w:start w:val="5"/>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0"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1" w15:restartNumberingAfterBreak="0">
    <w:nsid w:val="6139002C"/>
    <w:multiLevelType w:val="hybridMultilevel"/>
    <w:tmpl w:val="2BD0353A"/>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2"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73" w15:restartNumberingAfterBreak="0">
    <w:nsid w:val="629C4D8A"/>
    <w:multiLevelType w:val="multilevel"/>
    <w:tmpl w:val="B94642B8"/>
    <w:lvl w:ilvl="0">
      <w:start w:val="6"/>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440" w:hanging="1440"/>
      </w:pPr>
      <w:rPr>
        <w:rFonts w:cs="Times New Roman"/>
        <w:b/>
      </w:rPr>
    </w:lvl>
  </w:abstractNum>
  <w:abstractNum w:abstractNumId="174"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5"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6"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78" w15:restartNumberingAfterBreak="0">
    <w:nsid w:val="684C05A6"/>
    <w:multiLevelType w:val="hybridMultilevel"/>
    <w:tmpl w:val="AEA4781E"/>
    <w:lvl w:ilvl="0" w:tplc="78942230">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688054FF"/>
    <w:multiLevelType w:val="hybridMultilevel"/>
    <w:tmpl w:val="16F07A88"/>
    <w:lvl w:ilvl="0" w:tplc="8FDA11D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8851185"/>
    <w:multiLevelType w:val="hybridMultilevel"/>
    <w:tmpl w:val="1C2E7474"/>
    <w:lvl w:ilvl="0" w:tplc="FFFFFFFF">
      <w:start w:val="1"/>
      <w:numFmt w:val="decimal"/>
      <w:pStyle w:val="ZnakZnakZnakZnakZnakZnak0"/>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81"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3" w15:restartNumberingAfterBreak="0">
    <w:nsid w:val="6B7536AD"/>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85"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86" w15:restartNumberingAfterBreak="0">
    <w:nsid w:val="6E2B2E77"/>
    <w:multiLevelType w:val="hybridMultilevel"/>
    <w:tmpl w:val="A4F85CF4"/>
    <w:lvl w:ilvl="0" w:tplc="CAAC9E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E690B8C"/>
    <w:multiLevelType w:val="multilevel"/>
    <w:tmpl w:val="11206F38"/>
    <w:lvl w:ilvl="0">
      <w:start w:val="2"/>
      <w:numFmt w:val="decimal"/>
      <w:lvlText w:val="%1"/>
      <w:lvlJc w:val="left"/>
      <w:pPr>
        <w:ind w:left="360" w:hanging="360"/>
      </w:pPr>
      <w:rPr>
        <w:rFonts w:hint="default"/>
        <w:b/>
      </w:rPr>
    </w:lvl>
    <w:lvl w:ilvl="1">
      <w:start w:val="2"/>
      <w:numFmt w:val="decimal"/>
      <w:lvlText w:val="%2."/>
      <w:lvlJc w:val="left"/>
      <w:pPr>
        <w:ind w:left="360" w:hanging="360"/>
      </w:pPr>
      <w:rPr>
        <w:rFonts w:hint="default"/>
        <w:b w:val="0"/>
      </w:rPr>
    </w:lvl>
    <w:lvl w:ilvl="2">
      <w:start w:val="1"/>
      <w:numFmt w:val="decimal"/>
      <w:lvlText w:val="2.%3."/>
      <w:lvlJc w:val="left"/>
      <w:pPr>
        <w:ind w:left="720" w:hanging="720"/>
      </w:pPr>
      <w:rPr>
        <w:rFonts w:hint="default"/>
        <w:b w:val="0"/>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8"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9"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0A660CC"/>
    <w:multiLevelType w:val="multilevel"/>
    <w:tmpl w:val="99FCF9FE"/>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1" w15:restartNumberingAfterBreak="0">
    <w:nsid w:val="721725A4"/>
    <w:multiLevelType w:val="hybridMultilevel"/>
    <w:tmpl w:val="96941E3C"/>
    <w:lvl w:ilvl="0" w:tplc="5BC64694">
      <w:start w:val="1"/>
      <w:numFmt w:val="lowerLetter"/>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2" w15:restartNumberingAfterBreak="0">
    <w:nsid w:val="721A32EF"/>
    <w:multiLevelType w:val="multilevel"/>
    <w:tmpl w:val="06D8EB20"/>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3" w15:restartNumberingAfterBreak="0">
    <w:nsid w:val="723D5551"/>
    <w:multiLevelType w:val="hybridMultilevel"/>
    <w:tmpl w:val="1FF0A600"/>
    <w:lvl w:ilvl="0" w:tplc="E8F4652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2573B40"/>
    <w:multiLevelType w:val="hybridMultilevel"/>
    <w:tmpl w:val="1360A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2E15FA0"/>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97"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9" w15:restartNumberingAfterBreak="0">
    <w:nsid w:val="74291A2D"/>
    <w:multiLevelType w:val="multilevel"/>
    <w:tmpl w:val="AA24BE5E"/>
    <w:lvl w:ilvl="0">
      <w:start w:val="4"/>
      <w:numFmt w:val="decimal"/>
      <w:lvlText w:val="%1"/>
      <w:lvlJc w:val="left"/>
      <w:pPr>
        <w:ind w:left="435" w:hanging="435"/>
      </w:pPr>
      <w:rPr>
        <w:rFonts w:cs="Times New Roman" w:hint="default"/>
        <w:color w:val="auto"/>
      </w:rPr>
    </w:lvl>
    <w:lvl w:ilvl="1">
      <w:start w:val="1"/>
      <w:numFmt w:val="decimal"/>
      <w:lvlText w:val="%1.%2"/>
      <w:lvlJc w:val="left"/>
      <w:pPr>
        <w:ind w:left="789" w:hanging="435"/>
      </w:pPr>
      <w:rPr>
        <w:rFonts w:cs="Times New Roman" w:hint="default"/>
        <w:color w:val="auto"/>
      </w:rPr>
    </w:lvl>
    <w:lvl w:ilvl="2">
      <w:start w:val="1"/>
      <w:numFmt w:val="decimal"/>
      <w:lvlText w:val="1.%3."/>
      <w:lvlJc w:val="left"/>
      <w:pPr>
        <w:ind w:left="1428" w:hanging="720"/>
      </w:pPr>
      <w:rPr>
        <w:rFonts w:cs="Times New Roman" w:hint="default"/>
        <w:b w:val="0"/>
        <w:color w:val="auto"/>
      </w:rPr>
    </w:lvl>
    <w:lvl w:ilvl="3">
      <w:start w:val="1"/>
      <w:numFmt w:val="decimal"/>
      <w:lvlText w:val="%1.%2.%3.%4"/>
      <w:lvlJc w:val="left"/>
      <w:pPr>
        <w:ind w:left="1782" w:hanging="72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2850" w:hanging="108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3918" w:hanging="1440"/>
      </w:pPr>
      <w:rPr>
        <w:rFonts w:cs="Times New Roman" w:hint="default"/>
        <w:color w:val="auto"/>
      </w:rPr>
    </w:lvl>
    <w:lvl w:ilvl="8">
      <w:start w:val="1"/>
      <w:numFmt w:val="decimal"/>
      <w:lvlText w:val="%1.%2.%3.%4.%5.%6.%7.%8.%9"/>
      <w:lvlJc w:val="left"/>
      <w:pPr>
        <w:ind w:left="4272" w:hanging="1440"/>
      </w:pPr>
      <w:rPr>
        <w:rFonts w:cs="Times New Roman" w:hint="default"/>
        <w:color w:val="auto"/>
      </w:rPr>
    </w:lvl>
  </w:abstractNum>
  <w:abstractNum w:abstractNumId="200" w15:restartNumberingAfterBreak="0">
    <w:nsid w:val="744E20D0"/>
    <w:multiLevelType w:val="hybridMultilevel"/>
    <w:tmpl w:val="2C90F27A"/>
    <w:lvl w:ilvl="0" w:tplc="D9FC4546">
      <w:start w:val="1"/>
      <w:numFmt w:val="decimal"/>
      <w:lvlText w:val="5.%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1610BE"/>
    <w:multiLevelType w:val="hybridMultilevel"/>
    <w:tmpl w:val="0ECA9B5E"/>
    <w:lvl w:ilvl="0" w:tplc="8168EA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6515547"/>
    <w:multiLevelType w:val="hybridMultilevel"/>
    <w:tmpl w:val="FAE826BC"/>
    <w:lvl w:ilvl="0" w:tplc="1460F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5"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06"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07" w15:restartNumberingAfterBreak="0">
    <w:nsid w:val="7AF71685"/>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7B3742C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0" w15:restartNumberingAfterBreak="0">
    <w:nsid w:val="7B4E2394"/>
    <w:multiLevelType w:val="hybridMultilevel"/>
    <w:tmpl w:val="A7A28E4C"/>
    <w:lvl w:ilvl="0" w:tplc="DD9077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C632EF6"/>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212" w15:restartNumberingAfterBreak="0">
    <w:nsid w:val="7D34069C"/>
    <w:multiLevelType w:val="multilevel"/>
    <w:tmpl w:val="57C6A254"/>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3"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14" w15:restartNumberingAfterBreak="0">
    <w:nsid w:val="7EC10856"/>
    <w:multiLevelType w:val="hybridMultilevel"/>
    <w:tmpl w:val="FAC60B0E"/>
    <w:name w:val="WW8Num102"/>
    <w:lvl w:ilvl="0" w:tplc="081A21B2">
      <w:start w:val="1"/>
      <w:numFmt w:val="lowerLetter"/>
      <w:lvlText w:val="%1."/>
      <w:lvlJc w:val="left"/>
      <w:pPr>
        <w:tabs>
          <w:tab w:val="num" w:pos="0"/>
        </w:tabs>
        <w:ind w:left="1068"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0"/>
  </w:num>
  <w:num w:numId="2">
    <w:abstractNumId w:val="130"/>
  </w:num>
  <w:num w:numId="3">
    <w:abstractNumId w:val="92"/>
  </w:num>
  <w:num w:numId="4">
    <w:abstractNumId w:val="118"/>
  </w:num>
  <w:num w:numId="5">
    <w:abstractNumId w:val="174"/>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84"/>
  </w:num>
  <w:num w:numId="7">
    <w:abstractNumId w:val="57"/>
  </w:num>
  <w:num w:numId="8">
    <w:abstractNumId w:val="188"/>
  </w:num>
  <w:num w:numId="9">
    <w:abstractNumId w:val="176"/>
  </w:num>
  <w:num w:numId="10">
    <w:abstractNumId w:val="138"/>
  </w:num>
  <w:num w:numId="11">
    <w:abstractNumId w:val="61"/>
  </w:num>
  <w:num w:numId="12">
    <w:abstractNumId w:val="53"/>
  </w:num>
  <w:num w:numId="13">
    <w:abstractNumId w:val="208"/>
  </w:num>
  <w:num w:numId="14">
    <w:abstractNumId w:val="116"/>
  </w:num>
  <w:num w:numId="15">
    <w:abstractNumId w:val="205"/>
  </w:num>
  <w:num w:numId="16">
    <w:abstractNumId w:val="54"/>
  </w:num>
  <w:num w:numId="17">
    <w:abstractNumId w:val="1"/>
  </w:num>
  <w:num w:numId="18">
    <w:abstractNumId w:val="0"/>
  </w:num>
  <w:num w:numId="19">
    <w:abstractNumId w:val="184"/>
  </w:num>
  <w:num w:numId="20">
    <w:abstractNumId w:val="74"/>
  </w:num>
  <w:num w:numId="21">
    <w:abstractNumId w:val="109"/>
  </w:num>
  <w:num w:numId="22">
    <w:abstractNumId w:val="196"/>
  </w:num>
  <w:num w:numId="23">
    <w:abstractNumId w:val="103"/>
  </w:num>
  <w:num w:numId="24">
    <w:abstractNumId w:val="172"/>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num>
  <w:num w:numId="27">
    <w:abstractNumId w:val="127"/>
  </w:num>
  <w:num w:numId="28">
    <w:abstractNumId w:val="167"/>
  </w:num>
  <w:num w:numId="29">
    <w:abstractNumId w:val="126"/>
  </w:num>
  <w:num w:numId="30">
    <w:abstractNumId w:val="86"/>
  </w:num>
  <w:num w:numId="31">
    <w:abstractNumId w:val="117"/>
  </w:num>
  <w:num w:numId="32">
    <w:abstractNumId w:val="185"/>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4"/>
  </w:num>
  <w:num w:numId="36">
    <w:abstractNumId w:val="98"/>
  </w:num>
  <w:num w:numId="37">
    <w:abstractNumId w:val="73"/>
  </w:num>
  <w:num w:numId="38">
    <w:abstractNumId w:val="135"/>
  </w:num>
  <w:num w:numId="39">
    <w:abstractNumId w:val="81"/>
  </w:num>
  <w:num w:numId="40">
    <w:abstractNumId w:val="37"/>
  </w:num>
  <w:num w:numId="41">
    <w:abstractNumId w:val="147"/>
  </w:num>
  <w:num w:numId="42">
    <w:abstractNumId w:val="177"/>
  </w:num>
  <w:num w:numId="43">
    <w:abstractNumId w:val="213"/>
  </w:num>
  <w:num w:numId="44">
    <w:abstractNumId w:val="123"/>
  </w:num>
  <w:num w:numId="45">
    <w:abstractNumId w:val="149"/>
  </w:num>
  <w:num w:numId="46">
    <w:abstractNumId w:val="189"/>
  </w:num>
  <w:num w:numId="47">
    <w:abstractNumId w:val="197"/>
  </w:num>
  <w:num w:numId="48">
    <w:abstractNumId w:val="65"/>
  </w:num>
  <w:num w:numId="49">
    <w:abstractNumId w:val="111"/>
  </w:num>
  <w:num w:numId="50">
    <w:abstractNumId w:val="170"/>
  </w:num>
  <w:num w:numId="51">
    <w:abstractNumId w:val="182"/>
  </w:num>
  <w:num w:numId="52">
    <w:abstractNumId w:val="121"/>
  </w:num>
  <w:num w:numId="53">
    <w:abstractNumId w:val="104"/>
  </w:num>
  <w:num w:numId="54">
    <w:abstractNumId w:val="153"/>
  </w:num>
  <w:num w:numId="55">
    <w:abstractNumId w:val="136"/>
  </w:num>
  <w:num w:numId="56">
    <w:abstractNumId w:val="80"/>
  </w:num>
  <w:num w:numId="57">
    <w:abstractNumId w:val="181"/>
  </w:num>
  <w:num w:numId="58">
    <w:abstractNumId w:val="43"/>
  </w:num>
  <w:num w:numId="59">
    <w:abstractNumId w:val="52"/>
  </w:num>
  <w:num w:numId="60">
    <w:abstractNumId w:val="157"/>
  </w:num>
  <w:num w:numId="61">
    <w:abstractNumId w:val="144"/>
  </w:num>
  <w:num w:numId="62">
    <w:abstractNumId w:val="114"/>
  </w:num>
  <w:num w:numId="63">
    <w:abstractNumId w:val="59"/>
  </w:num>
  <w:num w:numId="64">
    <w:abstractNumId w:val="140"/>
  </w:num>
  <w:num w:numId="65">
    <w:abstractNumId w:val="91"/>
  </w:num>
  <w:num w:numId="66">
    <w:abstractNumId w:val="175"/>
  </w:num>
  <w:num w:numId="67">
    <w:abstractNumId w:val="97"/>
  </w:num>
  <w:num w:numId="68">
    <w:abstractNumId w:val="131"/>
  </w:num>
  <w:num w:numId="69">
    <w:abstractNumId w:val="102"/>
  </w:num>
  <w:num w:numId="70">
    <w:abstractNumId w:val="163"/>
  </w:num>
  <w:num w:numId="71">
    <w:abstractNumId w:val="174"/>
  </w:num>
  <w:num w:numId="72">
    <w:abstractNumId w:val="83"/>
  </w:num>
  <w:num w:numId="73">
    <w:abstractNumId w:val="82"/>
  </w:num>
  <w:num w:numId="74">
    <w:abstractNumId w:val="113"/>
  </w:num>
  <w:num w:numId="75">
    <w:abstractNumId w:val="194"/>
  </w:num>
  <w:num w:numId="76">
    <w:abstractNumId w:val="168"/>
  </w:num>
  <w:num w:numId="77">
    <w:abstractNumId w:val="171"/>
  </w:num>
  <w:num w:numId="78">
    <w:abstractNumId w:val="115"/>
  </w:num>
  <w:num w:numId="79">
    <w:abstractNumId w:val="89"/>
  </w:num>
  <w:num w:numId="80">
    <w:abstractNumId w:val="162"/>
  </w:num>
  <w:num w:numId="81">
    <w:abstractNumId w:val="166"/>
  </w:num>
  <w:num w:numId="82">
    <w:abstractNumId w:val="156"/>
  </w:num>
  <w:num w:numId="83">
    <w:abstractNumId w:val="152"/>
  </w:num>
  <w:num w:numId="8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num>
  <w:num w:numId="86">
    <w:abstractNumId w:val="139"/>
  </w:num>
  <w:num w:numId="87">
    <w:abstractNumId w:val="79"/>
  </w:num>
  <w:num w:numId="88">
    <w:abstractNumId w:val="191"/>
  </w:num>
  <w:num w:numId="89">
    <w:abstractNumId w:val="211"/>
  </w:num>
  <w:num w:numId="90">
    <w:abstractNumId w:val="209"/>
  </w:num>
  <w:num w:numId="91">
    <w:abstractNumId w:val="77"/>
  </w:num>
  <w:num w:numId="92">
    <w:abstractNumId w:val="129"/>
  </w:num>
  <w:num w:numId="93">
    <w:abstractNumId w:val="120"/>
  </w:num>
  <w:num w:numId="94">
    <w:abstractNumId w:val="105"/>
  </w:num>
  <w:num w:numId="95">
    <w:abstractNumId w:val="207"/>
  </w:num>
  <w:num w:numId="96">
    <w:abstractNumId w:val="88"/>
  </w:num>
  <w:num w:numId="97">
    <w:abstractNumId w:val="146"/>
  </w:num>
  <w:num w:numId="98">
    <w:abstractNumId w:val="72"/>
  </w:num>
  <w:num w:numId="99">
    <w:abstractNumId w:val="85"/>
  </w:num>
  <w:num w:numId="100">
    <w:abstractNumId w:val="183"/>
  </w:num>
  <w:num w:numId="101">
    <w:abstractNumId w:val="165"/>
  </w:num>
  <w:num w:numId="102">
    <w:abstractNumId w:val="143"/>
  </w:num>
  <w:num w:numId="103">
    <w:abstractNumId w:val="195"/>
  </w:num>
  <w:num w:numId="104">
    <w:abstractNumId w:val="212"/>
  </w:num>
  <w:num w:numId="105">
    <w:abstractNumId w:val="210"/>
  </w:num>
  <w:num w:numId="106">
    <w:abstractNumId w:val="64"/>
  </w:num>
  <w:num w:numId="107">
    <w:abstractNumId w:val="36"/>
  </w:num>
  <w:num w:numId="108">
    <w:abstractNumId w:val="142"/>
  </w:num>
  <w:num w:numId="109">
    <w:abstractNumId w:val="201"/>
  </w:num>
  <w:num w:numId="110">
    <w:abstractNumId w:val="66"/>
  </w:num>
  <w:num w:numId="111">
    <w:abstractNumId w:val="75"/>
  </w:num>
  <w:num w:numId="112">
    <w:abstractNumId w:val="71"/>
  </w:num>
  <w:num w:numId="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5"/>
    <w:lvlOverride w:ilvl="0">
      <w:startOverride w:val="1"/>
    </w:lvlOverride>
  </w:num>
  <w:num w:numId="122">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startOverride w:val="1"/>
    </w:lvlOverride>
  </w:num>
  <w:num w:numId="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
  </w:num>
  <w:num w:numId="12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9"/>
    <w:lvlOverride w:ilvl="0">
      <w:startOverride w:val="1"/>
    </w:lvlOverride>
  </w:num>
  <w:num w:numId="13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
    <w:lvlOverride w:ilvl="0">
      <w:startOverride w:val="1"/>
    </w:lvlOverride>
  </w:num>
  <w:num w:numId="14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num>
  <w:num w:numId="145">
    <w:abstractNumId w:val="159"/>
  </w:num>
  <w:num w:numId="146">
    <w:abstractNumId w:val="199"/>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4"/>
  </w:num>
  <w:num w:numId="149">
    <w:abstractNumId w:val="160"/>
  </w:num>
  <w:num w:numId="150">
    <w:abstractNumId w:val="155"/>
  </w:num>
  <w:num w:numId="151">
    <w:abstractNumId w:val="100"/>
  </w:num>
  <w:num w:numId="152">
    <w:abstractNumId w:val="42"/>
  </w:num>
  <w:num w:numId="153">
    <w:abstractNumId w:val="106"/>
  </w:num>
  <w:num w:numId="154">
    <w:abstractNumId w:val="101"/>
  </w:num>
  <w:num w:numId="155">
    <w:abstractNumId w:val="125"/>
  </w:num>
  <w:num w:numId="156">
    <w:abstractNumId w:val="94"/>
  </w:num>
  <w:num w:numId="157">
    <w:abstractNumId w:val="200"/>
  </w:num>
  <w:num w:numId="158">
    <w:abstractNumId w:val="122"/>
  </w:num>
  <w:num w:numId="159">
    <w:abstractNumId w:val="192"/>
  </w:num>
  <w:num w:numId="160">
    <w:abstractNumId w:val="178"/>
  </w:num>
  <w:num w:numId="161">
    <w:abstractNumId w:val="58"/>
  </w:num>
  <w:num w:numId="162">
    <w:abstractNumId w:val="95"/>
  </w:num>
  <w:num w:numId="163">
    <w:abstractNumId w:val="96"/>
  </w:num>
  <w:num w:numId="164">
    <w:abstractNumId w:val="119"/>
  </w:num>
  <w:num w:numId="165">
    <w:abstractNumId w:val="41"/>
  </w:num>
  <w:num w:numId="16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9"/>
  </w:num>
  <w:num w:numId="168">
    <w:abstractNumId w:val="206"/>
  </w:num>
  <w:num w:numId="169">
    <w:abstractNumId w:val="67"/>
  </w:num>
  <w:num w:numId="170">
    <w:abstractNumId w:val="35"/>
  </w:num>
  <w:num w:numId="171">
    <w:abstractNumId w:val="2"/>
  </w:num>
  <w:num w:numId="172">
    <w:abstractNumId w:val="99"/>
  </w:num>
  <w:num w:numId="173">
    <w:abstractNumId w:val="203"/>
  </w:num>
  <w:num w:numId="17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5"/>
  </w:num>
  <w:num w:numId="176">
    <w:abstractNumId w:val="48"/>
  </w:num>
  <w:num w:numId="177">
    <w:abstractNumId w:val="145"/>
  </w:num>
  <w:num w:numId="178">
    <w:abstractNumId w:val="110"/>
  </w:num>
  <w:num w:numId="179">
    <w:abstractNumId w:val="70"/>
  </w:num>
  <w:num w:numId="180">
    <w:abstractNumId w:val="44"/>
  </w:num>
  <w:num w:numId="181">
    <w:abstractNumId w:val="78"/>
  </w:num>
  <w:num w:numId="182">
    <w:abstractNumId w:val="128"/>
  </w:num>
  <w:num w:numId="183">
    <w:abstractNumId w:val="151"/>
  </w:num>
  <w:num w:numId="184">
    <w:abstractNumId w:val="50"/>
  </w:num>
  <w:num w:numId="185">
    <w:abstractNumId w:val="161"/>
  </w:num>
  <w:num w:numId="186">
    <w:abstractNumId w:val="179"/>
  </w:num>
  <w:num w:numId="187">
    <w:abstractNumId w:val="46"/>
  </w:num>
  <w:num w:numId="188">
    <w:abstractNumId w:val="202"/>
  </w:num>
  <w:num w:numId="189">
    <w:abstractNumId w:val="108"/>
  </w:num>
  <w:num w:numId="190">
    <w:abstractNumId w:val="76"/>
  </w:num>
  <w:num w:numId="191">
    <w:abstractNumId w:val="169"/>
  </w:num>
  <w:num w:numId="192">
    <w:abstractNumId w:val="49"/>
  </w:num>
  <w:num w:numId="193">
    <w:abstractNumId w:val="47"/>
  </w:num>
  <w:num w:numId="194">
    <w:abstractNumId w:val="186"/>
  </w:num>
  <w:num w:numId="195">
    <w:abstractNumId w:val="39"/>
  </w:num>
  <w:num w:numId="196">
    <w:abstractNumId w:val="214"/>
  </w:num>
  <w:num w:numId="197">
    <w:abstractNumId w:val="63"/>
  </w:num>
  <w:num w:numId="198">
    <w:abstractNumId w:val="133"/>
  </w:num>
  <w:num w:numId="199">
    <w:abstractNumId w:val="187"/>
  </w:num>
  <w:num w:numId="200">
    <w:abstractNumId w:val="107"/>
  </w:num>
  <w:num w:numId="201">
    <w:abstractNumId w:val="132"/>
  </w:num>
  <w:num w:numId="202">
    <w:abstractNumId w:val="62"/>
  </w:num>
  <w:num w:numId="203">
    <w:abstractNumId w:val="90"/>
  </w:num>
  <w:num w:numId="204">
    <w:abstractNumId w:val="40"/>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7E5"/>
    <w:rsid w:val="00000A4F"/>
    <w:rsid w:val="00000AD7"/>
    <w:rsid w:val="00001021"/>
    <w:rsid w:val="000010AC"/>
    <w:rsid w:val="00001320"/>
    <w:rsid w:val="0000163D"/>
    <w:rsid w:val="0000199C"/>
    <w:rsid w:val="00001A1F"/>
    <w:rsid w:val="00002744"/>
    <w:rsid w:val="0000364C"/>
    <w:rsid w:val="0000378D"/>
    <w:rsid w:val="00003FA4"/>
    <w:rsid w:val="00004DF4"/>
    <w:rsid w:val="00004F1D"/>
    <w:rsid w:val="00005E67"/>
    <w:rsid w:val="00005E8B"/>
    <w:rsid w:val="00007055"/>
    <w:rsid w:val="0000745D"/>
    <w:rsid w:val="00007793"/>
    <w:rsid w:val="00007877"/>
    <w:rsid w:val="00010074"/>
    <w:rsid w:val="000101E5"/>
    <w:rsid w:val="000117B6"/>
    <w:rsid w:val="00011B85"/>
    <w:rsid w:val="00011F9C"/>
    <w:rsid w:val="00012D36"/>
    <w:rsid w:val="000131ED"/>
    <w:rsid w:val="00013290"/>
    <w:rsid w:val="00014074"/>
    <w:rsid w:val="00014470"/>
    <w:rsid w:val="00014F06"/>
    <w:rsid w:val="00015521"/>
    <w:rsid w:val="0001623C"/>
    <w:rsid w:val="00016B8B"/>
    <w:rsid w:val="00017232"/>
    <w:rsid w:val="00017BE8"/>
    <w:rsid w:val="00017CD5"/>
    <w:rsid w:val="0002097C"/>
    <w:rsid w:val="00021210"/>
    <w:rsid w:val="00021638"/>
    <w:rsid w:val="00021BAB"/>
    <w:rsid w:val="00021CDB"/>
    <w:rsid w:val="000220DE"/>
    <w:rsid w:val="00022649"/>
    <w:rsid w:val="00022A57"/>
    <w:rsid w:val="00022D67"/>
    <w:rsid w:val="00022E14"/>
    <w:rsid w:val="000244C4"/>
    <w:rsid w:val="000246FD"/>
    <w:rsid w:val="000248A2"/>
    <w:rsid w:val="00024FCE"/>
    <w:rsid w:val="00025395"/>
    <w:rsid w:val="00026158"/>
    <w:rsid w:val="00026740"/>
    <w:rsid w:val="00026885"/>
    <w:rsid w:val="0002753A"/>
    <w:rsid w:val="00027935"/>
    <w:rsid w:val="000300DB"/>
    <w:rsid w:val="000301E9"/>
    <w:rsid w:val="000302E7"/>
    <w:rsid w:val="00030882"/>
    <w:rsid w:val="00030911"/>
    <w:rsid w:val="00031010"/>
    <w:rsid w:val="0003197F"/>
    <w:rsid w:val="00031B4F"/>
    <w:rsid w:val="00031D05"/>
    <w:rsid w:val="00032806"/>
    <w:rsid w:val="00033396"/>
    <w:rsid w:val="00033BE1"/>
    <w:rsid w:val="00033D73"/>
    <w:rsid w:val="00034C88"/>
    <w:rsid w:val="00035625"/>
    <w:rsid w:val="000402DD"/>
    <w:rsid w:val="00040681"/>
    <w:rsid w:val="0004090F"/>
    <w:rsid w:val="0004119F"/>
    <w:rsid w:val="000412A0"/>
    <w:rsid w:val="00041509"/>
    <w:rsid w:val="00041666"/>
    <w:rsid w:val="00041EFE"/>
    <w:rsid w:val="00041FCB"/>
    <w:rsid w:val="00042748"/>
    <w:rsid w:val="000430C6"/>
    <w:rsid w:val="00043469"/>
    <w:rsid w:val="00043C01"/>
    <w:rsid w:val="00043FB9"/>
    <w:rsid w:val="00045CAD"/>
    <w:rsid w:val="00045F7E"/>
    <w:rsid w:val="00046112"/>
    <w:rsid w:val="00046270"/>
    <w:rsid w:val="00046663"/>
    <w:rsid w:val="00046EA2"/>
    <w:rsid w:val="00046FA6"/>
    <w:rsid w:val="000470FD"/>
    <w:rsid w:val="000475D1"/>
    <w:rsid w:val="00047BBF"/>
    <w:rsid w:val="0005043C"/>
    <w:rsid w:val="00050D5F"/>
    <w:rsid w:val="0005149D"/>
    <w:rsid w:val="00052432"/>
    <w:rsid w:val="000527E0"/>
    <w:rsid w:val="00052C7D"/>
    <w:rsid w:val="00052D24"/>
    <w:rsid w:val="000534B5"/>
    <w:rsid w:val="00053AE3"/>
    <w:rsid w:val="00053F40"/>
    <w:rsid w:val="000546E7"/>
    <w:rsid w:val="000552E0"/>
    <w:rsid w:val="00055CE0"/>
    <w:rsid w:val="00055F28"/>
    <w:rsid w:val="000562C2"/>
    <w:rsid w:val="00056348"/>
    <w:rsid w:val="00056750"/>
    <w:rsid w:val="00056934"/>
    <w:rsid w:val="00056C69"/>
    <w:rsid w:val="00056F4A"/>
    <w:rsid w:val="000570CB"/>
    <w:rsid w:val="000573A4"/>
    <w:rsid w:val="00057822"/>
    <w:rsid w:val="00057BBD"/>
    <w:rsid w:val="0006008D"/>
    <w:rsid w:val="00060343"/>
    <w:rsid w:val="000603C4"/>
    <w:rsid w:val="00060572"/>
    <w:rsid w:val="00060591"/>
    <w:rsid w:val="0006136C"/>
    <w:rsid w:val="000614FB"/>
    <w:rsid w:val="0006214E"/>
    <w:rsid w:val="00063338"/>
    <w:rsid w:val="00064AA5"/>
    <w:rsid w:val="00064D7E"/>
    <w:rsid w:val="0006526D"/>
    <w:rsid w:val="000662A8"/>
    <w:rsid w:val="000667B5"/>
    <w:rsid w:val="00066A0C"/>
    <w:rsid w:val="00066C35"/>
    <w:rsid w:val="00066CDB"/>
    <w:rsid w:val="00066DDC"/>
    <w:rsid w:val="000675AF"/>
    <w:rsid w:val="00067665"/>
    <w:rsid w:val="00067B73"/>
    <w:rsid w:val="000702CF"/>
    <w:rsid w:val="000707DA"/>
    <w:rsid w:val="00070AA7"/>
    <w:rsid w:val="00070AB4"/>
    <w:rsid w:val="00070EEC"/>
    <w:rsid w:val="000717E7"/>
    <w:rsid w:val="000723C7"/>
    <w:rsid w:val="00072593"/>
    <w:rsid w:val="00073146"/>
    <w:rsid w:val="00073482"/>
    <w:rsid w:val="00073503"/>
    <w:rsid w:val="00073595"/>
    <w:rsid w:val="00073B48"/>
    <w:rsid w:val="000754F6"/>
    <w:rsid w:val="00076CF6"/>
    <w:rsid w:val="00077406"/>
    <w:rsid w:val="000804F6"/>
    <w:rsid w:val="00080574"/>
    <w:rsid w:val="00081014"/>
    <w:rsid w:val="00081552"/>
    <w:rsid w:val="00081B65"/>
    <w:rsid w:val="00082281"/>
    <w:rsid w:val="0008266D"/>
    <w:rsid w:val="000839ED"/>
    <w:rsid w:val="00083BBB"/>
    <w:rsid w:val="00083DD8"/>
    <w:rsid w:val="00084039"/>
    <w:rsid w:val="00084B87"/>
    <w:rsid w:val="00084E60"/>
    <w:rsid w:val="00084E69"/>
    <w:rsid w:val="000852EC"/>
    <w:rsid w:val="000857A1"/>
    <w:rsid w:val="00085D50"/>
    <w:rsid w:val="00086E0E"/>
    <w:rsid w:val="00086EF7"/>
    <w:rsid w:val="00087244"/>
    <w:rsid w:val="000873DB"/>
    <w:rsid w:val="00087432"/>
    <w:rsid w:val="00087623"/>
    <w:rsid w:val="00087B1D"/>
    <w:rsid w:val="000903C0"/>
    <w:rsid w:val="00090CCD"/>
    <w:rsid w:val="000923EB"/>
    <w:rsid w:val="00092CAC"/>
    <w:rsid w:val="00093AE0"/>
    <w:rsid w:val="0009426E"/>
    <w:rsid w:val="000954E1"/>
    <w:rsid w:val="0009556F"/>
    <w:rsid w:val="00095644"/>
    <w:rsid w:val="000956E6"/>
    <w:rsid w:val="0009584D"/>
    <w:rsid w:val="000959A7"/>
    <w:rsid w:val="00095B2F"/>
    <w:rsid w:val="00095C1C"/>
    <w:rsid w:val="00096141"/>
    <w:rsid w:val="00097C6D"/>
    <w:rsid w:val="000A0075"/>
    <w:rsid w:val="000A00E1"/>
    <w:rsid w:val="000A03CE"/>
    <w:rsid w:val="000A07B3"/>
    <w:rsid w:val="000A0E32"/>
    <w:rsid w:val="000A1B5D"/>
    <w:rsid w:val="000A1BFD"/>
    <w:rsid w:val="000A1DD0"/>
    <w:rsid w:val="000A2002"/>
    <w:rsid w:val="000A230C"/>
    <w:rsid w:val="000A2EF6"/>
    <w:rsid w:val="000A3423"/>
    <w:rsid w:val="000A35D6"/>
    <w:rsid w:val="000A3935"/>
    <w:rsid w:val="000A3BC1"/>
    <w:rsid w:val="000A4110"/>
    <w:rsid w:val="000A4A17"/>
    <w:rsid w:val="000A4DA9"/>
    <w:rsid w:val="000A4E9B"/>
    <w:rsid w:val="000A5139"/>
    <w:rsid w:val="000A52A1"/>
    <w:rsid w:val="000A52BD"/>
    <w:rsid w:val="000A60B1"/>
    <w:rsid w:val="000A6999"/>
    <w:rsid w:val="000A6BF0"/>
    <w:rsid w:val="000A6F90"/>
    <w:rsid w:val="000A7367"/>
    <w:rsid w:val="000A73F0"/>
    <w:rsid w:val="000A7780"/>
    <w:rsid w:val="000A7E46"/>
    <w:rsid w:val="000B11B6"/>
    <w:rsid w:val="000B2919"/>
    <w:rsid w:val="000B2ABB"/>
    <w:rsid w:val="000B31CC"/>
    <w:rsid w:val="000B32F7"/>
    <w:rsid w:val="000B34F3"/>
    <w:rsid w:val="000B40A4"/>
    <w:rsid w:val="000B4A24"/>
    <w:rsid w:val="000B4F19"/>
    <w:rsid w:val="000B598F"/>
    <w:rsid w:val="000B61DD"/>
    <w:rsid w:val="000B6ABF"/>
    <w:rsid w:val="000B6DDD"/>
    <w:rsid w:val="000B6F50"/>
    <w:rsid w:val="000B7D61"/>
    <w:rsid w:val="000C011B"/>
    <w:rsid w:val="000C0C44"/>
    <w:rsid w:val="000C140D"/>
    <w:rsid w:val="000C1A56"/>
    <w:rsid w:val="000C1AE8"/>
    <w:rsid w:val="000C2015"/>
    <w:rsid w:val="000C26FB"/>
    <w:rsid w:val="000C2825"/>
    <w:rsid w:val="000C2ACB"/>
    <w:rsid w:val="000C2BD1"/>
    <w:rsid w:val="000C315E"/>
    <w:rsid w:val="000C35D4"/>
    <w:rsid w:val="000C3736"/>
    <w:rsid w:val="000C3CCD"/>
    <w:rsid w:val="000C444C"/>
    <w:rsid w:val="000C494D"/>
    <w:rsid w:val="000C4B78"/>
    <w:rsid w:val="000C537A"/>
    <w:rsid w:val="000C546C"/>
    <w:rsid w:val="000C5E41"/>
    <w:rsid w:val="000C6276"/>
    <w:rsid w:val="000C6306"/>
    <w:rsid w:val="000C7175"/>
    <w:rsid w:val="000D0CA6"/>
    <w:rsid w:val="000D0E3A"/>
    <w:rsid w:val="000D0E58"/>
    <w:rsid w:val="000D197A"/>
    <w:rsid w:val="000D34A9"/>
    <w:rsid w:val="000D3739"/>
    <w:rsid w:val="000D3E30"/>
    <w:rsid w:val="000D4384"/>
    <w:rsid w:val="000D4C9B"/>
    <w:rsid w:val="000D4E36"/>
    <w:rsid w:val="000D5B16"/>
    <w:rsid w:val="000D6CFC"/>
    <w:rsid w:val="000D6F37"/>
    <w:rsid w:val="000D7523"/>
    <w:rsid w:val="000D7CA1"/>
    <w:rsid w:val="000E0B72"/>
    <w:rsid w:val="000E0E0B"/>
    <w:rsid w:val="000E0F73"/>
    <w:rsid w:val="000E1449"/>
    <w:rsid w:val="000E159A"/>
    <w:rsid w:val="000E314C"/>
    <w:rsid w:val="000E34D0"/>
    <w:rsid w:val="000E357A"/>
    <w:rsid w:val="000E37FF"/>
    <w:rsid w:val="000E3C91"/>
    <w:rsid w:val="000E3E13"/>
    <w:rsid w:val="000E4074"/>
    <w:rsid w:val="000E59F9"/>
    <w:rsid w:val="000E5B4C"/>
    <w:rsid w:val="000E5FB7"/>
    <w:rsid w:val="000E611F"/>
    <w:rsid w:val="000E6FA8"/>
    <w:rsid w:val="000E7251"/>
    <w:rsid w:val="000E72DD"/>
    <w:rsid w:val="000E7A4F"/>
    <w:rsid w:val="000E7BFA"/>
    <w:rsid w:val="000F10BF"/>
    <w:rsid w:val="000F18F6"/>
    <w:rsid w:val="000F1E4A"/>
    <w:rsid w:val="000F243F"/>
    <w:rsid w:val="000F254B"/>
    <w:rsid w:val="000F3492"/>
    <w:rsid w:val="000F3B6A"/>
    <w:rsid w:val="000F3BE7"/>
    <w:rsid w:val="000F3FF4"/>
    <w:rsid w:val="000F52D7"/>
    <w:rsid w:val="000F5355"/>
    <w:rsid w:val="000F58A8"/>
    <w:rsid w:val="000F58DA"/>
    <w:rsid w:val="000F5DFE"/>
    <w:rsid w:val="000F5EB0"/>
    <w:rsid w:val="000F5EF0"/>
    <w:rsid w:val="000F656A"/>
    <w:rsid w:val="000F6BDE"/>
    <w:rsid w:val="000F6F99"/>
    <w:rsid w:val="000F7179"/>
    <w:rsid w:val="000F7C4E"/>
    <w:rsid w:val="0010034C"/>
    <w:rsid w:val="00100364"/>
    <w:rsid w:val="0010094E"/>
    <w:rsid w:val="00100A1D"/>
    <w:rsid w:val="00100D39"/>
    <w:rsid w:val="00100D77"/>
    <w:rsid w:val="00100FC5"/>
    <w:rsid w:val="001013CE"/>
    <w:rsid w:val="001014A9"/>
    <w:rsid w:val="00101634"/>
    <w:rsid w:val="00101986"/>
    <w:rsid w:val="00101BFE"/>
    <w:rsid w:val="00101F11"/>
    <w:rsid w:val="0010211D"/>
    <w:rsid w:val="001030EF"/>
    <w:rsid w:val="001035CA"/>
    <w:rsid w:val="001038E0"/>
    <w:rsid w:val="001039C4"/>
    <w:rsid w:val="0010427A"/>
    <w:rsid w:val="0010437D"/>
    <w:rsid w:val="00104F26"/>
    <w:rsid w:val="00105125"/>
    <w:rsid w:val="00105FEF"/>
    <w:rsid w:val="001063D6"/>
    <w:rsid w:val="001064EB"/>
    <w:rsid w:val="001068B6"/>
    <w:rsid w:val="00106909"/>
    <w:rsid w:val="001069BD"/>
    <w:rsid w:val="00106F82"/>
    <w:rsid w:val="001075DB"/>
    <w:rsid w:val="00107A15"/>
    <w:rsid w:val="00107D55"/>
    <w:rsid w:val="00107F0F"/>
    <w:rsid w:val="001105A3"/>
    <w:rsid w:val="00111A5A"/>
    <w:rsid w:val="00111AF9"/>
    <w:rsid w:val="00112906"/>
    <w:rsid w:val="00113419"/>
    <w:rsid w:val="0011376A"/>
    <w:rsid w:val="00114C14"/>
    <w:rsid w:val="00114E26"/>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438"/>
    <w:rsid w:val="001208AB"/>
    <w:rsid w:val="00120A4C"/>
    <w:rsid w:val="00120AFE"/>
    <w:rsid w:val="00120C2A"/>
    <w:rsid w:val="00121A1B"/>
    <w:rsid w:val="00121E7A"/>
    <w:rsid w:val="00122054"/>
    <w:rsid w:val="00123335"/>
    <w:rsid w:val="00123517"/>
    <w:rsid w:val="00123891"/>
    <w:rsid w:val="00123E20"/>
    <w:rsid w:val="00123E49"/>
    <w:rsid w:val="001243A0"/>
    <w:rsid w:val="0012451C"/>
    <w:rsid w:val="0012488C"/>
    <w:rsid w:val="00124B3D"/>
    <w:rsid w:val="00124B58"/>
    <w:rsid w:val="00125232"/>
    <w:rsid w:val="00125A3B"/>
    <w:rsid w:val="00126109"/>
    <w:rsid w:val="0012665C"/>
    <w:rsid w:val="00126D41"/>
    <w:rsid w:val="0012780B"/>
    <w:rsid w:val="00127923"/>
    <w:rsid w:val="00127EBE"/>
    <w:rsid w:val="001300D2"/>
    <w:rsid w:val="00130B73"/>
    <w:rsid w:val="00130D8E"/>
    <w:rsid w:val="00130DA0"/>
    <w:rsid w:val="00130DDF"/>
    <w:rsid w:val="001310A1"/>
    <w:rsid w:val="00132C74"/>
    <w:rsid w:val="00134324"/>
    <w:rsid w:val="001348A0"/>
    <w:rsid w:val="001357C6"/>
    <w:rsid w:val="00135FA8"/>
    <w:rsid w:val="00136849"/>
    <w:rsid w:val="00136DF8"/>
    <w:rsid w:val="00136EBD"/>
    <w:rsid w:val="001373F2"/>
    <w:rsid w:val="00137854"/>
    <w:rsid w:val="00137ABF"/>
    <w:rsid w:val="00140652"/>
    <w:rsid w:val="0014086D"/>
    <w:rsid w:val="0014113F"/>
    <w:rsid w:val="00141954"/>
    <w:rsid w:val="00141CE6"/>
    <w:rsid w:val="00141E9B"/>
    <w:rsid w:val="001421DB"/>
    <w:rsid w:val="00142648"/>
    <w:rsid w:val="00142A8A"/>
    <w:rsid w:val="00142B72"/>
    <w:rsid w:val="00142C71"/>
    <w:rsid w:val="00142F8B"/>
    <w:rsid w:val="00143222"/>
    <w:rsid w:val="00143B0B"/>
    <w:rsid w:val="001441A7"/>
    <w:rsid w:val="0014449F"/>
    <w:rsid w:val="00144D0E"/>
    <w:rsid w:val="001452D5"/>
    <w:rsid w:val="00145928"/>
    <w:rsid w:val="00145E37"/>
    <w:rsid w:val="00150261"/>
    <w:rsid w:val="0015039D"/>
    <w:rsid w:val="001504EF"/>
    <w:rsid w:val="001506BD"/>
    <w:rsid w:val="00150884"/>
    <w:rsid w:val="00150FE4"/>
    <w:rsid w:val="00151025"/>
    <w:rsid w:val="00151191"/>
    <w:rsid w:val="00151A8B"/>
    <w:rsid w:val="00151BB4"/>
    <w:rsid w:val="001521F8"/>
    <w:rsid w:val="0015221B"/>
    <w:rsid w:val="001531EF"/>
    <w:rsid w:val="001534EC"/>
    <w:rsid w:val="00153710"/>
    <w:rsid w:val="0015381C"/>
    <w:rsid w:val="00153927"/>
    <w:rsid w:val="001539B8"/>
    <w:rsid w:val="00154CD9"/>
    <w:rsid w:val="00154F7F"/>
    <w:rsid w:val="00155BCF"/>
    <w:rsid w:val="00156474"/>
    <w:rsid w:val="00157534"/>
    <w:rsid w:val="0015790A"/>
    <w:rsid w:val="00157FCC"/>
    <w:rsid w:val="001618A1"/>
    <w:rsid w:val="001619FD"/>
    <w:rsid w:val="00161B7A"/>
    <w:rsid w:val="00161EC7"/>
    <w:rsid w:val="001621B4"/>
    <w:rsid w:val="00162F8B"/>
    <w:rsid w:val="001634AD"/>
    <w:rsid w:val="00163FE1"/>
    <w:rsid w:val="00164600"/>
    <w:rsid w:val="00164D55"/>
    <w:rsid w:val="0016531D"/>
    <w:rsid w:val="00165DD1"/>
    <w:rsid w:val="00165DFC"/>
    <w:rsid w:val="00166411"/>
    <w:rsid w:val="00166603"/>
    <w:rsid w:val="00166641"/>
    <w:rsid w:val="00166739"/>
    <w:rsid w:val="001667E4"/>
    <w:rsid w:val="00166B1B"/>
    <w:rsid w:val="00166FEB"/>
    <w:rsid w:val="00167222"/>
    <w:rsid w:val="001676B7"/>
    <w:rsid w:val="0016794E"/>
    <w:rsid w:val="00167A86"/>
    <w:rsid w:val="00167DB9"/>
    <w:rsid w:val="00167FEE"/>
    <w:rsid w:val="00170B4A"/>
    <w:rsid w:val="00170D1B"/>
    <w:rsid w:val="001713F6"/>
    <w:rsid w:val="001717E4"/>
    <w:rsid w:val="00171DBD"/>
    <w:rsid w:val="0017218D"/>
    <w:rsid w:val="001726D4"/>
    <w:rsid w:val="0017392E"/>
    <w:rsid w:val="001746EE"/>
    <w:rsid w:val="00174BA8"/>
    <w:rsid w:val="00174E0B"/>
    <w:rsid w:val="00176469"/>
    <w:rsid w:val="00176A1D"/>
    <w:rsid w:val="0017720E"/>
    <w:rsid w:val="00177659"/>
    <w:rsid w:val="001801B7"/>
    <w:rsid w:val="00180C14"/>
    <w:rsid w:val="00180CBC"/>
    <w:rsid w:val="00180FFB"/>
    <w:rsid w:val="00181A3B"/>
    <w:rsid w:val="0018215C"/>
    <w:rsid w:val="001828F4"/>
    <w:rsid w:val="00183318"/>
    <w:rsid w:val="00183427"/>
    <w:rsid w:val="00183582"/>
    <w:rsid w:val="00184A1D"/>
    <w:rsid w:val="00184DA6"/>
    <w:rsid w:val="0018515D"/>
    <w:rsid w:val="00185180"/>
    <w:rsid w:val="001862EA"/>
    <w:rsid w:val="0018652E"/>
    <w:rsid w:val="00186F8D"/>
    <w:rsid w:val="00190082"/>
    <w:rsid w:val="00190924"/>
    <w:rsid w:val="00190AB2"/>
    <w:rsid w:val="00190FEF"/>
    <w:rsid w:val="001910B7"/>
    <w:rsid w:val="001915BF"/>
    <w:rsid w:val="001915DC"/>
    <w:rsid w:val="00192C8F"/>
    <w:rsid w:val="001935AD"/>
    <w:rsid w:val="00193BB2"/>
    <w:rsid w:val="0019469E"/>
    <w:rsid w:val="00194C23"/>
    <w:rsid w:val="00194C7A"/>
    <w:rsid w:val="00194E60"/>
    <w:rsid w:val="0019546E"/>
    <w:rsid w:val="00195D42"/>
    <w:rsid w:val="001960B2"/>
    <w:rsid w:val="001962B7"/>
    <w:rsid w:val="001964FB"/>
    <w:rsid w:val="00197037"/>
    <w:rsid w:val="00197266"/>
    <w:rsid w:val="0019727B"/>
    <w:rsid w:val="0019747E"/>
    <w:rsid w:val="00197A3F"/>
    <w:rsid w:val="001A0A72"/>
    <w:rsid w:val="001A0D79"/>
    <w:rsid w:val="001A125D"/>
    <w:rsid w:val="001A1298"/>
    <w:rsid w:val="001A1920"/>
    <w:rsid w:val="001A1978"/>
    <w:rsid w:val="001A1B97"/>
    <w:rsid w:val="001A316C"/>
    <w:rsid w:val="001A3531"/>
    <w:rsid w:val="001A4737"/>
    <w:rsid w:val="001A486D"/>
    <w:rsid w:val="001A4BA5"/>
    <w:rsid w:val="001A5780"/>
    <w:rsid w:val="001A5DD3"/>
    <w:rsid w:val="001A6013"/>
    <w:rsid w:val="001A6157"/>
    <w:rsid w:val="001A6F4A"/>
    <w:rsid w:val="001A7697"/>
    <w:rsid w:val="001A78FB"/>
    <w:rsid w:val="001B0305"/>
    <w:rsid w:val="001B0AD6"/>
    <w:rsid w:val="001B0B41"/>
    <w:rsid w:val="001B104A"/>
    <w:rsid w:val="001B1512"/>
    <w:rsid w:val="001B1EBF"/>
    <w:rsid w:val="001B21F9"/>
    <w:rsid w:val="001B2307"/>
    <w:rsid w:val="001B277E"/>
    <w:rsid w:val="001B42C3"/>
    <w:rsid w:val="001B42F7"/>
    <w:rsid w:val="001B4CD2"/>
    <w:rsid w:val="001B4D33"/>
    <w:rsid w:val="001B4F1C"/>
    <w:rsid w:val="001B500B"/>
    <w:rsid w:val="001B614C"/>
    <w:rsid w:val="001B6722"/>
    <w:rsid w:val="001B6B91"/>
    <w:rsid w:val="001B6CDC"/>
    <w:rsid w:val="001B75DD"/>
    <w:rsid w:val="001B7647"/>
    <w:rsid w:val="001B77AA"/>
    <w:rsid w:val="001B7971"/>
    <w:rsid w:val="001B7E52"/>
    <w:rsid w:val="001B7EE2"/>
    <w:rsid w:val="001B7FC0"/>
    <w:rsid w:val="001C06C4"/>
    <w:rsid w:val="001C07C4"/>
    <w:rsid w:val="001C09DD"/>
    <w:rsid w:val="001C168B"/>
    <w:rsid w:val="001C178E"/>
    <w:rsid w:val="001C27DF"/>
    <w:rsid w:val="001C2A64"/>
    <w:rsid w:val="001C3250"/>
    <w:rsid w:val="001C353B"/>
    <w:rsid w:val="001C3DBC"/>
    <w:rsid w:val="001C4102"/>
    <w:rsid w:val="001C43D0"/>
    <w:rsid w:val="001C57A8"/>
    <w:rsid w:val="001C5D21"/>
    <w:rsid w:val="001C5FB6"/>
    <w:rsid w:val="001C62D7"/>
    <w:rsid w:val="001C66C1"/>
    <w:rsid w:val="001C685E"/>
    <w:rsid w:val="001C73EC"/>
    <w:rsid w:val="001C753A"/>
    <w:rsid w:val="001D0183"/>
    <w:rsid w:val="001D02CC"/>
    <w:rsid w:val="001D0554"/>
    <w:rsid w:val="001D10A7"/>
    <w:rsid w:val="001D10AA"/>
    <w:rsid w:val="001D14D6"/>
    <w:rsid w:val="001D179A"/>
    <w:rsid w:val="001D248D"/>
    <w:rsid w:val="001D2553"/>
    <w:rsid w:val="001D3CE8"/>
    <w:rsid w:val="001D3FA0"/>
    <w:rsid w:val="001D4803"/>
    <w:rsid w:val="001D4976"/>
    <w:rsid w:val="001D512C"/>
    <w:rsid w:val="001D5AFC"/>
    <w:rsid w:val="001D600E"/>
    <w:rsid w:val="001D6B02"/>
    <w:rsid w:val="001D6D67"/>
    <w:rsid w:val="001D7993"/>
    <w:rsid w:val="001D7AC0"/>
    <w:rsid w:val="001D7D7C"/>
    <w:rsid w:val="001E014B"/>
    <w:rsid w:val="001E0623"/>
    <w:rsid w:val="001E0B22"/>
    <w:rsid w:val="001E14EF"/>
    <w:rsid w:val="001E2005"/>
    <w:rsid w:val="001E2872"/>
    <w:rsid w:val="001E28E1"/>
    <w:rsid w:val="001E28EA"/>
    <w:rsid w:val="001E2A9C"/>
    <w:rsid w:val="001E2D2D"/>
    <w:rsid w:val="001E32A9"/>
    <w:rsid w:val="001E3EBE"/>
    <w:rsid w:val="001E3EC8"/>
    <w:rsid w:val="001E4133"/>
    <w:rsid w:val="001E44FF"/>
    <w:rsid w:val="001E5E1B"/>
    <w:rsid w:val="001E6E1C"/>
    <w:rsid w:val="001E7081"/>
    <w:rsid w:val="001E71C5"/>
    <w:rsid w:val="001E73FF"/>
    <w:rsid w:val="001E76A7"/>
    <w:rsid w:val="001E779C"/>
    <w:rsid w:val="001E799D"/>
    <w:rsid w:val="001F026C"/>
    <w:rsid w:val="001F164C"/>
    <w:rsid w:val="001F16F0"/>
    <w:rsid w:val="001F278D"/>
    <w:rsid w:val="001F2DD1"/>
    <w:rsid w:val="001F2F0B"/>
    <w:rsid w:val="001F4172"/>
    <w:rsid w:val="001F43F1"/>
    <w:rsid w:val="001F44C4"/>
    <w:rsid w:val="001F4A9C"/>
    <w:rsid w:val="001F54AF"/>
    <w:rsid w:val="001F5A22"/>
    <w:rsid w:val="001F5B07"/>
    <w:rsid w:val="001F5E29"/>
    <w:rsid w:val="001F708D"/>
    <w:rsid w:val="001F70A9"/>
    <w:rsid w:val="00200417"/>
    <w:rsid w:val="00200B80"/>
    <w:rsid w:val="00201457"/>
    <w:rsid w:val="00201A3A"/>
    <w:rsid w:val="00201A50"/>
    <w:rsid w:val="00202031"/>
    <w:rsid w:val="00202832"/>
    <w:rsid w:val="00202D78"/>
    <w:rsid w:val="00202DC4"/>
    <w:rsid w:val="00203175"/>
    <w:rsid w:val="00203FEF"/>
    <w:rsid w:val="0020504E"/>
    <w:rsid w:val="0020521E"/>
    <w:rsid w:val="002052FF"/>
    <w:rsid w:val="0020584A"/>
    <w:rsid w:val="00205B46"/>
    <w:rsid w:val="00206C1E"/>
    <w:rsid w:val="00206FDA"/>
    <w:rsid w:val="0020702D"/>
    <w:rsid w:val="00207035"/>
    <w:rsid w:val="002074E3"/>
    <w:rsid w:val="002076FA"/>
    <w:rsid w:val="002079E2"/>
    <w:rsid w:val="00207CEF"/>
    <w:rsid w:val="00207D39"/>
    <w:rsid w:val="00210638"/>
    <w:rsid w:val="00210762"/>
    <w:rsid w:val="002110AB"/>
    <w:rsid w:val="0021148F"/>
    <w:rsid w:val="002129DE"/>
    <w:rsid w:val="00212B05"/>
    <w:rsid w:val="00212E78"/>
    <w:rsid w:val="002130A8"/>
    <w:rsid w:val="0021328B"/>
    <w:rsid w:val="0021348A"/>
    <w:rsid w:val="00213508"/>
    <w:rsid w:val="00213822"/>
    <w:rsid w:val="00213896"/>
    <w:rsid w:val="002146A0"/>
    <w:rsid w:val="00215430"/>
    <w:rsid w:val="00215A37"/>
    <w:rsid w:val="00215B0F"/>
    <w:rsid w:val="002160E2"/>
    <w:rsid w:val="00216573"/>
    <w:rsid w:val="00216733"/>
    <w:rsid w:val="0021798C"/>
    <w:rsid w:val="00217C86"/>
    <w:rsid w:val="00221A9A"/>
    <w:rsid w:val="00221E0D"/>
    <w:rsid w:val="0022251B"/>
    <w:rsid w:val="00222525"/>
    <w:rsid w:val="00222A92"/>
    <w:rsid w:val="00222AA8"/>
    <w:rsid w:val="00222D37"/>
    <w:rsid w:val="002233D9"/>
    <w:rsid w:val="00223894"/>
    <w:rsid w:val="00223EE5"/>
    <w:rsid w:val="00223FBB"/>
    <w:rsid w:val="00224067"/>
    <w:rsid w:val="00224233"/>
    <w:rsid w:val="002248F7"/>
    <w:rsid w:val="00225252"/>
    <w:rsid w:val="00225691"/>
    <w:rsid w:val="002257A2"/>
    <w:rsid w:val="00225BEA"/>
    <w:rsid w:val="0022675F"/>
    <w:rsid w:val="00226965"/>
    <w:rsid w:val="002269A9"/>
    <w:rsid w:val="00226D0F"/>
    <w:rsid w:val="00227764"/>
    <w:rsid w:val="0022796D"/>
    <w:rsid w:val="002302FE"/>
    <w:rsid w:val="002304AE"/>
    <w:rsid w:val="002306E4"/>
    <w:rsid w:val="00230FC1"/>
    <w:rsid w:val="0023154E"/>
    <w:rsid w:val="00231C00"/>
    <w:rsid w:val="00231C17"/>
    <w:rsid w:val="00231FE4"/>
    <w:rsid w:val="0023206F"/>
    <w:rsid w:val="00233A7E"/>
    <w:rsid w:val="00233C3E"/>
    <w:rsid w:val="0023423D"/>
    <w:rsid w:val="00234AC9"/>
    <w:rsid w:val="00234C0F"/>
    <w:rsid w:val="00234C32"/>
    <w:rsid w:val="00234E45"/>
    <w:rsid w:val="0023511B"/>
    <w:rsid w:val="002359DE"/>
    <w:rsid w:val="00235BA1"/>
    <w:rsid w:val="00235BCF"/>
    <w:rsid w:val="002369C3"/>
    <w:rsid w:val="00237458"/>
    <w:rsid w:val="00237C1C"/>
    <w:rsid w:val="00240061"/>
    <w:rsid w:val="002405C0"/>
    <w:rsid w:val="0024086B"/>
    <w:rsid w:val="00240C30"/>
    <w:rsid w:val="0024133D"/>
    <w:rsid w:val="00241AF1"/>
    <w:rsid w:val="00241D46"/>
    <w:rsid w:val="00242237"/>
    <w:rsid w:val="002423DC"/>
    <w:rsid w:val="00242DD2"/>
    <w:rsid w:val="00243135"/>
    <w:rsid w:val="00243CD9"/>
    <w:rsid w:val="00243CF2"/>
    <w:rsid w:val="00245A61"/>
    <w:rsid w:val="00245AA4"/>
    <w:rsid w:val="00245D82"/>
    <w:rsid w:val="00246070"/>
    <w:rsid w:val="00246828"/>
    <w:rsid w:val="002479F1"/>
    <w:rsid w:val="00250210"/>
    <w:rsid w:val="00250782"/>
    <w:rsid w:val="00250854"/>
    <w:rsid w:val="00250962"/>
    <w:rsid w:val="002517FC"/>
    <w:rsid w:val="002518DE"/>
    <w:rsid w:val="00251E7D"/>
    <w:rsid w:val="00251EB5"/>
    <w:rsid w:val="002526C4"/>
    <w:rsid w:val="00252FAC"/>
    <w:rsid w:val="00253626"/>
    <w:rsid w:val="00253C92"/>
    <w:rsid w:val="00254028"/>
    <w:rsid w:val="002541AE"/>
    <w:rsid w:val="00254415"/>
    <w:rsid w:val="00254856"/>
    <w:rsid w:val="00254C23"/>
    <w:rsid w:val="0025548A"/>
    <w:rsid w:val="00255EC6"/>
    <w:rsid w:val="0025632E"/>
    <w:rsid w:val="0026037F"/>
    <w:rsid w:val="002603D1"/>
    <w:rsid w:val="002614E6"/>
    <w:rsid w:val="002619BA"/>
    <w:rsid w:val="00261A8F"/>
    <w:rsid w:val="00262563"/>
    <w:rsid w:val="00262A19"/>
    <w:rsid w:val="00262E65"/>
    <w:rsid w:val="00263274"/>
    <w:rsid w:val="00263C11"/>
    <w:rsid w:val="00264133"/>
    <w:rsid w:val="002642C7"/>
    <w:rsid w:val="00264BBC"/>
    <w:rsid w:val="002654C7"/>
    <w:rsid w:val="002659A7"/>
    <w:rsid w:val="00265AEC"/>
    <w:rsid w:val="0026614E"/>
    <w:rsid w:val="00266D91"/>
    <w:rsid w:val="00267257"/>
    <w:rsid w:val="00267302"/>
    <w:rsid w:val="00267EED"/>
    <w:rsid w:val="00270705"/>
    <w:rsid w:val="00270F44"/>
    <w:rsid w:val="0027143B"/>
    <w:rsid w:val="002717F2"/>
    <w:rsid w:val="00271DE3"/>
    <w:rsid w:val="00271E41"/>
    <w:rsid w:val="002728FE"/>
    <w:rsid w:val="00272CB3"/>
    <w:rsid w:val="0027345A"/>
    <w:rsid w:val="00273D08"/>
    <w:rsid w:val="0027435B"/>
    <w:rsid w:val="002746C6"/>
    <w:rsid w:val="00274D8D"/>
    <w:rsid w:val="002752CA"/>
    <w:rsid w:val="002753E9"/>
    <w:rsid w:val="0027554E"/>
    <w:rsid w:val="002758B0"/>
    <w:rsid w:val="002758DB"/>
    <w:rsid w:val="00275A59"/>
    <w:rsid w:val="00276360"/>
    <w:rsid w:val="002763AF"/>
    <w:rsid w:val="002767D0"/>
    <w:rsid w:val="00280596"/>
    <w:rsid w:val="00280F56"/>
    <w:rsid w:val="00280FBC"/>
    <w:rsid w:val="002811B1"/>
    <w:rsid w:val="00281308"/>
    <w:rsid w:val="00281424"/>
    <w:rsid w:val="00281B17"/>
    <w:rsid w:val="002827B8"/>
    <w:rsid w:val="00282B4B"/>
    <w:rsid w:val="00282D1B"/>
    <w:rsid w:val="00283836"/>
    <w:rsid w:val="00283D37"/>
    <w:rsid w:val="00283DA2"/>
    <w:rsid w:val="00283E22"/>
    <w:rsid w:val="002841E7"/>
    <w:rsid w:val="00284994"/>
    <w:rsid w:val="00284D82"/>
    <w:rsid w:val="002853A9"/>
    <w:rsid w:val="0028590A"/>
    <w:rsid w:val="002859FC"/>
    <w:rsid w:val="00285B66"/>
    <w:rsid w:val="00285BFD"/>
    <w:rsid w:val="00285F29"/>
    <w:rsid w:val="0028619A"/>
    <w:rsid w:val="002862D3"/>
    <w:rsid w:val="00287743"/>
    <w:rsid w:val="002879B1"/>
    <w:rsid w:val="002908E3"/>
    <w:rsid w:val="002909FD"/>
    <w:rsid w:val="00291DB4"/>
    <w:rsid w:val="00292851"/>
    <w:rsid w:val="00292E8C"/>
    <w:rsid w:val="00293E44"/>
    <w:rsid w:val="002942B0"/>
    <w:rsid w:val="00294CE3"/>
    <w:rsid w:val="00294D46"/>
    <w:rsid w:val="00294FE2"/>
    <w:rsid w:val="00295347"/>
    <w:rsid w:val="0029681F"/>
    <w:rsid w:val="00296D9F"/>
    <w:rsid w:val="00296FF6"/>
    <w:rsid w:val="00297853"/>
    <w:rsid w:val="00297970"/>
    <w:rsid w:val="00297C66"/>
    <w:rsid w:val="002A0878"/>
    <w:rsid w:val="002A0ADD"/>
    <w:rsid w:val="002A13F9"/>
    <w:rsid w:val="002A1D77"/>
    <w:rsid w:val="002A2726"/>
    <w:rsid w:val="002A2AE3"/>
    <w:rsid w:val="002A2D4A"/>
    <w:rsid w:val="002A306B"/>
    <w:rsid w:val="002A3087"/>
    <w:rsid w:val="002A309E"/>
    <w:rsid w:val="002A3674"/>
    <w:rsid w:val="002A3AD2"/>
    <w:rsid w:val="002A3D7D"/>
    <w:rsid w:val="002A3E93"/>
    <w:rsid w:val="002A43E7"/>
    <w:rsid w:val="002A4910"/>
    <w:rsid w:val="002A544A"/>
    <w:rsid w:val="002A5520"/>
    <w:rsid w:val="002A5564"/>
    <w:rsid w:val="002A6C87"/>
    <w:rsid w:val="002A6E50"/>
    <w:rsid w:val="002A6E79"/>
    <w:rsid w:val="002A7C91"/>
    <w:rsid w:val="002A7EF7"/>
    <w:rsid w:val="002B0629"/>
    <w:rsid w:val="002B093D"/>
    <w:rsid w:val="002B0E90"/>
    <w:rsid w:val="002B141E"/>
    <w:rsid w:val="002B16B5"/>
    <w:rsid w:val="002B175C"/>
    <w:rsid w:val="002B1837"/>
    <w:rsid w:val="002B2015"/>
    <w:rsid w:val="002B20F2"/>
    <w:rsid w:val="002B2CCE"/>
    <w:rsid w:val="002B371A"/>
    <w:rsid w:val="002B3C89"/>
    <w:rsid w:val="002B4046"/>
    <w:rsid w:val="002B45AA"/>
    <w:rsid w:val="002B4851"/>
    <w:rsid w:val="002B4973"/>
    <w:rsid w:val="002B4D9F"/>
    <w:rsid w:val="002B5135"/>
    <w:rsid w:val="002B630F"/>
    <w:rsid w:val="002B66F4"/>
    <w:rsid w:val="002B6B5C"/>
    <w:rsid w:val="002B71C7"/>
    <w:rsid w:val="002B72F5"/>
    <w:rsid w:val="002B7614"/>
    <w:rsid w:val="002C049C"/>
    <w:rsid w:val="002C102B"/>
    <w:rsid w:val="002C148E"/>
    <w:rsid w:val="002C1FFE"/>
    <w:rsid w:val="002C221A"/>
    <w:rsid w:val="002C2237"/>
    <w:rsid w:val="002C2787"/>
    <w:rsid w:val="002C2A73"/>
    <w:rsid w:val="002C2C72"/>
    <w:rsid w:val="002C3A32"/>
    <w:rsid w:val="002C3DCD"/>
    <w:rsid w:val="002C4E40"/>
    <w:rsid w:val="002C5296"/>
    <w:rsid w:val="002C594E"/>
    <w:rsid w:val="002C6BAC"/>
    <w:rsid w:val="002C6C8F"/>
    <w:rsid w:val="002C6D2B"/>
    <w:rsid w:val="002C6F15"/>
    <w:rsid w:val="002C6FD5"/>
    <w:rsid w:val="002C70BF"/>
    <w:rsid w:val="002C7395"/>
    <w:rsid w:val="002D01CE"/>
    <w:rsid w:val="002D05FF"/>
    <w:rsid w:val="002D09D5"/>
    <w:rsid w:val="002D1114"/>
    <w:rsid w:val="002D1870"/>
    <w:rsid w:val="002D1932"/>
    <w:rsid w:val="002D20F4"/>
    <w:rsid w:val="002D2EF7"/>
    <w:rsid w:val="002D35FB"/>
    <w:rsid w:val="002D3BCF"/>
    <w:rsid w:val="002D3DF2"/>
    <w:rsid w:val="002D3E3C"/>
    <w:rsid w:val="002D3FDD"/>
    <w:rsid w:val="002D4550"/>
    <w:rsid w:val="002D5393"/>
    <w:rsid w:val="002D59BE"/>
    <w:rsid w:val="002D657A"/>
    <w:rsid w:val="002D6988"/>
    <w:rsid w:val="002D6BBC"/>
    <w:rsid w:val="002D6D17"/>
    <w:rsid w:val="002D7108"/>
    <w:rsid w:val="002D7315"/>
    <w:rsid w:val="002D7323"/>
    <w:rsid w:val="002D748D"/>
    <w:rsid w:val="002D79CF"/>
    <w:rsid w:val="002D7B06"/>
    <w:rsid w:val="002D7B93"/>
    <w:rsid w:val="002D7D32"/>
    <w:rsid w:val="002D7E1C"/>
    <w:rsid w:val="002E048D"/>
    <w:rsid w:val="002E0627"/>
    <w:rsid w:val="002E100D"/>
    <w:rsid w:val="002E11A8"/>
    <w:rsid w:val="002E1509"/>
    <w:rsid w:val="002E169B"/>
    <w:rsid w:val="002E20C2"/>
    <w:rsid w:val="002E288A"/>
    <w:rsid w:val="002E3011"/>
    <w:rsid w:val="002E32D9"/>
    <w:rsid w:val="002E3E2E"/>
    <w:rsid w:val="002E433E"/>
    <w:rsid w:val="002E4A1D"/>
    <w:rsid w:val="002E5215"/>
    <w:rsid w:val="002E572E"/>
    <w:rsid w:val="002E5D5D"/>
    <w:rsid w:val="002E5DD8"/>
    <w:rsid w:val="002E5FA2"/>
    <w:rsid w:val="002E6325"/>
    <w:rsid w:val="002E6C27"/>
    <w:rsid w:val="002E6D3B"/>
    <w:rsid w:val="002E6FF1"/>
    <w:rsid w:val="002E74A1"/>
    <w:rsid w:val="002F0E4A"/>
    <w:rsid w:val="002F0FD1"/>
    <w:rsid w:val="002F10E6"/>
    <w:rsid w:val="002F11EE"/>
    <w:rsid w:val="002F18AE"/>
    <w:rsid w:val="002F2026"/>
    <w:rsid w:val="002F21A8"/>
    <w:rsid w:val="002F2862"/>
    <w:rsid w:val="002F2F01"/>
    <w:rsid w:val="002F3EA3"/>
    <w:rsid w:val="002F445A"/>
    <w:rsid w:val="002F4973"/>
    <w:rsid w:val="002F4BB7"/>
    <w:rsid w:val="002F554C"/>
    <w:rsid w:val="002F7A86"/>
    <w:rsid w:val="002F7DA0"/>
    <w:rsid w:val="0030000A"/>
    <w:rsid w:val="003000A6"/>
    <w:rsid w:val="00300397"/>
    <w:rsid w:val="0030068E"/>
    <w:rsid w:val="00301D32"/>
    <w:rsid w:val="00301FA1"/>
    <w:rsid w:val="003029AB"/>
    <w:rsid w:val="00302BD8"/>
    <w:rsid w:val="00303324"/>
    <w:rsid w:val="003037A3"/>
    <w:rsid w:val="00303969"/>
    <w:rsid w:val="00303B95"/>
    <w:rsid w:val="003044E7"/>
    <w:rsid w:val="003047CF"/>
    <w:rsid w:val="00304D76"/>
    <w:rsid w:val="00305356"/>
    <w:rsid w:val="00305E24"/>
    <w:rsid w:val="003064D1"/>
    <w:rsid w:val="0030696B"/>
    <w:rsid w:val="00306FCB"/>
    <w:rsid w:val="00307318"/>
    <w:rsid w:val="00307B5F"/>
    <w:rsid w:val="003101B2"/>
    <w:rsid w:val="003104DC"/>
    <w:rsid w:val="0031096D"/>
    <w:rsid w:val="003111E6"/>
    <w:rsid w:val="0031132A"/>
    <w:rsid w:val="0031139C"/>
    <w:rsid w:val="003114C4"/>
    <w:rsid w:val="003118E7"/>
    <w:rsid w:val="00312A3D"/>
    <w:rsid w:val="00312E1F"/>
    <w:rsid w:val="00312E52"/>
    <w:rsid w:val="003132F0"/>
    <w:rsid w:val="003137B9"/>
    <w:rsid w:val="0031420A"/>
    <w:rsid w:val="0031593B"/>
    <w:rsid w:val="00315AA4"/>
    <w:rsid w:val="00315C71"/>
    <w:rsid w:val="003169A1"/>
    <w:rsid w:val="00316ADA"/>
    <w:rsid w:val="00317C61"/>
    <w:rsid w:val="00317D9E"/>
    <w:rsid w:val="00320630"/>
    <w:rsid w:val="00320E5C"/>
    <w:rsid w:val="003217B9"/>
    <w:rsid w:val="0032207F"/>
    <w:rsid w:val="0032278E"/>
    <w:rsid w:val="00322F2D"/>
    <w:rsid w:val="003231E3"/>
    <w:rsid w:val="0032354D"/>
    <w:rsid w:val="003236A8"/>
    <w:rsid w:val="00323919"/>
    <w:rsid w:val="00323A75"/>
    <w:rsid w:val="00323B4D"/>
    <w:rsid w:val="00323C02"/>
    <w:rsid w:val="00323FA0"/>
    <w:rsid w:val="00324642"/>
    <w:rsid w:val="003248A7"/>
    <w:rsid w:val="00325437"/>
    <w:rsid w:val="0032579D"/>
    <w:rsid w:val="00325AC3"/>
    <w:rsid w:val="00325D2D"/>
    <w:rsid w:val="00326B04"/>
    <w:rsid w:val="00326F67"/>
    <w:rsid w:val="00327CB3"/>
    <w:rsid w:val="00327D70"/>
    <w:rsid w:val="003301A9"/>
    <w:rsid w:val="00330E8D"/>
    <w:rsid w:val="0033104F"/>
    <w:rsid w:val="003310E0"/>
    <w:rsid w:val="003311E5"/>
    <w:rsid w:val="003313A2"/>
    <w:rsid w:val="00331411"/>
    <w:rsid w:val="003329C5"/>
    <w:rsid w:val="00332A86"/>
    <w:rsid w:val="00333566"/>
    <w:rsid w:val="00333623"/>
    <w:rsid w:val="00333664"/>
    <w:rsid w:val="00333B0B"/>
    <w:rsid w:val="00334F3D"/>
    <w:rsid w:val="003359A0"/>
    <w:rsid w:val="00335EA3"/>
    <w:rsid w:val="003366D3"/>
    <w:rsid w:val="00337088"/>
    <w:rsid w:val="00337EF3"/>
    <w:rsid w:val="0034008B"/>
    <w:rsid w:val="003405DA"/>
    <w:rsid w:val="003407B3"/>
    <w:rsid w:val="0034150A"/>
    <w:rsid w:val="00341774"/>
    <w:rsid w:val="00341805"/>
    <w:rsid w:val="00341FF8"/>
    <w:rsid w:val="003420BB"/>
    <w:rsid w:val="00342149"/>
    <w:rsid w:val="00342306"/>
    <w:rsid w:val="00342E9E"/>
    <w:rsid w:val="00342FE9"/>
    <w:rsid w:val="00343D97"/>
    <w:rsid w:val="00344740"/>
    <w:rsid w:val="00344896"/>
    <w:rsid w:val="00344A38"/>
    <w:rsid w:val="00345172"/>
    <w:rsid w:val="00345D1A"/>
    <w:rsid w:val="003462D8"/>
    <w:rsid w:val="003463BA"/>
    <w:rsid w:val="003465AD"/>
    <w:rsid w:val="00346D84"/>
    <w:rsid w:val="003472EA"/>
    <w:rsid w:val="003474B0"/>
    <w:rsid w:val="0034758D"/>
    <w:rsid w:val="00347EA5"/>
    <w:rsid w:val="003509B8"/>
    <w:rsid w:val="00350A24"/>
    <w:rsid w:val="00350D59"/>
    <w:rsid w:val="003524F8"/>
    <w:rsid w:val="00352D61"/>
    <w:rsid w:val="0035437D"/>
    <w:rsid w:val="003543D0"/>
    <w:rsid w:val="0035442A"/>
    <w:rsid w:val="00354EFA"/>
    <w:rsid w:val="00354F2D"/>
    <w:rsid w:val="00355270"/>
    <w:rsid w:val="00355305"/>
    <w:rsid w:val="00355C35"/>
    <w:rsid w:val="003560EA"/>
    <w:rsid w:val="003568C9"/>
    <w:rsid w:val="00356C97"/>
    <w:rsid w:val="00356E26"/>
    <w:rsid w:val="0035722B"/>
    <w:rsid w:val="003578D8"/>
    <w:rsid w:val="00357F5C"/>
    <w:rsid w:val="00361244"/>
    <w:rsid w:val="00361D5C"/>
    <w:rsid w:val="00361FD8"/>
    <w:rsid w:val="003635E0"/>
    <w:rsid w:val="00363737"/>
    <w:rsid w:val="00364051"/>
    <w:rsid w:val="0036426E"/>
    <w:rsid w:val="00364C3D"/>
    <w:rsid w:val="00364F9F"/>
    <w:rsid w:val="00365123"/>
    <w:rsid w:val="00365580"/>
    <w:rsid w:val="003655A1"/>
    <w:rsid w:val="00365793"/>
    <w:rsid w:val="00365C27"/>
    <w:rsid w:val="003661E2"/>
    <w:rsid w:val="003663EA"/>
    <w:rsid w:val="003674BF"/>
    <w:rsid w:val="00367783"/>
    <w:rsid w:val="003679C8"/>
    <w:rsid w:val="00367B66"/>
    <w:rsid w:val="00370135"/>
    <w:rsid w:val="003702BA"/>
    <w:rsid w:val="0037085F"/>
    <w:rsid w:val="0037207B"/>
    <w:rsid w:val="003723F0"/>
    <w:rsid w:val="00372508"/>
    <w:rsid w:val="00372CAB"/>
    <w:rsid w:val="00372F7B"/>
    <w:rsid w:val="00373F45"/>
    <w:rsid w:val="00374AC5"/>
    <w:rsid w:val="00374AE8"/>
    <w:rsid w:val="00374C99"/>
    <w:rsid w:val="00375045"/>
    <w:rsid w:val="00376181"/>
    <w:rsid w:val="0037648B"/>
    <w:rsid w:val="0037656A"/>
    <w:rsid w:val="003769D8"/>
    <w:rsid w:val="00377914"/>
    <w:rsid w:val="00377F03"/>
    <w:rsid w:val="003804C7"/>
    <w:rsid w:val="00380B6F"/>
    <w:rsid w:val="00380DE9"/>
    <w:rsid w:val="0038167A"/>
    <w:rsid w:val="003818C2"/>
    <w:rsid w:val="00381B60"/>
    <w:rsid w:val="00381CB2"/>
    <w:rsid w:val="0038219F"/>
    <w:rsid w:val="003821E4"/>
    <w:rsid w:val="0038231B"/>
    <w:rsid w:val="0038278A"/>
    <w:rsid w:val="0038303C"/>
    <w:rsid w:val="003832E2"/>
    <w:rsid w:val="0038342C"/>
    <w:rsid w:val="00383B8E"/>
    <w:rsid w:val="0038495E"/>
    <w:rsid w:val="003853AC"/>
    <w:rsid w:val="00385770"/>
    <w:rsid w:val="00385AF2"/>
    <w:rsid w:val="00385B40"/>
    <w:rsid w:val="00385E5A"/>
    <w:rsid w:val="00385F95"/>
    <w:rsid w:val="0038606C"/>
    <w:rsid w:val="00386206"/>
    <w:rsid w:val="003864C4"/>
    <w:rsid w:val="00386582"/>
    <w:rsid w:val="00387AFB"/>
    <w:rsid w:val="00387C3A"/>
    <w:rsid w:val="00390680"/>
    <w:rsid w:val="00390789"/>
    <w:rsid w:val="00390900"/>
    <w:rsid w:val="003910EE"/>
    <w:rsid w:val="00391145"/>
    <w:rsid w:val="00391177"/>
    <w:rsid w:val="003914B3"/>
    <w:rsid w:val="003916FA"/>
    <w:rsid w:val="003922E7"/>
    <w:rsid w:val="00392352"/>
    <w:rsid w:val="00392602"/>
    <w:rsid w:val="00392745"/>
    <w:rsid w:val="003929C3"/>
    <w:rsid w:val="0039396E"/>
    <w:rsid w:val="00394752"/>
    <w:rsid w:val="00394C88"/>
    <w:rsid w:val="00394D84"/>
    <w:rsid w:val="00394E9F"/>
    <w:rsid w:val="00395035"/>
    <w:rsid w:val="0039544F"/>
    <w:rsid w:val="003954C1"/>
    <w:rsid w:val="003957B1"/>
    <w:rsid w:val="00395830"/>
    <w:rsid w:val="0039686B"/>
    <w:rsid w:val="00396F93"/>
    <w:rsid w:val="00396FC0"/>
    <w:rsid w:val="003977E2"/>
    <w:rsid w:val="003978E2"/>
    <w:rsid w:val="00397DC3"/>
    <w:rsid w:val="003A0052"/>
    <w:rsid w:val="003A075C"/>
    <w:rsid w:val="003A08DC"/>
    <w:rsid w:val="003A10C4"/>
    <w:rsid w:val="003A27DB"/>
    <w:rsid w:val="003A27F6"/>
    <w:rsid w:val="003A2CB2"/>
    <w:rsid w:val="003A2E40"/>
    <w:rsid w:val="003A2F2C"/>
    <w:rsid w:val="003A2F5C"/>
    <w:rsid w:val="003A3A7D"/>
    <w:rsid w:val="003A4030"/>
    <w:rsid w:val="003A4089"/>
    <w:rsid w:val="003A4600"/>
    <w:rsid w:val="003A4D01"/>
    <w:rsid w:val="003A4FE9"/>
    <w:rsid w:val="003A543D"/>
    <w:rsid w:val="003A5592"/>
    <w:rsid w:val="003A6631"/>
    <w:rsid w:val="003A676B"/>
    <w:rsid w:val="003A6C29"/>
    <w:rsid w:val="003A6D40"/>
    <w:rsid w:val="003A7405"/>
    <w:rsid w:val="003A760F"/>
    <w:rsid w:val="003A7890"/>
    <w:rsid w:val="003A7CA9"/>
    <w:rsid w:val="003B00D0"/>
    <w:rsid w:val="003B02C5"/>
    <w:rsid w:val="003B057B"/>
    <w:rsid w:val="003B09A2"/>
    <w:rsid w:val="003B1898"/>
    <w:rsid w:val="003B1D47"/>
    <w:rsid w:val="003B20E1"/>
    <w:rsid w:val="003B2356"/>
    <w:rsid w:val="003B23FF"/>
    <w:rsid w:val="003B24AA"/>
    <w:rsid w:val="003B2863"/>
    <w:rsid w:val="003B3416"/>
    <w:rsid w:val="003B3725"/>
    <w:rsid w:val="003B3847"/>
    <w:rsid w:val="003B3A00"/>
    <w:rsid w:val="003B3B5B"/>
    <w:rsid w:val="003B501F"/>
    <w:rsid w:val="003B5178"/>
    <w:rsid w:val="003B574C"/>
    <w:rsid w:val="003B5BA3"/>
    <w:rsid w:val="003B5DC9"/>
    <w:rsid w:val="003B63D2"/>
    <w:rsid w:val="003B6704"/>
    <w:rsid w:val="003B6A7A"/>
    <w:rsid w:val="003C007A"/>
    <w:rsid w:val="003C0A05"/>
    <w:rsid w:val="003C0ECE"/>
    <w:rsid w:val="003C21D5"/>
    <w:rsid w:val="003C220D"/>
    <w:rsid w:val="003C3417"/>
    <w:rsid w:val="003C38F8"/>
    <w:rsid w:val="003C5459"/>
    <w:rsid w:val="003C573C"/>
    <w:rsid w:val="003C5A94"/>
    <w:rsid w:val="003C6D8C"/>
    <w:rsid w:val="003D01A0"/>
    <w:rsid w:val="003D0426"/>
    <w:rsid w:val="003D0906"/>
    <w:rsid w:val="003D0FB2"/>
    <w:rsid w:val="003D10E8"/>
    <w:rsid w:val="003D12ED"/>
    <w:rsid w:val="003D137F"/>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DAB"/>
    <w:rsid w:val="003D704F"/>
    <w:rsid w:val="003D70DD"/>
    <w:rsid w:val="003D71C8"/>
    <w:rsid w:val="003D7216"/>
    <w:rsid w:val="003D7708"/>
    <w:rsid w:val="003D7EF0"/>
    <w:rsid w:val="003E03FB"/>
    <w:rsid w:val="003E068D"/>
    <w:rsid w:val="003E07FC"/>
    <w:rsid w:val="003E0B5D"/>
    <w:rsid w:val="003E0EC5"/>
    <w:rsid w:val="003E19DA"/>
    <w:rsid w:val="003E29D0"/>
    <w:rsid w:val="003E37FA"/>
    <w:rsid w:val="003E3CD5"/>
    <w:rsid w:val="003E3E7E"/>
    <w:rsid w:val="003E4113"/>
    <w:rsid w:val="003E47C6"/>
    <w:rsid w:val="003E53F0"/>
    <w:rsid w:val="003E53F6"/>
    <w:rsid w:val="003E5BBD"/>
    <w:rsid w:val="003E613A"/>
    <w:rsid w:val="003E6335"/>
    <w:rsid w:val="003E662F"/>
    <w:rsid w:val="003E6C7F"/>
    <w:rsid w:val="003E6FCC"/>
    <w:rsid w:val="003E7574"/>
    <w:rsid w:val="003E7678"/>
    <w:rsid w:val="003E7729"/>
    <w:rsid w:val="003E78E2"/>
    <w:rsid w:val="003E7B07"/>
    <w:rsid w:val="003E7E38"/>
    <w:rsid w:val="003F0F57"/>
    <w:rsid w:val="003F0F88"/>
    <w:rsid w:val="003F1243"/>
    <w:rsid w:val="003F125E"/>
    <w:rsid w:val="003F1650"/>
    <w:rsid w:val="003F227D"/>
    <w:rsid w:val="003F28AA"/>
    <w:rsid w:val="003F2CF7"/>
    <w:rsid w:val="003F331F"/>
    <w:rsid w:val="003F3965"/>
    <w:rsid w:val="003F3E0D"/>
    <w:rsid w:val="003F437C"/>
    <w:rsid w:val="003F4543"/>
    <w:rsid w:val="003F4C64"/>
    <w:rsid w:val="003F4D13"/>
    <w:rsid w:val="003F5067"/>
    <w:rsid w:val="003F5A42"/>
    <w:rsid w:val="003F5A48"/>
    <w:rsid w:val="003F5D9E"/>
    <w:rsid w:val="003F5E10"/>
    <w:rsid w:val="003F5EDC"/>
    <w:rsid w:val="003F6289"/>
    <w:rsid w:val="003F62FE"/>
    <w:rsid w:val="003F78A2"/>
    <w:rsid w:val="003F7F70"/>
    <w:rsid w:val="003F7FF0"/>
    <w:rsid w:val="0040014D"/>
    <w:rsid w:val="00400150"/>
    <w:rsid w:val="0040085E"/>
    <w:rsid w:val="00400AC9"/>
    <w:rsid w:val="00402745"/>
    <w:rsid w:val="00402A61"/>
    <w:rsid w:val="00402CF6"/>
    <w:rsid w:val="00403134"/>
    <w:rsid w:val="004037E4"/>
    <w:rsid w:val="00403B3A"/>
    <w:rsid w:val="00403FF0"/>
    <w:rsid w:val="004050DA"/>
    <w:rsid w:val="004055E0"/>
    <w:rsid w:val="00405F21"/>
    <w:rsid w:val="004068C2"/>
    <w:rsid w:val="00406901"/>
    <w:rsid w:val="00410146"/>
    <w:rsid w:val="00410253"/>
    <w:rsid w:val="0041057E"/>
    <w:rsid w:val="0041093E"/>
    <w:rsid w:val="00410A6E"/>
    <w:rsid w:val="00410E17"/>
    <w:rsid w:val="00411007"/>
    <w:rsid w:val="00413E52"/>
    <w:rsid w:val="00414BEC"/>
    <w:rsid w:val="00414D57"/>
    <w:rsid w:val="00415ADF"/>
    <w:rsid w:val="0041645F"/>
    <w:rsid w:val="004168BE"/>
    <w:rsid w:val="00416B33"/>
    <w:rsid w:val="00417DF5"/>
    <w:rsid w:val="0042009F"/>
    <w:rsid w:val="004205AD"/>
    <w:rsid w:val="00421175"/>
    <w:rsid w:val="00421185"/>
    <w:rsid w:val="004211A8"/>
    <w:rsid w:val="0042168E"/>
    <w:rsid w:val="0042176B"/>
    <w:rsid w:val="00421C42"/>
    <w:rsid w:val="00422BBD"/>
    <w:rsid w:val="00422FF1"/>
    <w:rsid w:val="004230EF"/>
    <w:rsid w:val="004235B8"/>
    <w:rsid w:val="0042373A"/>
    <w:rsid w:val="00424300"/>
    <w:rsid w:val="00424796"/>
    <w:rsid w:val="0042539E"/>
    <w:rsid w:val="004253D3"/>
    <w:rsid w:val="0042578C"/>
    <w:rsid w:val="004263D7"/>
    <w:rsid w:val="00426624"/>
    <w:rsid w:val="00426744"/>
    <w:rsid w:val="00426F3E"/>
    <w:rsid w:val="004270A1"/>
    <w:rsid w:val="004274FA"/>
    <w:rsid w:val="00427921"/>
    <w:rsid w:val="00427F60"/>
    <w:rsid w:val="00430896"/>
    <w:rsid w:val="00430BD8"/>
    <w:rsid w:val="00431072"/>
    <w:rsid w:val="0043123C"/>
    <w:rsid w:val="00431356"/>
    <w:rsid w:val="00431608"/>
    <w:rsid w:val="004317D5"/>
    <w:rsid w:val="00431BE5"/>
    <w:rsid w:val="0043365B"/>
    <w:rsid w:val="00433A24"/>
    <w:rsid w:val="00433B7A"/>
    <w:rsid w:val="00434BBE"/>
    <w:rsid w:val="00434E4F"/>
    <w:rsid w:val="00435942"/>
    <w:rsid w:val="0043625E"/>
    <w:rsid w:val="00436813"/>
    <w:rsid w:val="00436929"/>
    <w:rsid w:val="00436A3C"/>
    <w:rsid w:val="00437114"/>
    <w:rsid w:val="00437531"/>
    <w:rsid w:val="0043771C"/>
    <w:rsid w:val="004379CA"/>
    <w:rsid w:val="00437C69"/>
    <w:rsid w:val="004400CE"/>
    <w:rsid w:val="0044026B"/>
    <w:rsid w:val="00440D4A"/>
    <w:rsid w:val="00441973"/>
    <w:rsid w:val="00441B16"/>
    <w:rsid w:val="00441FDC"/>
    <w:rsid w:val="00442505"/>
    <w:rsid w:val="004428C2"/>
    <w:rsid w:val="00442C8F"/>
    <w:rsid w:val="00443380"/>
    <w:rsid w:val="004438C1"/>
    <w:rsid w:val="00443BAF"/>
    <w:rsid w:val="00443F34"/>
    <w:rsid w:val="00444998"/>
    <w:rsid w:val="004458B3"/>
    <w:rsid w:val="0044610E"/>
    <w:rsid w:val="00447273"/>
    <w:rsid w:val="0044734E"/>
    <w:rsid w:val="00447E6B"/>
    <w:rsid w:val="00447EB8"/>
    <w:rsid w:val="00450162"/>
    <w:rsid w:val="004502C0"/>
    <w:rsid w:val="004502CE"/>
    <w:rsid w:val="0045105A"/>
    <w:rsid w:val="00451605"/>
    <w:rsid w:val="00451836"/>
    <w:rsid w:val="00451A3E"/>
    <w:rsid w:val="00453105"/>
    <w:rsid w:val="00453264"/>
    <w:rsid w:val="0045334F"/>
    <w:rsid w:val="004539CB"/>
    <w:rsid w:val="004541B4"/>
    <w:rsid w:val="004546A6"/>
    <w:rsid w:val="00454813"/>
    <w:rsid w:val="0045484D"/>
    <w:rsid w:val="00454DA6"/>
    <w:rsid w:val="004550CC"/>
    <w:rsid w:val="004555D2"/>
    <w:rsid w:val="00456431"/>
    <w:rsid w:val="00456827"/>
    <w:rsid w:val="0045698B"/>
    <w:rsid w:val="0045765B"/>
    <w:rsid w:val="00457820"/>
    <w:rsid w:val="00457DFB"/>
    <w:rsid w:val="00457E29"/>
    <w:rsid w:val="00457EBB"/>
    <w:rsid w:val="00457F92"/>
    <w:rsid w:val="00460021"/>
    <w:rsid w:val="00460280"/>
    <w:rsid w:val="00460FF1"/>
    <w:rsid w:val="00461604"/>
    <w:rsid w:val="00461A77"/>
    <w:rsid w:val="00462002"/>
    <w:rsid w:val="00462E24"/>
    <w:rsid w:val="004631A8"/>
    <w:rsid w:val="00463C65"/>
    <w:rsid w:val="0046439E"/>
    <w:rsid w:val="0046460E"/>
    <w:rsid w:val="004647B1"/>
    <w:rsid w:val="004648DE"/>
    <w:rsid w:val="00464DAF"/>
    <w:rsid w:val="00464FCE"/>
    <w:rsid w:val="0046573A"/>
    <w:rsid w:val="0046580D"/>
    <w:rsid w:val="0046583C"/>
    <w:rsid w:val="00465BE4"/>
    <w:rsid w:val="00465EE8"/>
    <w:rsid w:val="004661BE"/>
    <w:rsid w:val="00466B7B"/>
    <w:rsid w:val="0046709E"/>
    <w:rsid w:val="004704F6"/>
    <w:rsid w:val="00470AC7"/>
    <w:rsid w:val="00470F55"/>
    <w:rsid w:val="004715B6"/>
    <w:rsid w:val="004724DE"/>
    <w:rsid w:val="00472889"/>
    <w:rsid w:val="00472C46"/>
    <w:rsid w:val="00473A4D"/>
    <w:rsid w:val="00473AAD"/>
    <w:rsid w:val="0047501D"/>
    <w:rsid w:val="00475E81"/>
    <w:rsid w:val="00475ECB"/>
    <w:rsid w:val="00476712"/>
    <w:rsid w:val="00476814"/>
    <w:rsid w:val="00477523"/>
    <w:rsid w:val="00477637"/>
    <w:rsid w:val="00477F30"/>
    <w:rsid w:val="0048024E"/>
    <w:rsid w:val="00480F28"/>
    <w:rsid w:val="004811B3"/>
    <w:rsid w:val="0048184F"/>
    <w:rsid w:val="00482235"/>
    <w:rsid w:val="00483F3D"/>
    <w:rsid w:val="00484550"/>
    <w:rsid w:val="00485937"/>
    <w:rsid w:val="004859DC"/>
    <w:rsid w:val="00485AF7"/>
    <w:rsid w:val="004862DA"/>
    <w:rsid w:val="0048692C"/>
    <w:rsid w:val="0048698A"/>
    <w:rsid w:val="00487494"/>
    <w:rsid w:val="0049019D"/>
    <w:rsid w:val="0049061D"/>
    <w:rsid w:val="0049114C"/>
    <w:rsid w:val="00491284"/>
    <w:rsid w:val="00491A09"/>
    <w:rsid w:val="00491C34"/>
    <w:rsid w:val="00492001"/>
    <w:rsid w:val="0049247A"/>
    <w:rsid w:val="00492BC1"/>
    <w:rsid w:val="00492F6C"/>
    <w:rsid w:val="00492F93"/>
    <w:rsid w:val="004931A9"/>
    <w:rsid w:val="00493FC8"/>
    <w:rsid w:val="00494209"/>
    <w:rsid w:val="004942DA"/>
    <w:rsid w:val="0049449C"/>
    <w:rsid w:val="0049453C"/>
    <w:rsid w:val="00494E39"/>
    <w:rsid w:val="00495079"/>
    <w:rsid w:val="0049561B"/>
    <w:rsid w:val="004958DA"/>
    <w:rsid w:val="00497299"/>
    <w:rsid w:val="0049797A"/>
    <w:rsid w:val="004A0DFC"/>
    <w:rsid w:val="004A12FE"/>
    <w:rsid w:val="004A13B7"/>
    <w:rsid w:val="004A1C8D"/>
    <w:rsid w:val="004A1F93"/>
    <w:rsid w:val="004A24BE"/>
    <w:rsid w:val="004A26C3"/>
    <w:rsid w:val="004A2E2A"/>
    <w:rsid w:val="004A3C28"/>
    <w:rsid w:val="004A4E05"/>
    <w:rsid w:val="004A4F5D"/>
    <w:rsid w:val="004A4F8E"/>
    <w:rsid w:val="004A5C0E"/>
    <w:rsid w:val="004A60F5"/>
    <w:rsid w:val="004A61AD"/>
    <w:rsid w:val="004A7EE6"/>
    <w:rsid w:val="004B072F"/>
    <w:rsid w:val="004B0BD1"/>
    <w:rsid w:val="004B0DC5"/>
    <w:rsid w:val="004B0EBD"/>
    <w:rsid w:val="004B138B"/>
    <w:rsid w:val="004B1F4B"/>
    <w:rsid w:val="004B1FA5"/>
    <w:rsid w:val="004B2358"/>
    <w:rsid w:val="004B262C"/>
    <w:rsid w:val="004B3860"/>
    <w:rsid w:val="004B3CB9"/>
    <w:rsid w:val="004B45E7"/>
    <w:rsid w:val="004B5013"/>
    <w:rsid w:val="004B50D9"/>
    <w:rsid w:val="004B5A63"/>
    <w:rsid w:val="004B5EE9"/>
    <w:rsid w:val="004B6577"/>
    <w:rsid w:val="004B6B4E"/>
    <w:rsid w:val="004B6C96"/>
    <w:rsid w:val="004B6DFC"/>
    <w:rsid w:val="004B6EB9"/>
    <w:rsid w:val="004B6FA0"/>
    <w:rsid w:val="004B7028"/>
    <w:rsid w:val="004B7F15"/>
    <w:rsid w:val="004C0128"/>
    <w:rsid w:val="004C0449"/>
    <w:rsid w:val="004C0695"/>
    <w:rsid w:val="004C188D"/>
    <w:rsid w:val="004C1AD8"/>
    <w:rsid w:val="004C228C"/>
    <w:rsid w:val="004C3CD2"/>
    <w:rsid w:val="004C3D14"/>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16EC"/>
    <w:rsid w:val="004D1C3B"/>
    <w:rsid w:val="004D1E6A"/>
    <w:rsid w:val="004D2579"/>
    <w:rsid w:val="004D2BE8"/>
    <w:rsid w:val="004D2C4D"/>
    <w:rsid w:val="004D2E7E"/>
    <w:rsid w:val="004D33FE"/>
    <w:rsid w:val="004D396A"/>
    <w:rsid w:val="004D3B47"/>
    <w:rsid w:val="004D3C3F"/>
    <w:rsid w:val="004D503A"/>
    <w:rsid w:val="004D50C1"/>
    <w:rsid w:val="004D50DE"/>
    <w:rsid w:val="004D6785"/>
    <w:rsid w:val="004D6973"/>
    <w:rsid w:val="004D742E"/>
    <w:rsid w:val="004D78A1"/>
    <w:rsid w:val="004E087A"/>
    <w:rsid w:val="004E0B26"/>
    <w:rsid w:val="004E1108"/>
    <w:rsid w:val="004E1368"/>
    <w:rsid w:val="004E1D2B"/>
    <w:rsid w:val="004E26D5"/>
    <w:rsid w:val="004E3639"/>
    <w:rsid w:val="004E3C9E"/>
    <w:rsid w:val="004E4512"/>
    <w:rsid w:val="004E4580"/>
    <w:rsid w:val="004E4C8B"/>
    <w:rsid w:val="004E5A4C"/>
    <w:rsid w:val="004E5E48"/>
    <w:rsid w:val="004E6005"/>
    <w:rsid w:val="004E7650"/>
    <w:rsid w:val="004E7E7C"/>
    <w:rsid w:val="004F02EA"/>
    <w:rsid w:val="004F0365"/>
    <w:rsid w:val="004F0542"/>
    <w:rsid w:val="004F0A8E"/>
    <w:rsid w:val="004F0F72"/>
    <w:rsid w:val="004F13B0"/>
    <w:rsid w:val="004F218F"/>
    <w:rsid w:val="004F2A5E"/>
    <w:rsid w:val="004F2BC3"/>
    <w:rsid w:val="004F333E"/>
    <w:rsid w:val="004F38B7"/>
    <w:rsid w:val="004F3C2D"/>
    <w:rsid w:val="004F4F20"/>
    <w:rsid w:val="004F5728"/>
    <w:rsid w:val="004F5B69"/>
    <w:rsid w:val="004F5E53"/>
    <w:rsid w:val="004F64C8"/>
    <w:rsid w:val="004F6933"/>
    <w:rsid w:val="004F7420"/>
    <w:rsid w:val="004F7B40"/>
    <w:rsid w:val="004F7BD8"/>
    <w:rsid w:val="00500480"/>
    <w:rsid w:val="0050072F"/>
    <w:rsid w:val="00500C3F"/>
    <w:rsid w:val="00500E50"/>
    <w:rsid w:val="005012EC"/>
    <w:rsid w:val="0050160B"/>
    <w:rsid w:val="005019DE"/>
    <w:rsid w:val="0050275F"/>
    <w:rsid w:val="00502AE3"/>
    <w:rsid w:val="0050301F"/>
    <w:rsid w:val="005036C4"/>
    <w:rsid w:val="00503734"/>
    <w:rsid w:val="00503E2F"/>
    <w:rsid w:val="005040ED"/>
    <w:rsid w:val="005045CD"/>
    <w:rsid w:val="00504698"/>
    <w:rsid w:val="005047E1"/>
    <w:rsid w:val="00505344"/>
    <w:rsid w:val="00505421"/>
    <w:rsid w:val="00506DE0"/>
    <w:rsid w:val="00506E9A"/>
    <w:rsid w:val="00506FF7"/>
    <w:rsid w:val="00507421"/>
    <w:rsid w:val="005076E3"/>
    <w:rsid w:val="00507D03"/>
    <w:rsid w:val="00507D31"/>
    <w:rsid w:val="00510286"/>
    <w:rsid w:val="0051051F"/>
    <w:rsid w:val="005108AB"/>
    <w:rsid w:val="00510BE7"/>
    <w:rsid w:val="0051207C"/>
    <w:rsid w:val="0051292C"/>
    <w:rsid w:val="0051356C"/>
    <w:rsid w:val="005146CF"/>
    <w:rsid w:val="00514DEB"/>
    <w:rsid w:val="00515272"/>
    <w:rsid w:val="005163E5"/>
    <w:rsid w:val="00517172"/>
    <w:rsid w:val="00517912"/>
    <w:rsid w:val="00517AFB"/>
    <w:rsid w:val="005201CF"/>
    <w:rsid w:val="0052064D"/>
    <w:rsid w:val="00520B00"/>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53A"/>
    <w:rsid w:val="00527E72"/>
    <w:rsid w:val="00530128"/>
    <w:rsid w:val="0053030E"/>
    <w:rsid w:val="00530422"/>
    <w:rsid w:val="005304DD"/>
    <w:rsid w:val="005310E8"/>
    <w:rsid w:val="00531253"/>
    <w:rsid w:val="0053139B"/>
    <w:rsid w:val="00532A13"/>
    <w:rsid w:val="00532AC4"/>
    <w:rsid w:val="00532DA4"/>
    <w:rsid w:val="00532E2B"/>
    <w:rsid w:val="00533450"/>
    <w:rsid w:val="00533483"/>
    <w:rsid w:val="00533FAC"/>
    <w:rsid w:val="0053475A"/>
    <w:rsid w:val="0053515D"/>
    <w:rsid w:val="005363D5"/>
    <w:rsid w:val="00536488"/>
    <w:rsid w:val="00537192"/>
    <w:rsid w:val="00540325"/>
    <w:rsid w:val="0054068A"/>
    <w:rsid w:val="00540B13"/>
    <w:rsid w:val="00540FC4"/>
    <w:rsid w:val="00541B0D"/>
    <w:rsid w:val="00542611"/>
    <w:rsid w:val="00542746"/>
    <w:rsid w:val="0054297B"/>
    <w:rsid w:val="00542A80"/>
    <w:rsid w:val="00542BB6"/>
    <w:rsid w:val="00543050"/>
    <w:rsid w:val="00543472"/>
    <w:rsid w:val="00543A14"/>
    <w:rsid w:val="00543B60"/>
    <w:rsid w:val="0054414A"/>
    <w:rsid w:val="0054493E"/>
    <w:rsid w:val="00544CD7"/>
    <w:rsid w:val="00544E16"/>
    <w:rsid w:val="005464C2"/>
    <w:rsid w:val="00546950"/>
    <w:rsid w:val="00546D9D"/>
    <w:rsid w:val="00550216"/>
    <w:rsid w:val="00550E0A"/>
    <w:rsid w:val="005518D6"/>
    <w:rsid w:val="00551E88"/>
    <w:rsid w:val="005525EF"/>
    <w:rsid w:val="005525F9"/>
    <w:rsid w:val="005534CB"/>
    <w:rsid w:val="005535F5"/>
    <w:rsid w:val="0055420B"/>
    <w:rsid w:val="0055428E"/>
    <w:rsid w:val="0055441B"/>
    <w:rsid w:val="005546F5"/>
    <w:rsid w:val="00554FFF"/>
    <w:rsid w:val="005551D6"/>
    <w:rsid w:val="00555277"/>
    <w:rsid w:val="00555E16"/>
    <w:rsid w:val="00555F01"/>
    <w:rsid w:val="00555F85"/>
    <w:rsid w:val="005562EA"/>
    <w:rsid w:val="0055656A"/>
    <w:rsid w:val="00556BAB"/>
    <w:rsid w:val="00557F91"/>
    <w:rsid w:val="005600A7"/>
    <w:rsid w:val="00560FB4"/>
    <w:rsid w:val="005613D7"/>
    <w:rsid w:val="005617BE"/>
    <w:rsid w:val="00561872"/>
    <w:rsid w:val="00561F5C"/>
    <w:rsid w:val="00562626"/>
    <w:rsid w:val="00562900"/>
    <w:rsid w:val="00562997"/>
    <w:rsid w:val="00563D04"/>
    <w:rsid w:val="005644C7"/>
    <w:rsid w:val="00564664"/>
    <w:rsid w:val="005651E0"/>
    <w:rsid w:val="00565C45"/>
    <w:rsid w:val="00565D1F"/>
    <w:rsid w:val="00565E0C"/>
    <w:rsid w:val="005700E1"/>
    <w:rsid w:val="00570232"/>
    <w:rsid w:val="005702CA"/>
    <w:rsid w:val="00570FC2"/>
    <w:rsid w:val="005719B1"/>
    <w:rsid w:val="00571D10"/>
    <w:rsid w:val="00573299"/>
    <w:rsid w:val="00573417"/>
    <w:rsid w:val="00573FD4"/>
    <w:rsid w:val="00574029"/>
    <w:rsid w:val="00574D7B"/>
    <w:rsid w:val="00574F08"/>
    <w:rsid w:val="005752C5"/>
    <w:rsid w:val="00575709"/>
    <w:rsid w:val="00576F73"/>
    <w:rsid w:val="00577574"/>
    <w:rsid w:val="005778AD"/>
    <w:rsid w:val="00577D76"/>
    <w:rsid w:val="005803BC"/>
    <w:rsid w:val="00580705"/>
    <w:rsid w:val="005807EF"/>
    <w:rsid w:val="00581ED1"/>
    <w:rsid w:val="00582668"/>
    <w:rsid w:val="005828D8"/>
    <w:rsid w:val="00582C5C"/>
    <w:rsid w:val="00582F74"/>
    <w:rsid w:val="00583C7B"/>
    <w:rsid w:val="00583E60"/>
    <w:rsid w:val="00584797"/>
    <w:rsid w:val="005849D1"/>
    <w:rsid w:val="00584DF5"/>
    <w:rsid w:val="00584F98"/>
    <w:rsid w:val="00585B70"/>
    <w:rsid w:val="005863FA"/>
    <w:rsid w:val="00586C1A"/>
    <w:rsid w:val="00587FB2"/>
    <w:rsid w:val="00590418"/>
    <w:rsid w:val="00590F25"/>
    <w:rsid w:val="00590FC0"/>
    <w:rsid w:val="00591563"/>
    <w:rsid w:val="00591730"/>
    <w:rsid w:val="005929FA"/>
    <w:rsid w:val="00592B12"/>
    <w:rsid w:val="00592BE9"/>
    <w:rsid w:val="00593211"/>
    <w:rsid w:val="00593739"/>
    <w:rsid w:val="00593805"/>
    <w:rsid w:val="0059457E"/>
    <w:rsid w:val="00594C6D"/>
    <w:rsid w:val="005959E6"/>
    <w:rsid w:val="00596095"/>
    <w:rsid w:val="00596360"/>
    <w:rsid w:val="00596462"/>
    <w:rsid w:val="0059653D"/>
    <w:rsid w:val="005971D3"/>
    <w:rsid w:val="00597561"/>
    <w:rsid w:val="00597B01"/>
    <w:rsid w:val="00597F39"/>
    <w:rsid w:val="005A0FED"/>
    <w:rsid w:val="005A23E6"/>
    <w:rsid w:val="005A3369"/>
    <w:rsid w:val="005A3AD3"/>
    <w:rsid w:val="005A3AE3"/>
    <w:rsid w:val="005A3CFC"/>
    <w:rsid w:val="005A3FDF"/>
    <w:rsid w:val="005A41A8"/>
    <w:rsid w:val="005A4DDB"/>
    <w:rsid w:val="005A572C"/>
    <w:rsid w:val="005A5787"/>
    <w:rsid w:val="005A5F48"/>
    <w:rsid w:val="005A6342"/>
    <w:rsid w:val="005A6473"/>
    <w:rsid w:val="005A6713"/>
    <w:rsid w:val="005A6798"/>
    <w:rsid w:val="005A67D7"/>
    <w:rsid w:val="005A78AF"/>
    <w:rsid w:val="005A7A21"/>
    <w:rsid w:val="005A7A3B"/>
    <w:rsid w:val="005B0C1F"/>
    <w:rsid w:val="005B1223"/>
    <w:rsid w:val="005B206A"/>
    <w:rsid w:val="005B32D6"/>
    <w:rsid w:val="005B3EDD"/>
    <w:rsid w:val="005B41C8"/>
    <w:rsid w:val="005B4694"/>
    <w:rsid w:val="005B4B44"/>
    <w:rsid w:val="005B4DAA"/>
    <w:rsid w:val="005B50C3"/>
    <w:rsid w:val="005B53FE"/>
    <w:rsid w:val="005B56DF"/>
    <w:rsid w:val="005B5BA3"/>
    <w:rsid w:val="005B61C4"/>
    <w:rsid w:val="005B73C3"/>
    <w:rsid w:val="005B77AE"/>
    <w:rsid w:val="005B7CA9"/>
    <w:rsid w:val="005B7EC9"/>
    <w:rsid w:val="005C06A4"/>
    <w:rsid w:val="005C0BCA"/>
    <w:rsid w:val="005C0FA5"/>
    <w:rsid w:val="005C2F3D"/>
    <w:rsid w:val="005C2FF7"/>
    <w:rsid w:val="005C3797"/>
    <w:rsid w:val="005C3E5F"/>
    <w:rsid w:val="005C49EA"/>
    <w:rsid w:val="005C5670"/>
    <w:rsid w:val="005C5E4C"/>
    <w:rsid w:val="005C5FE2"/>
    <w:rsid w:val="005C6DF1"/>
    <w:rsid w:val="005C74D7"/>
    <w:rsid w:val="005C79A5"/>
    <w:rsid w:val="005C7B8D"/>
    <w:rsid w:val="005C7D08"/>
    <w:rsid w:val="005D08A4"/>
    <w:rsid w:val="005D0ED6"/>
    <w:rsid w:val="005D1DE7"/>
    <w:rsid w:val="005D1F7B"/>
    <w:rsid w:val="005D24B8"/>
    <w:rsid w:val="005D2DDA"/>
    <w:rsid w:val="005D3D3D"/>
    <w:rsid w:val="005D4505"/>
    <w:rsid w:val="005D47A3"/>
    <w:rsid w:val="005D484C"/>
    <w:rsid w:val="005D4AD4"/>
    <w:rsid w:val="005D5D10"/>
    <w:rsid w:val="005D5DD5"/>
    <w:rsid w:val="005D62AB"/>
    <w:rsid w:val="005D6F44"/>
    <w:rsid w:val="005D77BF"/>
    <w:rsid w:val="005D7DDB"/>
    <w:rsid w:val="005E0533"/>
    <w:rsid w:val="005E061A"/>
    <w:rsid w:val="005E06AE"/>
    <w:rsid w:val="005E0C64"/>
    <w:rsid w:val="005E17AD"/>
    <w:rsid w:val="005E1E49"/>
    <w:rsid w:val="005E1EDD"/>
    <w:rsid w:val="005E2084"/>
    <w:rsid w:val="005E2813"/>
    <w:rsid w:val="005E2E14"/>
    <w:rsid w:val="005E3480"/>
    <w:rsid w:val="005E3983"/>
    <w:rsid w:val="005E3E1C"/>
    <w:rsid w:val="005E415F"/>
    <w:rsid w:val="005E4372"/>
    <w:rsid w:val="005E5262"/>
    <w:rsid w:val="005E53C4"/>
    <w:rsid w:val="005E5598"/>
    <w:rsid w:val="005E56CE"/>
    <w:rsid w:val="005E6DBA"/>
    <w:rsid w:val="005E75FB"/>
    <w:rsid w:val="005E794A"/>
    <w:rsid w:val="005F001C"/>
    <w:rsid w:val="005F00C1"/>
    <w:rsid w:val="005F063F"/>
    <w:rsid w:val="005F06CB"/>
    <w:rsid w:val="005F0CC8"/>
    <w:rsid w:val="005F0EE9"/>
    <w:rsid w:val="005F21CB"/>
    <w:rsid w:val="005F2518"/>
    <w:rsid w:val="005F28D5"/>
    <w:rsid w:val="005F2D60"/>
    <w:rsid w:val="005F2EFB"/>
    <w:rsid w:val="005F2F99"/>
    <w:rsid w:val="005F37D7"/>
    <w:rsid w:val="005F3985"/>
    <w:rsid w:val="005F3A94"/>
    <w:rsid w:val="005F4A84"/>
    <w:rsid w:val="005F4DBC"/>
    <w:rsid w:val="005F50F1"/>
    <w:rsid w:val="005F582C"/>
    <w:rsid w:val="005F5F1A"/>
    <w:rsid w:val="005F6082"/>
    <w:rsid w:val="005F6098"/>
    <w:rsid w:val="005F6140"/>
    <w:rsid w:val="005F69A3"/>
    <w:rsid w:val="005F6FE1"/>
    <w:rsid w:val="005F7252"/>
    <w:rsid w:val="005F77EF"/>
    <w:rsid w:val="005F7AF9"/>
    <w:rsid w:val="00600344"/>
    <w:rsid w:val="00600B1B"/>
    <w:rsid w:val="00600C15"/>
    <w:rsid w:val="00600D59"/>
    <w:rsid w:val="0060170C"/>
    <w:rsid w:val="0060217B"/>
    <w:rsid w:val="00602BB7"/>
    <w:rsid w:val="00602DAA"/>
    <w:rsid w:val="00603231"/>
    <w:rsid w:val="00603C2E"/>
    <w:rsid w:val="006042C4"/>
    <w:rsid w:val="00604442"/>
    <w:rsid w:val="006045AA"/>
    <w:rsid w:val="006048B3"/>
    <w:rsid w:val="00605D30"/>
    <w:rsid w:val="006068E7"/>
    <w:rsid w:val="006069E8"/>
    <w:rsid w:val="00606C68"/>
    <w:rsid w:val="006070BF"/>
    <w:rsid w:val="00607634"/>
    <w:rsid w:val="00610079"/>
    <w:rsid w:val="00610576"/>
    <w:rsid w:val="00610F2F"/>
    <w:rsid w:val="00611D96"/>
    <w:rsid w:val="00612255"/>
    <w:rsid w:val="006124A4"/>
    <w:rsid w:val="00612C56"/>
    <w:rsid w:val="006134AF"/>
    <w:rsid w:val="00613A88"/>
    <w:rsid w:val="006141F3"/>
    <w:rsid w:val="006143EA"/>
    <w:rsid w:val="00614E3B"/>
    <w:rsid w:val="00615260"/>
    <w:rsid w:val="00615436"/>
    <w:rsid w:val="006158C7"/>
    <w:rsid w:val="00615E5E"/>
    <w:rsid w:val="00616E83"/>
    <w:rsid w:val="006170C2"/>
    <w:rsid w:val="00617414"/>
    <w:rsid w:val="006179D0"/>
    <w:rsid w:val="00617A6A"/>
    <w:rsid w:val="00617D7D"/>
    <w:rsid w:val="00620117"/>
    <w:rsid w:val="00620C2C"/>
    <w:rsid w:val="006213BB"/>
    <w:rsid w:val="00621702"/>
    <w:rsid w:val="006236D7"/>
    <w:rsid w:val="00623F41"/>
    <w:rsid w:val="00623FD1"/>
    <w:rsid w:val="006243F7"/>
    <w:rsid w:val="00624BD4"/>
    <w:rsid w:val="00624E6C"/>
    <w:rsid w:val="0062516E"/>
    <w:rsid w:val="00625C01"/>
    <w:rsid w:val="00625E30"/>
    <w:rsid w:val="00626864"/>
    <w:rsid w:val="00626D02"/>
    <w:rsid w:val="00627595"/>
    <w:rsid w:val="00627697"/>
    <w:rsid w:val="006279FB"/>
    <w:rsid w:val="00627D99"/>
    <w:rsid w:val="00627E79"/>
    <w:rsid w:val="00630020"/>
    <w:rsid w:val="0063030B"/>
    <w:rsid w:val="00631064"/>
    <w:rsid w:val="0063228C"/>
    <w:rsid w:val="00633258"/>
    <w:rsid w:val="006332BA"/>
    <w:rsid w:val="00633DA4"/>
    <w:rsid w:val="0063410A"/>
    <w:rsid w:val="0063454E"/>
    <w:rsid w:val="006347FF"/>
    <w:rsid w:val="00634847"/>
    <w:rsid w:val="00634A8A"/>
    <w:rsid w:val="00634C52"/>
    <w:rsid w:val="006357C1"/>
    <w:rsid w:val="00635A1A"/>
    <w:rsid w:val="0063627A"/>
    <w:rsid w:val="00636591"/>
    <w:rsid w:val="00636CD7"/>
    <w:rsid w:val="00640946"/>
    <w:rsid w:val="006409FB"/>
    <w:rsid w:val="00640C6B"/>
    <w:rsid w:val="006414BD"/>
    <w:rsid w:val="006417B5"/>
    <w:rsid w:val="00641D86"/>
    <w:rsid w:val="00641EDD"/>
    <w:rsid w:val="0064260A"/>
    <w:rsid w:val="00642B02"/>
    <w:rsid w:val="00643839"/>
    <w:rsid w:val="00644C93"/>
    <w:rsid w:val="0064503C"/>
    <w:rsid w:val="00645173"/>
    <w:rsid w:val="00646739"/>
    <w:rsid w:val="00646E06"/>
    <w:rsid w:val="00646EC4"/>
    <w:rsid w:val="00647575"/>
    <w:rsid w:val="00647937"/>
    <w:rsid w:val="006479B2"/>
    <w:rsid w:val="006509FE"/>
    <w:rsid w:val="0065102E"/>
    <w:rsid w:val="006510E5"/>
    <w:rsid w:val="006510F9"/>
    <w:rsid w:val="0065156C"/>
    <w:rsid w:val="006516B1"/>
    <w:rsid w:val="00651AA5"/>
    <w:rsid w:val="00651AB3"/>
    <w:rsid w:val="0065254F"/>
    <w:rsid w:val="006525A1"/>
    <w:rsid w:val="006526E6"/>
    <w:rsid w:val="00652FCD"/>
    <w:rsid w:val="00653025"/>
    <w:rsid w:val="00653097"/>
    <w:rsid w:val="0065310A"/>
    <w:rsid w:val="00653AAD"/>
    <w:rsid w:val="00653F9A"/>
    <w:rsid w:val="006549E5"/>
    <w:rsid w:val="00654C35"/>
    <w:rsid w:val="00654DD9"/>
    <w:rsid w:val="006554D4"/>
    <w:rsid w:val="00655866"/>
    <w:rsid w:val="00655B51"/>
    <w:rsid w:val="0065613F"/>
    <w:rsid w:val="00656681"/>
    <w:rsid w:val="006569AD"/>
    <w:rsid w:val="00656A5F"/>
    <w:rsid w:val="006577D9"/>
    <w:rsid w:val="00657F5F"/>
    <w:rsid w:val="00660AA6"/>
    <w:rsid w:val="00660AFB"/>
    <w:rsid w:val="00660FCB"/>
    <w:rsid w:val="00661778"/>
    <w:rsid w:val="00661E88"/>
    <w:rsid w:val="00663570"/>
    <w:rsid w:val="006635CE"/>
    <w:rsid w:val="00663AE7"/>
    <w:rsid w:val="00663B7A"/>
    <w:rsid w:val="00664DEB"/>
    <w:rsid w:val="00665215"/>
    <w:rsid w:val="006653FC"/>
    <w:rsid w:val="006656A9"/>
    <w:rsid w:val="00665D4F"/>
    <w:rsid w:val="006661F5"/>
    <w:rsid w:val="00666221"/>
    <w:rsid w:val="00666435"/>
    <w:rsid w:val="006666E9"/>
    <w:rsid w:val="00666895"/>
    <w:rsid w:val="00666968"/>
    <w:rsid w:val="00667226"/>
    <w:rsid w:val="00667AF1"/>
    <w:rsid w:val="00667D1C"/>
    <w:rsid w:val="006703AC"/>
    <w:rsid w:val="006709F9"/>
    <w:rsid w:val="00670A49"/>
    <w:rsid w:val="00670B5C"/>
    <w:rsid w:val="00670D68"/>
    <w:rsid w:val="00671253"/>
    <w:rsid w:val="0067142C"/>
    <w:rsid w:val="00671B12"/>
    <w:rsid w:val="00671EE6"/>
    <w:rsid w:val="00671F43"/>
    <w:rsid w:val="006723CC"/>
    <w:rsid w:val="006724FE"/>
    <w:rsid w:val="00672673"/>
    <w:rsid w:val="00673462"/>
    <w:rsid w:val="0067354E"/>
    <w:rsid w:val="006736B9"/>
    <w:rsid w:val="00673E56"/>
    <w:rsid w:val="00673EAE"/>
    <w:rsid w:val="00673EC5"/>
    <w:rsid w:val="0067450B"/>
    <w:rsid w:val="00674565"/>
    <w:rsid w:val="00674D37"/>
    <w:rsid w:val="00674E82"/>
    <w:rsid w:val="00674EAF"/>
    <w:rsid w:val="006751F3"/>
    <w:rsid w:val="00675AEF"/>
    <w:rsid w:val="00675BB6"/>
    <w:rsid w:val="006761B9"/>
    <w:rsid w:val="00677B99"/>
    <w:rsid w:val="00677D51"/>
    <w:rsid w:val="0068027F"/>
    <w:rsid w:val="0068105C"/>
    <w:rsid w:val="006819BB"/>
    <w:rsid w:val="00681A49"/>
    <w:rsid w:val="00681A4E"/>
    <w:rsid w:val="006821A1"/>
    <w:rsid w:val="006824F2"/>
    <w:rsid w:val="00682702"/>
    <w:rsid w:val="006831C8"/>
    <w:rsid w:val="00683D27"/>
    <w:rsid w:val="00683D37"/>
    <w:rsid w:val="006840FA"/>
    <w:rsid w:val="006847AE"/>
    <w:rsid w:val="00684D90"/>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6A9"/>
    <w:rsid w:val="00693B50"/>
    <w:rsid w:val="00693B71"/>
    <w:rsid w:val="00693D76"/>
    <w:rsid w:val="0069425C"/>
    <w:rsid w:val="00694651"/>
    <w:rsid w:val="0069491B"/>
    <w:rsid w:val="00696145"/>
    <w:rsid w:val="0069670D"/>
    <w:rsid w:val="006969E9"/>
    <w:rsid w:val="00696A5C"/>
    <w:rsid w:val="0069758D"/>
    <w:rsid w:val="00697886"/>
    <w:rsid w:val="00697C88"/>
    <w:rsid w:val="00697E19"/>
    <w:rsid w:val="006A0585"/>
    <w:rsid w:val="006A0C47"/>
    <w:rsid w:val="006A0F0A"/>
    <w:rsid w:val="006A1650"/>
    <w:rsid w:val="006A1F3A"/>
    <w:rsid w:val="006A221C"/>
    <w:rsid w:val="006A22C1"/>
    <w:rsid w:val="006A2EA4"/>
    <w:rsid w:val="006A432E"/>
    <w:rsid w:val="006A4426"/>
    <w:rsid w:val="006A4B6D"/>
    <w:rsid w:val="006A4C03"/>
    <w:rsid w:val="006A5210"/>
    <w:rsid w:val="006A5501"/>
    <w:rsid w:val="006A59E4"/>
    <w:rsid w:val="006A5F8E"/>
    <w:rsid w:val="006A637C"/>
    <w:rsid w:val="006A66DA"/>
    <w:rsid w:val="006A6753"/>
    <w:rsid w:val="006A765A"/>
    <w:rsid w:val="006A771E"/>
    <w:rsid w:val="006A7DD2"/>
    <w:rsid w:val="006B0255"/>
    <w:rsid w:val="006B0D87"/>
    <w:rsid w:val="006B1C11"/>
    <w:rsid w:val="006B1DDF"/>
    <w:rsid w:val="006B23C4"/>
    <w:rsid w:val="006B248B"/>
    <w:rsid w:val="006B4309"/>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13DD"/>
    <w:rsid w:val="006C1451"/>
    <w:rsid w:val="006C24C3"/>
    <w:rsid w:val="006C2B96"/>
    <w:rsid w:val="006C39DE"/>
    <w:rsid w:val="006C3BB4"/>
    <w:rsid w:val="006C4109"/>
    <w:rsid w:val="006C43D1"/>
    <w:rsid w:val="006C4AAE"/>
    <w:rsid w:val="006C4D1C"/>
    <w:rsid w:val="006C4E1C"/>
    <w:rsid w:val="006C4F32"/>
    <w:rsid w:val="006C5136"/>
    <w:rsid w:val="006C531A"/>
    <w:rsid w:val="006C5651"/>
    <w:rsid w:val="006C5731"/>
    <w:rsid w:val="006C593B"/>
    <w:rsid w:val="006C700D"/>
    <w:rsid w:val="006C714A"/>
    <w:rsid w:val="006C76CA"/>
    <w:rsid w:val="006C7D42"/>
    <w:rsid w:val="006C7FAC"/>
    <w:rsid w:val="006D0979"/>
    <w:rsid w:val="006D1159"/>
    <w:rsid w:val="006D175B"/>
    <w:rsid w:val="006D2221"/>
    <w:rsid w:val="006D2395"/>
    <w:rsid w:val="006D3369"/>
    <w:rsid w:val="006D40B6"/>
    <w:rsid w:val="006D47C6"/>
    <w:rsid w:val="006D4ED1"/>
    <w:rsid w:val="006D50BB"/>
    <w:rsid w:val="006D5AA3"/>
    <w:rsid w:val="006D5E90"/>
    <w:rsid w:val="006D6537"/>
    <w:rsid w:val="006D6616"/>
    <w:rsid w:val="006D6A64"/>
    <w:rsid w:val="006D6CE0"/>
    <w:rsid w:val="006D7B7E"/>
    <w:rsid w:val="006E0406"/>
    <w:rsid w:val="006E0D76"/>
    <w:rsid w:val="006E0F3F"/>
    <w:rsid w:val="006E13AC"/>
    <w:rsid w:val="006E15B1"/>
    <w:rsid w:val="006E16AE"/>
    <w:rsid w:val="006E1946"/>
    <w:rsid w:val="006E1A4E"/>
    <w:rsid w:val="006E1E7C"/>
    <w:rsid w:val="006E1F50"/>
    <w:rsid w:val="006E291E"/>
    <w:rsid w:val="006E2B9C"/>
    <w:rsid w:val="006E3245"/>
    <w:rsid w:val="006E34F1"/>
    <w:rsid w:val="006E36CA"/>
    <w:rsid w:val="006E3FA6"/>
    <w:rsid w:val="006E405F"/>
    <w:rsid w:val="006E42E2"/>
    <w:rsid w:val="006E4BBF"/>
    <w:rsid w:val="006E4C28"/>
    <w:rsid w:val="006E54A7"/>
    <w:rsid w:val="006E567F"/>
    <w:rsid w:val="006E63D3"/>
    <w:rsid w:val="006E6A95"/>
    <w:rsid w:val="006E6EDD"/>
    <w:rsid w:val="006E7C0D"/>
    <w:rsid w:val="006E7DCA"/>
    <w:rsid w:val="006F02FC"/>
    <w:rsid w:val="006F0B3A"/>
    <w:rsid w:val="006F0C43"/>
    <w:rsid w:val="006F1207"/>
    <w:rsid w:val="006F14BE"/>
    <w:rsid w:val="006F1FB1"/>
    <w:rsid w:val="006F2118"/>
    <w:rsid w:val="006F21AB"/>
    <w:rsid w:val="006F21F4"/>
    <w:rsid w:val="006F23E2"/>
    <w:rsid w:val="006F23F8"/>
    <w:rsid w:val="006F301F"/>
    <w:rsid w:val="006F41A5"/>
    <w:rsid w:val="006F4696"/>
    <w:rsid w:val="006F482C"/>
    <w:rsid w:val="006F49FF"/>
    <w:rsid w:val="006F5ECA"/>
    <w:rsid w:val="006F6030"/>
    <w:rsid w:val="006F619D"/>
    <w:rsid w:val="006F63A4"/>
    <w:rsid w:val="006F7022"/>
    <w:rsid w:val="006F750C"/>
    <w:rsid w:val="006F7A99"/>
    <w:rsid w:val="006F7E25"/>
    <w:rsid w:val="00701119"/>
    <w:rsid w:val="00701580"/>
    <w:rsid w:val="007017EA"/>
    <w:rsid w:val="00701DB2"/>
    <w:rsid w:val="00702357"/>
    <w:rsid w:val="007024BC"/>
    <w:rsid w:val="00702846"/>
    <w:rsid w:val="00703657"/>
    <w:rsid w:val="007039C3"/>
    <w:rsid w:val="00703D32"/>
    <w:rsid w:val="00704130"/>
    <w:rsid w:val="0070488B"/>
    <w:rsid w:val="00704894"/>
    <w:rsid w:val="00704BFD"/>
    <w:rsid w:val="0070514F"/>
    <w:rsid w:val="0070560D"/>
    <w:rsid w:val="007056A8"/>
    <w:rsid w:val="00705739"/>
    <w:rsid w:val="00705DAB"/>
    <w:rsid w:val="00706516"/>
    <w:rsid w:val="00706AB8"/>
    <w:rsid w:val="00706BA7"/>
    <w:rsid w:val="00707697"/>
    <w:rsid w:val="007076C3"/>
    <w:rsid w:val="00707DB3"/>
    <w:rsid w:val="00710001"/>
    <w:rsid w:val="00710E5B"/>
    <w:rsid w:val="007114F5"/>
    <w:rsid w:val="007115A1"/>
    <w:rsid w:val="00711634"/>
    <w:rsid w:val="00711A9A"/>
    <w:rsid w:val="00711DC3"/>
    <w:rsid w:val="00712066"/>
    <w:rsid w:val="007120A2"/>
    <w:rsid w:val="007121B9"/>
    <w:rsid w:val="007121E2"/>
    <w:rsid w:val="00712429"/>
    <w:rsid w:val="00712AF3"/>
    <w:rsid w:val="00712B45"/>
    <w:rsid w:val="00712C72"/>
    <w:rsid w:val="0071330B"/>
    <w:rsid w:val="00713830"/>
    <w:rsid w:val="00713ABB"/>
    <w:rsid w:val="00713D6A"/>
    <w:rsid w:val="007158C2"/>
    <w:rsid w:val="0071625D"/>
    <w:rsid w:val="007168C9"/>
    <w:rsid w:val="00716D56"/>
    <w:rsid w:val="007170CF"/>
    <w:rsid w:val="00717137"/>
    <w:rsid w:val="00717210"/>
    <w:rsid w:val="0071747A"/>
    <w:rsid w:val="00720102"/>
    <w:rsid w:val="00720449"/>
    <w:rsid w:val="007208A4"/>
    <w:rsid w:val="00720B2C"/>
    <w:rsid w:val="00721157"/>
    <w:rsid w:val="00721948"/>
    <w:rsid w:val="00721984"/>
    <w:rsid w:val="00722663"/>
    <w:rsid w:val="00722BB3"/>
    <w:rsid w:val="007235B7"/>
    <w:rsid w:val="007235D3"/>
    <w:rsid w:val="00723963"/>
    <w:rsid w:val="007239EC"/>
    <w:rsid w:val="00723A1E"/>
    <w:rsid w:val="00723A57"/>
    <w:rsid w:val="00724656"/>
    <w:rsid w:val="00724F74"/>
    <w:rsid w:val="00725208"/>
    <w:rsid w:val="00725D31"/>
    <w:rsid w:val="00725EA1"/>
    <w:rsid w:val="00726122"/>
    <w:rsid w:val="007262D6"/>
    <w:rsid w:val="0072642E"/>
    <w:rsid w:val="00726904"/>
    <w:rsid w:val="00726E48"/>
    <w:rsid w:val="00727600"/>
    <w:rsid w:val="00727FCE"/>
    <w:rsid w:val="007307DF"/>
    <w:rsid w:val="00730B9F"/>
    <w:rsid w:val="007310FA"/>
    <w:rsid w:val="0073110B"/>
    <w:rsid w:val="0073177B"/>
    <w:rsid w:val="007319B8"/>
    <w:rsid w:val="00733232"/>
    <w:rsid w:val="007333DC"/>
    <w:rsid w:val="007333DF"/>
    <w:rsid w:val="007335FB"/>
    <w:rsid w:val="00733BFF"/>
    <w:rsid w:val="00734A41"/>
    <w:rsid w:val="007350C0"/>
    <w:rsid w:val="00735D78"/>
    <w:rsid w:val="00736203"/>
    <w:rsid w:val="00736641"/>
    <w:rsid w:val="00737127"/>
    <w:rsid w:val="00740745"/>
    <w:rsid w:val="00741A03"/>
    <w:rsid w:val="007422A1"/>
    <w:rsid w:val="00742C31"/>
    <w:rsid w:val="00743096"/>
    <w:rsid w:val="00743358"/>
    <w:rsid w:val="007438B9"/>
    <w:rsid w:val="00743B83"/>
    <w:rsid w:val="00744095"/>
    <w:rsid w:val="00744116"/>
    <w:rsid w:val="007443ED"/>
    <w:rsid w:val="007447D9"/>
    <w:rsid w:val="00744B3D"/>
    <w:rsid w:val="007456E3"/>
    <w:rsid w:val="00745841"/>
    <w:rsid w:val="0074596D"/>
    <w:rsid w:val="00745CBE"/>
    <w:rsid w:val="00745D0A"/>
    <w:rsid w:val="007468C5"/>
    <w:rsid w:val="00747337"/>
    <w:rsid w:val="00747AD7"/>
    <w:rsid w:val="00750603"/>
    <w:rsid w:val="00750D26"/>
    <w:rsid w:val="0075138E"/>
    <w:rsid w:val="0075156C"/>
    <w:rsid w:val="00751A07"/>
    <w:rsid w:val="00751A08"/>
    <w:rsid w:val="007520BA"/>
    <w:rsid w:val="00752106"/>
    <w:rsid w:val="007526D3"/>
    <w:rsid w:val="007526F5"/>
    <w:rsid w:val="0075297A"/>
    <w:rsid w:val="0075316B"/>
    <w:rsid w:val="00753DAF"/>
    <w:rsid w:val="00754F1D"/>
    <w:rsid w:val="00755150"/>
    <w:rsid w:val="0075519A"/>
    <w:rsid w:val="00755461"/>
    <w:rsid w:val="00756355"/>
    <w:rsid w:val="007564C8"/>
    <w:rsid w:val="007566CA"/>
    <w:rsid w:val="0075670C"/>
    <w:rsid w:val="00757824"/>
    <w:rsid w:val="00757E76"/>
    <w:rsid w:val="00757E9A"/>
    <w:rsid w:val="00760300"/>
    <w:rsid w:val="007609CE"/>
    <w:rsid w:val="00760E75"/>
    <w:rsid w:val="00760FD3"/>
    <w:rsid w:val="00761114"/>
    <w:rsid w:val="00761C2C"/>
    <w:rsid w:val="007622F9"/>
    <w:rsid w:val="007623E3"/>
    <w:rsid w:val="00762587"/>
    <w:rsid w:val="0076282E"/>
    <w:rsid w:val="007630A1"/>
    <w:rsid w:val="00763528"/>
    <w:rsid w:val="007635ED"/>
    <w:rsid w:val="00763ECD"/>
    <w:rsid w:val="0076419E"/>
    <w:rsid w:val="007647C8"/>
    <w:rsid w:val="007647EB"/>
    <w:rsid w:val="00765B53"/>
    <w:rsid w:val="007668AF"/>
    <w:rsid w:val="0076720F"/>
    <w:rsid w:val="007679D1"/>
    <w:rsid w:val="00767AAE"/>
    <w:rsid w:val="00767CBC"/>
    <w:rsid w:val="00767CF9"/>
    <w:rsid w:val="00770922"/>
    <w:rsid w:val="00770E42"/>
    <w:rsid w:val="00771C59"/>
    <w:rsid w:val="00771D57"/>
    <w:rsid w:val="00771E1F"/>
    <w:rsid w:val="00772A55"/>
    <w:rsid w:val="00773384"/>
    <w:rsid w:val="0077362C"/>
    <w:rsid w:val="00774F1B"/>
    <w:rsid w:val="0077576C"/>
    <w:rsid w:val="00775AA5"/>
    <w:rsid w:val="007762A5"/>
    <w:rsid w:val="007765B5"/>
    <w:rsid w:val="0077700B"/>
    <w:rsid w:val="007772B8"/>
    <w:rsid w:val="007774A8"/>
    <w:rsid w:val="0077769A"/>
    <w:rsid w:val="00780043"/>
    <w:rsid w:val="00780503"/>
    <w:rsid w:val="00780D79"/>
    <w:rsid w:val="007810B6"/>
    <w:rsid w:val="0078123C"/>
    <w:rsid w:val="00781423"/>
    <w:rsid w:val="00782372"/>
    <w:rsid w:val="0078296E"/>
    <w:rsid w:val="00782BED"/>
    <w:rsid w:val="007835B9"/>
    <w:rsid w:val="00783A57"/>
    <w:rsid w:val="0078402D"/>
    <w:rsid w:val="00784133"/>
    <w:rsid w:val="00785875"/>
    <w:rsid w:val="007865C0"/>
    <w:rsid w:val="00786885"/>
    <w:rsid w:val="00786BB1"/>
    <w:rsid w:val="007870AE"/>
    <w:rsid w:val="00787B10"/>
    <w:rsid w:val="00787D98"/>
    <w:rsid w:val="00790283"/>
    <w:rsid w:val="00790481"/>
    <w:rsid w:val="007907C6"/>
    <w:rsid w:val="00790C3C"/>
    <w:rsid w:val="00790E77"/>
    <w:rsid w:val="00791320"/>
    <w:rsid w:val="0079142A"/>
    <w:rsid w:val="00791975"/>
    <w:rsid w:val="00791CEF"/>
    <w:rsid w:val="007920BC"/>
    <w:rsid w:val="007923A5"/>
    <w:rsid w:val="0079381E"/>
    <w:rsid w:val="00793E1B"/>
    <w:rsid w:val="00793E2D"/>
    <w:rsid w:val="00794284"/>
    <w:rsid w:val="0079430A"/>
    <w:rsid w:val="00794749"/>
    <w:rsid w:val="00794825"/>
    <w:rsid w:val="00794BCE"/>
    <w:rsid w:val="00795584"/>
    <w:rsid w:val="007957F0"/>
    <w:rsid w:val="00795850"/>
    <w:rsid w:val="00795C32"/>
    <w:rsid w:val="00795D42"/>
    <w:rsid w:val="007961B0"/>
    <w:rsid w:val="007967AC"/>
    <w:rsid w:val="00796975"/>
    <w:rsid w:val="00796C3C"/>
    <w:rsid w:val="007971EC"/>
    <w:rsid w:val="007975E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9D7"/>
    <w:rsid w:val="007A3053"/>
    <w:rsid w:val="007A3709"/>
    <w:rsid w:val="007A3D1F"/>
    <w:rsid w:val="007A3F96"/>
    <w:rsid w:val="007A4179"/>
    <w:rsid w:val="007A4250"/>
    <w:rsid w:val="007A43D3"/>
    <w:rsid w:val="007A4EED"/>
    <w:rsid w:val="007A4F56"/>
    <w:rsid w:val="007A5683"/>
    <w:rsid w:val="007A6328"/>
    <w:rsid w:val="007A68CC"/>
    <w:rsid w:val="007A6BD6"/>
    <w:rsid w:val="007A6CF5"/>
    <w:rsid w:val="007A6D28"/>
    <w:rsid w:val="007A72D6"/>
    <w:rsid w:val="007B0D17"/>
    <w:rsid w:val="007B0FC7"/>
    <w:rsid w:val="007B1215"/>
    <w:rsid w:val="007B172C"/>
    <w:rsid w:val="007B17E7"/>
    <w:rsid w:val="007B27E0"/>
    <w:rsid w:val="007B2A78"/>
    <w:rsid w:val="007B30BF"/>
    <w:rsid w:val="007B3B45"/>
    <w:rsid w:val="007B3BFC"/>
    <w:rsid w:val="007B4BF0"/>
    <w:rsid w:val="007B4D01"/>
    <w:rsid w:val="007B4E84"/>
    <w:rsid w:val="007B4F65"/>
    <w:rsid w:val="007B5086"/>
    <w:rsid w:val="007B52EB"/>
    <w:rsid w:val="007B5ADB"/>
    <w:rsid w:val="007B5DFB"/>
    <w:rsid w:val="007B66AE"/>
    <w:rsid w:val="007B6B6D"/>
    <w:rsid w:val="007B7ED5"/>
    <w:rsid w:val="007B7F8C"/>
    <w:rsid w:val="007C00EE"/>
    <w:rsid w:val="007C0937"/>
    <w:rsid w:val="007C0AD6"/>
    <w:rsid w:val="007C11CB"/>
    <w:rsid w:val="007C11DE"/>
    <w:rsid w:val="007C1DB8"/>
    <w:rsid w:val="007C1EEF"/>
    <w:rsid w:val="007C2265"/>
    <w:rsid w:val="007C2A90"/>
    <w:rsid w:val="007C3797"/>
    <w:rsid w:val="007C422C"/>
    <w:rsid w:val="007C472E"/>
    <w:rsid w:val="007C494F"/>
    <w:rsid w:val="007C4C7E"/>
    <w:rsid w:val="007C53C7"/>
    <w:rsid w:val="007C5621"/>
    <w:rsid w:val="007C6BE6"/>
    <w:rsid w:val="007C7C65"/>
    <w:rsid w:val="007C7CD5"/>
    <w:rsid w:val="007C7CF4"/>
    <w:rsid w:val="007C7DE9"/>
    <w:rsid w:val="007C7FFA"/>
    <w:rsid w:val="007D0178"/>
    <w:rsid w:val="007D0361"/>
    <w:rsid w:val="007D0E16"/>
    <w:rsid w:val="007D1C8F"/>
    <w:rsid w:val="007D1F59"/>
    <w:rsid w:val="007D2887"/>
    <w:rsid w:val="007D2D08"/>
    <w:rsid w:val="007D3400"/>
    <w:rsid w:val="007D363A"/>
    <w:rsid w:val="007D367B"/>
    <w:rsid w:val="007D36D4"/>
    <w:rsid w:val="007D3C5B"/>
    <w:rsid w:val="007D3D19"/>
    <w:rsid w:val="007D4112"/>
    <w:rsid w:val="007D431B"/>
    <w:rsid w:val="007D4680"/>
    <w:rsid w:val="007D4AE9"/>
    <w:rsid w:val="007D4CB9"/>
    <w:rsid w:val="007D5147"/>
    <w:rsid w:val="007D5B7B"/>
    <w:rsid w:val="007D61F2"/>
    <w:rsid w:val="007D63F9"/>
    <w:rsid w:val="007D6DF8"/>
    <w:rsid w:val="007D7794"/>
    <w:rsid w:val="007D785D"/>
    <w:rsid w:val="007E09EE"/>
    <w:rsid w:val="007E0BFA"/>
    <w:rsid w:val="007E0E14"/>
    <w:rsid w:val="007E13F7"/>
    <w:rsid w:val="007E15EA"/>
    <w:rsid w:val="007E1DC2"/>
    <w:rsid w:val="007E22CC"/>
    <w:rsid w:val="007E2FD0"/>
    <w:rsid w:val="007E302E"/>
    <w:rsid w:val="007E3B07"/>
    <w:rsid w:val="007E3B44"/>
    <w:rsid w:val="007E474E"/>
    <w:rsid w:val="007E5971"/>
    <w:rsid w:val="007E5A22"/>
    <w:rsid w:val="007E611F"/>
    <w:rsid w:val="007E6520"/>
    <w:rsid w:val="007E6CCB"/>
    <w:rsid w:val="007F0942"/>
    <w:rsid w:val="007F101B"/>
    <w:rsid w:val="007F2BC3"/>
    <w:rsid w:val="007F2FD6"/>
    <w:rsid w:val="007F37F3"/>
    <w:rsid w:val="007F3CB5"/>
    <w:rsid w:val="007F3FEA"/>
    <w:rsid w:val="007F4487"/>
    <w:rsid w:val="007F46C6"/>
    <w:rsid w:val="007F50D0"/>
    <w:rsid w:val="007F5B4A"/>
    <w:rsid w:val="007F5FE5"/>
    <w:rsid w:val="007F6488"/>
    <w:rsid w:val="007F6826"/>
    <w:rsid w:val="007F693C"/>
    <w:rsid w:val="0080018F"/>
    <w:rsid w:val="00800CA9"/>
    <w:rsid w:val="00800E2D"/>
    <w:rsid w:val="0080110C"/>
    <w:rsid w:val="0080114E"/>
    <w:rsid w:val="00801711"/>
    <w:rsid w:val="00801F93"/>
    <w:rsid w:val="00802797"/>
    <w:rsid w:val="0080290A"/>
    <w:rsid w:val="00802D68"/>
    <w:rsid w:val="00803080"/>
    <w:rsid w:val="00803C77"/>
    <w:rsid w:val="00804615"/>
    <w:rsid w:val="0080471D"/>
    <w:rsid w:val="00804B75"/>
    <w:rsid w:val="0080522C"/>
    <w:rsid w:val="0080533A"/>
    <w:rsid w:val="00805692"/>
    <w:rsid w:val="0080596F"/>
    <w:rsid w:val="00805A93"/>
    <w:rsid w:val="00805D8C"/>
    <w:rsid w:val="00806EB7"/>
    <w:rsid w:val="00806F25"/>
    <w:rsid w:val="00807900"/>
    <w:rsid w:val="00810818"/>
    <w:rsid w:val="00810907"/>
    <w:rsid w:val="00811025"/>
    <w:rsid w:val="008119F9"/>
    <w:rsid w:val="00811AC8"/>
    <w:rsid w:val="00811D11"/>
    <w:rsid w:val="00811F78"/>
    <w:rsid w:val="00812418"/>
    <w:rsid w:val="0081251A"/>
    <w:rsid w:val="00813B8B"/>
    <w:rsid w:val="00813BA9"/>
    <w:rsid w:val="00813E98"/>
    <w:rsid w:val="008143F7"/>
    <w:rsid w:val="008145B4"/>
    <w:rsid w:val="008158A6"/>
    <w:rsid w:val="00815BB0"/>
    <w:rsid w:val="00816185"/>
    <w:rsid w:val="0081646B"/>
    <w:rsid w:val="008164B2"/>
    <w:rsid w:val="00816A93"/>
    <w:rsid w:val="00816AF1"/>
    <w:rsid w:val="00817892"/>
    <w:rsid w:val="00817AB5"/>
    <w:rsid w:val="00820F17"/>
    <w:rsid w:val="00821B71"/>
    <w:rsid w:val="00821C96"/>
    <w:rsid w:val="008220C2"/>
    <w:rsid w:val="008237D9"/>
    <w:rsid w:val="00823986"/>
    <w:rsid w:val="00824275"/>
    <w:rsid w:val="008247B6"/>
    <w:rsid w:val="00825077"/>
    <w:rsid w:val="0082520E"/>
    <w:rsid w:val="00825E0A"/>
    <w:rsid w:val="008262EA"/>
    <w:rsid w:val="00826363"/>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362A2"/>
    <w:rsid w:val="0084040C"/>
    <w:rsid w:val="00842FBF"/>
    <w:rsid w:val="00844450"/>
    <w:rsid w:val="00844453"/>
    <w:rsid w:val="00844B02"/>
    <w:rsid w:val="00844C6F"/>
    <w:rsid w:val="008457E2"/>
    <w:rsid w:val="00845CF1"/>
    <w:rsid w:val="008460FA"/>
    <w:rsid w:val="00846640"/>
    <w:rsid w:val="00846C36"/>
    <w:rsid w:val="00846FC6"/>
    <w:rsid w:val="0084723F"/>
    <w:rsid w:val="00847622"/>
    <w:rsid w:val="00847EF5"/>
    <w:rsid w:val="00850243"/>
    <w:rsid w:val="0085048C"/>
    <w:rsid w:val="00850C3D"/>
    <w:rsid w:val="00850D3E"/>
    <w:rsid w:val="008510F9"/>
    <w:rsid w:val="0085174B"/>
    <w:rsid w:val="00851B14"/>
    <w:rsid w:val="0085202F"/>
    <w:rsid w:val="00852567"/>
    <w:rsid w:val="008525EC"/>
    <w:rsid w:val="008529E0"/>
    <w:rsid w:val="00852B77"/>
    <w:rsid w:val="0085490C"/>
    <w:rsid w:val="008553A9"/>
    <w:rsid w:val="00855465"/>
    <w:rsid w:val="008556CE"/>
    <w:rsid w:val="008557F3"/>
    <w:rsid w:val="00855804"/>
    <w:rsid w:val="00855CB8"/>
    <w:rsid w:val="00856158"/>
    <w:rsid w:val="00856310"/>
    <w:rsid w:val="008563D8"/>
    <w:rsid w:val="0085668B"/>
    <w:rsid w:val="008566C7"/>
    <w:rsid w:val="00856781"/>
    <w:rsid w:val="0085680A"/>
    <w:rsid w:val="00856A42"/>
    <w:rsid w:val="00856C6A"/>
    <w:rsid w:val="0085764B"/>
    <w:rsid w:val="008601A9"/>
    <w:rsid w:val="00860DF3"/>
    <w:rsid w:val="00861327"/>
    <w:rsid w:val="00861377"/>
    <w:rsid w:val="00861520"/>
    <w:rsid w:val="0086170A"/>
    <w:rsid w:val="008617B5"/>
    <w:rsid w:val="00861856"/>
    <w:rsid w:val="008618D4"/>
    <w:rsid w:val="008619AB"/>
    <w:rsid w:val="00861A35"/>
    <w:rsid w:val="00861D26"/>
    <w:rsid w:val="00861DB9"/>
    <w:rsid w:val="00861EDF"/>
    <w:rsid w:val="008622F5"/>
    <w:rsid w:val="00862316"/>
    <w:rsid w:val="00862CC7"/>
    <w:rsid w:val="00862DC1"/>
    <w:rsid w:val="0086333E"/>
    <w:rsid w:val="008634AC"/>
    <w:rsid w:val="008636DC"/>
    <w:rsid w:val="00863729"/>
    <w:rsid w:val="00863ABD"/>
    <w:rsid w:val="00863BA8"/>
    <w:rsid w:val="00864817"/>
    <w:rsid w:val="00864A8A"/>
    <w:rsid w:val="008650B3"/>
    <w:rsid w:val="00865C11"/>
    <w:rsid w:val="00865D83"/>
    <w:rsid w:val="008660E0"/>
    <w:rsid w:val="008662A6"/>
    <w:rsid w:val="00866811"/>
    <w:rsid w:val="00866B6D"/>
    <w:rsid w:val="00866C34"/>
    <w:rsid w:val="00867481"/>
    <w:rsid w:val="00867B87"/>
    <w:rsid w:val="00867FBA"/>
    <w:rsid w:val="0087002F"/>
    <w:rsid w:val="00870976"/>
    <w:rsid w:val="00870B16"/>
    <w:rsid w:val="00870CFB"/>
    <w:rsid w:val="00871495"/>
    <w:rsid w:val="008716BA"/>
    <w:rsid w:val="00871A4D"/>
    <w:rsid w:val="008721C3"/>
    <w:rsid w:val="008730F9"/>
    <w:rsid w:val="008735A4"/>
    <w:rsid w:val="00873C57"/>
    <w:rsid w:val="00874413"/>
    <w:rsid w:val="00875039"/>
    <w:rsid w:val="008752F7"/>
    <w:rsid w:val="00875D26"/>
    <w:rsid w:val="008760ED"/>
    <w:rsid w:val="00876391"/>
    <w:rsid w:val="00876F84"/>
    <w:rsid w:val="00877C0E"/>
    <w:rsid w:val="008808B7"/>
    <w:rsid w:val="00880A0A"/>
    <w:rsid w:val="00880DD0"/>
    <w:rsid w:val="00881361"/>
    <w:rsid w:val="008815E5"/>
    <w:rsid w:val="0088163C"/>
    <w:rsid w:val="008818B1"/>
    <w:rsid w:val="00882055"/>
    <w:rsid w:val="00882188"/>
    <w:rsid w:val="008825ED"/>
    <w:rsid w:val="00883C59"/>
    <w:rsid w:val="008841F3"/>
    <w:rsid w:val="0088488F"/>
    <w:rsid w:val="00884DE4"/>
    <w:rsid w:val="008855A1"/>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73"/>
    <w:rsid w:val="00896700"/>
    <w:rsid w:val="00896A0F"/>
    <w:rsid w:val="00896BBE"/>
    <w:rsid w:val="00896F7D"/>
    <w:rsid w:val="00897C59"/>
    <w:rsid w:val="008A000C"/>
    <w:rsid w:val="008A0422"/>
    <w:rsid w:val="008A088E"/>
    <w:rsid w:val="008A1A28"/>
    <w:rsid w:val="008A1F32"/>
    <w:rsid w:val="008A1FC0"/>
    <w:rsid w:val="008A21CF"/>
    <w:rsid w:val="008A2F8E"/>
    <w:rsid w:val="008A306C"/>
    <w:rsid w:val="008A3DC8"/>
    <w:rsid w:val="008A3F27"/>
    <w:rsid w:val="008A3F32"/>
    <w:rsid w:val="008A423E"/>
    <w:rsid w:val="008A4E28"/>
    <w:rsid w:val="008A5095"/>
    <w:rsid w:val="008A5615"/>
    <w:rsid w:val="008A711B"/>
    <w:rsid w:val="008A7367"/>
    <w:rsid w:val="008A78FA"/>
    <w:rsid w:val="008A79A1"/>
    <w:rsid w:val="008A7CB4"/>
    <w:rsid w:val="008A7DE4"/>
    <w:rsid w:val="008B1AF1"/>
    <w:rsid w:val="008B25E6"/>
    <w:rsid w:val="008B3EC8"/>
    <w:rsid w:val="008B43E6"/>
    <w:rsid w:val="008B465C"/>
    <w:rsid w:val="008B4716"/>
    <w:rsid w:val="008B49B9"/>
    <w:rsid w:val="008B4D15"/>
    <w:rsid w:val="008B5746"/>
    <w:rsid w:val="008B59B3"/>
    <w:rsid w:val="008B6122"/>
    <w:rsid w:val="008B663A"/>
    <w:rsid w:val="008B6E7F"/>
    <w:rsid w:val="008B6ED1"/>
    <w:rsid w:val="008B74A3"/>
    <w:rsid w:val="008B7B89"/>
    <w:rsid w:val="008B7D1E"/>
    <w:rsid w:val="008B7EF6"/>
    <w:rsid w:val="008C05F4"/>
    <w:rsid w:val="008C08AD"/>
    <w:rsid w:val="008C0AE3"/>
    <w:rsid w:val="008C0E43"/>
    <w:rsid w:val="008C16C1"/>
    <w:rsid w:val="008C1FC3"/>
    <w:rsid w:val="008C272A"/>
    <w:rsid w:val="008C2AFC"/>
    <w:rsid w:val="008C2D03"/>
    <w:rsid w:val="008C2E8F"/>
    <w:rsid w:val="008C3727"/>
    <w:rsid w:val="008C390C"/>
    <w:rsid w:val="008C3A4D"/>
    <w:rsid w:val="008C4870"/>
    <w:rsid w:val="008C605C"/>
    <w:rsid w:val="008C65BF"/>
    <w:rsid w:val="008C6A64"/>
    <w:rsid w:val="008C70D5"/>
    <w:rsid w:val="008D0798"/>
    <w:rsid w:val="008D0F45"/>
    <w:rsid w:val="008D18AE"/>
    <w:rsid w:val="008D1C8E"/>
    <w:rsid w:val="008D1E06"/>
    <w:rsid w:val="008D1EDE"/>
    <w:rsid w:val="008D25AA"/>
    <w:rsid w:val="008D2DF7"/>
    <w:rsid w:val="008D392E"/>
    <w:rsid w:val="008D3F4C"/>
    <w:rsid w:val="008D504E"/>
    <w:rsid w:val="008D5924"/>
    <w:rsid w:val="008D5E7F"/>
    <w:rsid w:val="008D5F2B"/>
    <w:rsid w:val="008D5F70"/>
    <w:rsid w:val="008D7189"/>
    <w:rsid w:val="008D747A"/>
    <w:rsid w:val="008D7724"/>
    <w:rsid w:val="008D7EAB"/>
    <w:rsid w:val="008E0008"/>
    <w:rsid w:val="008E0ADA"/>
    <w:rsid w:val="008E10C6"/>
    <w:rsid w:val="008E1194"/>
    <w:rsid w:val="008E1310"/>
    <w:rsid w:val="008E2A82"/>
    <w:rsid w:val="008E32ED"/>
    <w:rsid w:val="008E338E"/>
    <w:rsid w:val="008E3C7D"/>
    <w:rsid w:val="008E40C8"/>
    <w:rsid w:val="008E4161"/>
    <w:rsid w:val="008E4834"/>
    <w:rsid w:val="008E49D8"/>
    <w:rsid w:val="008E4BAF"/>
    <w:rsid w:val="008E4DA9"/>
    <w:rsid w:val="008E50FF"/>
    <w:rsid w:val="008E56AF"/>
    <w:rsid w:val="008E577B"/>
    <w:rsid w:val="008E5829"/>
    <w:rsid w:val="008E603B"/>
    <w:rsid w:val="008E65FF"/>
    <w:rsid w:val="008E7474"/>
    <w:rsid w:val="008E790B"/>
    <w:rsid w:val="008E7B08"/>
    <w:rsid w:val="008E7D3C"/>
    <w:rsid w:val="008F039A"/>
    <w:rsid w:val="008F115B"/>
    <w:rsid w:val="008F1715"/>
    <w:rsid w:val="008F1C8A"/>
    <w:rsid w:val="008F1E95"/>
    <w:rsid w:val="008F425B"/>
    <w:rsid w:val="008F4ED0"/>
    <w:rsid w:val="008F4F2C"/>
    <w:rsid w:val="008F52BC"/>
    <w:rsid w:val="008F61CB"/>
    <w:rsid w:val="008F6641"/>
    <w:rsid w:val="008F6A19"/>
    <w:rsid w:val="008F7282"/>
    <w:rsid w:val="008F762B"/>
    <w:rsid w:val="008F784A"/>
    <w:rsid w:val="008F7CDE"/>
    <w:rsid w:val="00900234"/>
    <w:rsid w:val="00900A97"/>
    <w:rsid w:val="00900D53"/>
    <w:rsid w:val="009012E0"/>
    <w:rsid w:val="00901B36"/>
    <w:rsid w:val="00901C3D"/>
    <w:rsid w:val="00901D0A"/>
    <w:rsid w:val="00901DC4"/>
    <w:rsid w:val="00901F9F"/>
    <w:rsid w:val="009022E3"/>
    <w:rsid w:val="009028B0"/>
    <w:rsid w:val="009030B2"/>
    <w:rsid w:val="009037DF"/>
    <w:rsid w:val="00905008"/>
    <w:rsid w:val="0090529E"/>
    <w:rsid w:val="009052A7"/>
    <w:rsid w:val="009054CD"/>
    <w:rsid w:val="00905AB7"/>
    <w:rsid w:val="00906AFE"/>
    <w:rsid w:val="00906E22"/>
    <w:rsid w:val="00906EDA"/>
    <w:rsid w:val="0090702C"/>
    <w:rsid w:val="00907839"/>
    <w:rsid w:val="0091071A"/>
    <w:rsid w:val="00910983"/>
    <w:rsid w:val="0091149D"/>
    <w:rsid w:val="00911DB6"/>
    <w:rsid w:val="0091205E"/>
    <w:rsid w:val="00913773"/>
    <w:rsid w:val="009140FF"/>
    <w:rsid w:val="0091415E"/>
    <w:rsid w:val="00914573"/>
    <w:rsid w:val="009148F4"/>
    <w:rsid w:val="00914932"/>
    <w:rsid w:val="00915590"/>
    <w:rsid w:val="009156E0"/>
    <w:rsid w:val="00916812"/>
    <w:rsid w:val="0092051D"/>
    <w:rsid w:val="00920B77"/>
    <w:rsid w:val="00920C51"/>
    <w:rsid w:val="00920D31"/>
    <w:rsid w:val="0092244D"/>
    <w:rsid w:val="00922BE1"/>
    <w:rsid w:val="009239A2"/>
    <w:rsid w:val="0092408A"/>
    <w:rsid w:val="00924B6C"/>
    <w:rsid w:val="00924C30"/>
    <w:rsid w:val="00925514"/>
    <w:rsid w:val="00925531"/>
    <w:rsid w:val="009269AB"/>
    <w:rsid w:val="0092713B"/>
    <w:rsid w:val="00927498"/>
    <w:rsid w:val="009278E0"/>
    <w:rsid w:val="00927A12"/>
    <w:rsid w:val="00927B71"/>
    <w:rsid w:val="009307EF"/>
    <w:rsid w:val="00930D45"/>
    <w:rsid w:val="00930F97"/>
    <w:rsid w:val="009315B4"/>
    <w:rsid w:val="0093195A"/>
    <w:rsid w:val="00931A53"/>
    <w:rsid w:val="00931B56"/>
    <w:rsid w:val="00931EAF"/>
    <w:rsid w:val="00932159"/>
    <w:rsid w:val="0093259B"/>
    <w:rsid w:val="00932780"/>
    <w:rsid w:val="00932A38"/>
    <w:rsid w:val="00932BEA"/>
    <w:rsid w:val="00932CA4"/>
    <w:rsid w:val="00932FBD"/>
    <w:rsid w:val="00934073"/>
    <w:rsid w:val="0093433C"/>
    <w:rsid w:val="0093489E"/>
    <w:rsid w:val="00934BB5"/>
    <w:rsid w:val="00934F6D"/>
    <w:rsid w:val="0093580C"/>
    <w:rsid w:val="009358BF"/>
    <w:rsid w:val="00935AD2"/>
    <w:rsid w:val="009366F6"/>
    <w:rsid w:val="00936D3A"/>
    <w:rsid w:val="00936F6C"/>
    <w:rsid w:val="00940265"/>
    <w:rsid w:val="00940534"/>
    <w:rsid w:val="00940626"/>
    <w:rsid w:val="009410B2"/>
    <w:rsid w:val="009413EF"/>
    <w:rsid w:val="00941513"/>
    <w:rsid w:val="009416C9"/>
    <w:rsid w:val="00941734"/>
    <w:rsid w:val="009420D4"/>
    <w:rsid w:val="00942194"/>
    <w:rsid w:val="0094229B"/>
    <w:rsid w:val="00942C5C"/>
    <w:rsid w:val="00944C69"/>
    <w:rsid w:val="00945832"/>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3FDE"/>
    <w:rsid w:val="00954232"/>
    <w:rsid w:val="0095523C"/>
    <w:rsid w:val="0095598E"/>
    <w:rsid w:val="00956320"/>
    <w:rsid w:val="0095660B"/>
    <w:rsid w:val="009570B7"/>
    <w:rsid w:val="00960CAD"/>
    <w:rsid w:val="00960F3D"/>
    <w:rsid w:val="00960F74"/>
    <w:rsid w:val="00961161"/>
    <w:rsid w:val="00962088"/>
    <w:rsid w:val="009620D5"/>
    <w:rsid w:val="00962688"/>
    <w:rsid w:val="009630F4"/>
    <w:rsid w:val="009632A9"/>
    <w:rsid w:val="009638D3"/>
    <w:rsid w:val="0096397A"/>
    <w:rsid w:val="00964C64"/>
    <w:rsid w:val="009656A9"/>
    <w:rsid w:val="00965EE8"/>
    <w:rsid w:val="00966116"/>
    <w:rsid w:val="0096697E"/>
    <w:rsid w:val="00966BA5"/>
    <w:rsid w:val="00966EC9"/>
    <w:rsid w:val="009671E0"/>
    <w:rsid w:val="009671EF"/>
    <w:rsid w:val="00967358"/>
    <w:rsid w:val="0096741B"/>
    <w:rsid w:val="00967825"/>
    <w:rsid w:val="00967DA1"/>
    <w:rsid w:val="00967FD1"/>
    <w:rsid w:val="00970168"/>
    <w:rsid w:val="009710DE"/>
    <w:rsid w:val="0097153C"/>
    <w:rsid w:val="009716AC"/>
    <w:rsid w:val="00971917"/>
    <w:rsid w:val="00972017"/>
    <w:rsid w:val="0097242A"/>
    <w:rsid w:val="00972545"/>
    <w:rsid w:val="00972CCF"/>
    <w:rsid w:val="0097366C"/>
    <w:rsid w:val="00973951"/>
    <w:rsid w:val="00974049"/>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BE7"/>
    <w:rsid w:val="009816AD"/>
    <w:rsid w:val="00981B09"/>
    <w:rsid w:val="00981EBD"/>
    <w:rsid w:val="00982652"/>
    <w:rsid w:val="00982FBB"/>
    <w:rsid w:val="009833E3"/>
    <w:rsid w:val="009836FF"/>
    <w:rsid w:val="0098394F"/>
    <w:rsid w:val="0098416D"/>
    <w:rsid w:val="00984DC0"/>
    <w:rsid w:val="00984E80"/>
    <w:rsid w:val="00985227"/>
    <w:rsid w:val="009855D9"/>
    <w:rsid w:val="00985A59"/>
    <w:rsid w:val="00986405"/>
    <w:rsid w:val="00986427"/>
    <w:rsid w:val="00986A3F"/>
    <w:rsid w:val="009872E9"/>
    <w:rsid w:val="0098742D"/>
    <w:rsid w:val="00987A8A"/>
    <w:rsid w:val="00987BB0"/>
    <w:rsid w:val="00987D2B"/>
    <w:rsid w:val="00987DCD"/>
    <w:rsid w:val="009900B3"/>
    <w:rsid w:val="00990D0E"/>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838"/>
    <w:rsid w:val="0099735F"/>
    <w:rsid w:val="00997746"/>
    <w:rsid w:val="009A0789"/>
    <w:rsid w:val="009A0A3A"/>
    <w:rsid w:val="009A1063"/>
    <w:rsid w:val="009A11CA"/>
    <w:rsid w:val="009A13F4"/>
    <w:rsid w:val="009A14B7"/>
    <w:rsid w:val="009A1554"/>
    <w:rsid w:val="009A1648"/>
    <w:rsid w:val="009A1924"/>
    <w:rsid w:val="009A1EAA"/>
    <w:rsid w:val="009A2D3F"/>
    <w:rsid w:val="009A30A6"/>
    <w:rsid w:val="009A35B4"/>
    <w:rsid w:val="009A38A0"/>
    <w:rsid w:val="009A3CCA"/>
    <w:rsid w:val="009A3F92"/>
    <w:rsid w:val="009A4B88"/>
    <w:rsid w:val="009A560F"/>
    <w:rsid w:val="009A599E"/>
    <w:rsid w:val="009A6152"/>
    <w:rsid w:val="009A6306"/>
    <w:rsid w:val="009A67A3"/>
    <w:rsid w:val="009A6E47"/>
    <w:rsid w:val="009A6F1D"/>
    <w:rsid w:val="009A7442"/>
    <w:rsid w:val="009A75E9"/>
    <w:rsid w:val="009A7A79"/>
    <w:rsid w:val="009B01C7"/>
    <w:rsid w:val="009B0C29"/>
    <w:rsid w:val="009B0C86"/>
    <w:rsid w:val="009B0F68"/>
    <w:rsid w:val="009B165D"/>
    <w:rsid w:val="009B1ABB"/>
    <w:rsid w:val="009B1B95"/>
    <w:rsid w:val="009B1FBC"/>
    <w:rsid w:val="009B295C"/>
    <w:rsid w:val="009B2A30"/>
    <w:rsid w:val="009B321D"/>
    <w:rsid w:val="009B3400"/>
    <w:rsid w:val="009B4294"/>
    <w:rsid w:val="009B42B0"/>
    <w:rsid w:val="009B607C"/>
    <w:rsid w:val="009B673D"/>
    <w:rsid w:val="009B6B26"/>
    <w:rsid w:val="009B74E9"/>
    <w:rsid w:val="009C00EA"/>
    <w:rsid w:val="009C05A7"/>
    <w:rsid w:val="009C0BF1"/>
    <w:rsid w:val="009C0DDC"/>
    <w:rsid w:val="009C13D9"/>
    <w:rsid w:val="009C158B"/>
    <w:rsid w:val="009C178C"/>
    <w:rsid w:val="009C28F6"/>
    <w:rsid w:val="009C33F2"/>
    <w:rsid w:val="009C40B6"/>
    <w:rsid w:val="009C4342"/>
    <w:rsid w:val="009C4885"/>
    <w:rsid w:val="009C7E94"/>
    <w:rsid w:val="009C7F29"/>
    <w:rsid w:val="009D066F"/>
    <w:rsid w:val="009D0A69"/>
    <w:rsid w:val="009D0B84"/>
    <w:rsid w:val="009D109A"/>
    <w:rsid w:val="009D2806"/>
    <w:rsid w:val="009D3672"/>
    <w:rsid w:val="009D383F"/>
    <w:rsid w:val="009D4699"/>
    <w:rsid w:val="009D532E"/>
    <w:rsid w:val="009D587C"/>
    <w:rsid w:val="009D58F2"/>
    <w:rsid w:val="009D60D3"/>
    <w:rsid w:val="009D6AED"/>
    <w:rsid w:val="009D6D9B"/>
    <w:rsid w:val="009D75C5"/>
    <w:rsid w:val="009E00B6"/>
    <w:rsid w:val="009E07FD"/>
    <w:rsid w:val="009E0896"/>
    <w:rsid w:val="009E0BB1"/>
    <w:rsid w:val="009E10D1"/>
    <w:rsid w:val="009E1224"/>
    <w:rsid w:val="009E1B09"/>
    <w:rsid w:val="009E1ECE"/>
    <w:rsid w:val="009E2044"/>
    <w:rsid w:val="009E2369"/>
    <w:rsid w:val="009E278E"/>
    <w:rsid w:val="009E2F0D"/>
    <w:rsid w:val="009E334D"/>
    <w:rsid w:val="009E370F"/>
    <w:rsid w:val="009E3F85"/>
    <w:rsid w:val="009E44B5"/>
    <w:rsid w:val="009E5542"/>
    <w:rsid w:val="009E5783"/>
    <w:rsid w:val="009E5BD2"/>
    <w:rsid w:val="009E6793"/>
    <w:rsid w:val="009E68DE"/>
    <w:rsid w:val="009E6FCB"/>
    <w:rsid w:val="009E7E4B"/>
    <w:rsid w:val="009E7EB6"/>
    <w:rsid w:val="009F0629"/>
    <w:rsid w:val="009F071B"/>
    <w:rsid w:val="009F07A5"/>
    <w:rsid w:val="009F0EC7"/>
    <w:rsid w:val="009F0F35"/>
    <w:rsid w:val="009F113F"/>
    <w:rsid w:val="009F1146"/>
    <w:rsid w:val="009F1424"/>
    <w:rsid w:val="009F1961"/>
    <w:rsid w:val="009F1DE8"/>
    <w:rsid w:val="009F27AF"/>
    <w:rsid w:val="009F2955"/>
    <w:rsid w:val="009F2ACB"/>
    <w:rsid w:val="009F2B86"/>
    <w:rsid w:val="009F36E7"/>
    <w:rsid w:val="009F3F3C"/>
    <w:rsid w:val="009F4FCA"/>
    <w:rsid w:val="009F5458"/>
    <w:rsid w:val="009F54D0"/>
    <w:rsid w:val="009F5B14"/>
    <w:rsid w:val="009F5C75"/>
    <w:rsid w:val="009F632E"/>
    <w:rsid w:val="009F6464"/>
    <w:rsid w:val="009F6B64"/>
    <w:rsid w:val="009F6E64"/>
    <w:rsid w:val="009F708D"/>
    <w:rsid w:val="009F71D4"/>
    <w:rsid w:val="009F732B"/>
    <w:rsid w:val="009F73A6"/>
    <w:rsid w:val="009F7C7D"/>
    <w:rsid w:val="009F7D01"/>
    <w:rsid w:val="00A00019"/>
    <w:rsid w:val="00A00E81"/>
    <w:rsid w:val="00A018B3"/>
    <w:rsid w:val="00A01AC9"/>
    <w:rsid w:val="00A024A2"/>
    <w:rsid w:val="00A02E4E"/>
    <w:rsid w:val="00A02F18"/>
    <w:rsid w:val="00A036C4"/>
    <w:rsid w:val="00A040FE"/>
    <w:rsid w:val="00A04374"/>
    <w:rsid w:val="00A05B68"/>
    <w:rsid w:val="00A05CE1"/>
    <w:rsid w:val="00A05E0C"/>
    <w:rsid w:val="00A06167"/>
    <w:rsid w:val="00A06D52"/>
    <w:rsid w:val="00A07D88"/>
    <w:rsid w:val="00A10334"/>
    <w:rsid w:val="00A10682"/>
    <w:rsid w:val="00A107A3"/>
    <w:rsid w:val="00A10AB2"/>
    <w:rsid w:val="00A10F8F"/>
    <w:rsid w:val="00A114DC"/>
    <w:rsid w:val="00A1166F"/>
    <w:rsid w:val="00A116A3"/>
    <w:rsid w:val="00A122FB"/>
    <w:rsid w:val="00A12AA4"/>
    <w:rsid w:val="00A133C0"/>
    <w:rsid w:val="00A13BEA"/>
    <w:rsid w:val="00A13D31"/>
    <w:rsid w:val="00A14352"/>
    <w:rsid w:val="00A14502"/>
    <w:rsid w:val="00A14700"/>
    <w:rsid w:val="00A1546D"/>
    <w:rsid w:val="00A16218"/>
    <w:rsid w:val="00A166EE"/>
    <w:rsid w:val="00A16A6D"/>
    <w:rsid w:val="00A16DB8"/>
    <w:rsid w:val="00A17B6B"/>
    <w:rsid w:val="00A2019C"/>
    <w:rsid w:val="00A2069A"/>
    <w:rsid w:val="00A20D01"/>
    <w:rsid w:val="00A20DF7"/>
    <w:rsid w:val="00A211B8"/>
    <w:rsid w:val="00A219FB"/>
    <w:rsid w:val="00A2210B"/>
    <w:rsid w:val="00A22423"/>
    <w:rsid w:val="00A22442"/>
    <w:rsid w:val="00A228EA"/>
    <w:rsid w:val="00A2318B"/>
    <w:rsid w:val="00A23817"/>
    <w:rsid w:val="00A2478A"/>
    <w:rsid w:val="00A2517C"/>
    <w:rsid w:val="00A25520"/>
    <w:rsid w:val="00A257AB"/>
    <w:rsid w:val="00A25907"/>
    <w:rsid w:val="00A25BBA"/>
    <w:rsid w:val="00A26C79"/>
    <w:rsid w:val="00A26F84"/>
    <w:rsid w:val="00A2734F"/>
    <w:rsid w:val="00A27815"/>
    <w:rsid w:val="00A278FD"/>
    <w:rsid w:val="00A27A6C"/>
    <w:rsid w:val="00A27C53"/>
    <w:rsid w:val="00A27CEB"/>
    <w:rsid w:val="00A3123B"/>
    <w:rsid w:val="00A3191D"/>
    <w:rsid w:val="00A31E73"/>
    <w:rsid w:val="00A321B4"/>
    <w:rsid w:val="00A321BF"/>
    <w:rsid w:val="00A32465"/>
    <w:rsid w:val="00A326FA"/>
    <w:rsid w:val="00A32C07"/>
    <w:rsid w:val="00A339D9"/>
    <w:rsid w:val="00A33A2C"/>
    <w:rsid w:val="00A33AFA"/>
    <w:rsid w:val="00A33DB2"/>
    <w:rsid w:val="00A34F02"/>
    <w:rsid w:val="00A35232"/>
    <w:rsid w:val="00A35286"/>
    <w:rsid w:val="00A35999"/>
    <w:rsid w:val="00A35BE4"/>
    <w:rsid w:val="00A368B0"/>
    <w:rsid w:val="00A36CC2"/>
    <w:rsid w:val="00A36E5B"/>
    <w:rsid w:val="00A37B20"/>
    <w:rsid w:val="00A40581"/>
    <w:rsid w:val="00A413F4"/>
    <w:rsid w:val="00A415BF"/>
    <w:rsid w:val="00A42270"/>
    <w:rsid w:val="00A4237C"/>
    <w:rsid w:val="00A429F8"/>
    <w:rsid w:val="00A43B69"/>
    <w:rsid w:val="00A44767"/>
    <w:rsid w:val="00A44A62"/>
    <w:rsid w:val="00A458F2"/>
    <w:rsid w:val="00A46044"/>
    <w:rsid w:val="00A4655E"/>
    <w:rsid w:val="00A46687"/>
    <w:rsid w:val="00A46716"/>
    <w:rsid w:val="00A4672D"/>
    <w:rsid w:val="00A479AE"/>
    <w:rsid w:val="00A510AD"/>
    <w:rsid w:val="00A513ED"/>
    <w:rsid w:val="00A5156C"/>
    <w:rsid w:val="00A51651"/>
    <w:rsid w:val="00A51B7D"/>
    <w:rsid w:val="00A52284"/>
    <w:rsid w:val="00A5263A"/>
    <w:rsid w:val="00A52817"/>
    <w:rsid w:val="00A52CCB"/>
    <w:rsid w:val="00A53BE6"/>
    <w:rsid w:val="00A541FF"/>
    <w:rsid w:val="00A54430"/>
    <w:rsid w:val="00A55285"/>
    <w:rsid w:val="00A55325"/>
    <w:rsid w:val="00A559D8"/>
    <w:rsid w:val="00A55A6E"/>
    <w:rsid w:val="00A56D9F"/>
    <w:rsid w:val="00A57037"/>
    <w:rsid w:val="00A5713C"/>
    <w:rsid w:val="00A57F13"/>
    <w:rsid w:val="00A606D3"/>
    <w:rsid w:val="00A61039"/>
    <w:rsid w:val="00A6146B"/>
    <w:rsid w:val="00A618D9"/>
    <w:rsid w:val="00A624F0"/>
    <w:rsid w:val="00A63709"/>
    <w:rsid w:val="00A643AD"/>
    <w:rsid w:val="00A6440C"/>
    <w:rsid w:val="00A645F1"/>
    <w:rsid w:val="00A65B1F"/>
    <w:rsid w:val="00A65B8A"/>
    <w:rsid w:val="00A672D2"/>
    <w:rsid w:val="00A67960"/>
    <w:rsid w:val="00A67AED"/>
    <w:rsid w:val="00A67CFE"/>
    <w:rsid w:val="00A67FB5"/>
    <w:rsid w:val="00A700B8"/>
    <w:rsid w:val="00A70182"/>
    <w:rsid w:val="00A70327"/>
    <w:rsid w:val="00A705FC"/>
    <w:rsid w:val="00A70A88"/>
    <w:rsid w:val="00A718E4"/>
    <w:rsid w:val="00A71D57"/>
    <w:rsid w:val="00A7205C"/>
    <w:rsid w:val="00A7233E"/>
    <w:rsid w:val="00A7301D"/>
    <w:rsid w:val="00A7376E"/>
    <w:rsid w:val="00A746C0"/>
    <w:rsid w:val="00A76053"/>
    <w:rsid w:val="00A76193"/>
    <w:rsid w:val="00A761E2"/>
    <w:rsid w:val="00A766A1"/>
    <w:rsid w:val="00A769F6"/>
    <w:rsid w:val="00A76DC9"/>
    <w:rsid w:val="00A76DF3"/>
    <w:rsid w:val="00A76FF9"/>
    <w:rsid w:val="00A770BE"/>
    <w:rsid w:val="00A771C0"/>
    <w:rsid w:val="00A77B5C"/>
    <w:rsid w:val="00A77BA3"/>
    <w:rsid w:val="00A77F21"/>
    <w:rsid w:val="00A805E1"/>
    <w:rsid w:val="00A806F7"/>
    <w:rsid w:val="00A815F1"/>
    <w:rsid w:val="00A81C05"/>
    <w:rsid w:val="00A81F31"/>
    <w:rsid w:val="00A826CD"/>
    <w:rsid w:val="00A82CD9"/>
    <w:rsid w:val="00A82E89"/>
    <w:rsid w:val="00A82F58"/>
    <w:rsid w:val="00A8351E"/>
    <w:rsid w:val="00A83D6A"/>
    <w:rsid w:val="00A83F0A"/>
    <w:rsid w:val="00A84B0A"/>
    <w:rsid w:val="00A84EB4"/>
    <w:rsid w:val="00A85DB7"/>
    <w:rsid w:val="00A8689F"/>
    <w:rsid w:val="00A86F34"/>
    <w:rsid w:val="00A8708E"/>
    <w:rsid w:val="00A90DCC"/>
    <w:rsid w:val="00A90DE3"/>
    <w:rsid w:val="00A91550"/>
    <w:rsid w:val="00A920DA"/>
    <w:rsid w:val="00A920DC"/>
    <w:rsid w:val="00A922F0"/>
    <w:rsid w:val="00A92795"/>
    <w:rsid w:val="00A92AB1"/>
    <w:rsid w:val="00A92C8A"/>
    <w:rsid w:val="00A93B43"/>
    <w:rsid w:val="00A93BC3"/>
    <w:rsid w:val="00A9418B"/>
    <w:rsid w:val="00A94229"/>
    <w:rsid w:val="00A94A94"/>
    <w:rsid w:val="00A95102"/>
    <w:rsid w:val="00A95400"/>
    <w:rsid w:val="00A9606F"/>
    <w:rsid w:val="00A96C77"/>
    <w:rsid w:val="00A96D30"/>
    <w:rsid w:val="00A96F1D"/>
    <w:rsid w:val="00AA1BFD"/>
    <w:rsid w:val="00AA1CF8"/>
    <w:rsid w:val="00AA2273"/>
    <w:rsid w:val="00AA240E"/>
    <w:rsid w:val="00AA2501"/>
    <w:rsid w:val="00AA2539"/>
    <w:rsid w:val="00AA2F15"/>
    <w:rsid w:val="00AA2F3F"/>
    <w:rsid w:val="00AA31EC"/>
    <w:rsid w:val="00AA3313"/>
    <w:rsid w:val="00AA38E5"/>
    <w:rsid w:val="00AA3DD9"/>
    <w:rsid w:val="00AA3EB6"/>
    <w:rsid w:val="00AA406E"/>
    <w:rsid w:val="00AA52D2"/>
    <w:rsid w:val="00AA5817"/>
    <w:rsid w:val="00AA5E4B"/>
    <w:rsid w:val="00AA6598"/>
    <w:rsid w:val="00AA6944"/>
    <w:rsid w:val="00AA69D9"/>
    <w:rsid w:val="00AA6ABA"/>
    <w:rsid w:val="00AA6E11"/>
    <w:rsid w:val="00AA6FA5"/>
    <w:rsid w:val="00AA7233"/>
    <w:rsid w:val="00AA727A"/>
    <w:rsid w:val="00AA742E"/>
    <w:rsid w:val="00AA787D"/>
    <w:rsid w:val="00AA7888"/>
    <w:rsid w:val="00AA7CAA"/>
    <w:rsid w:val="00AB00B8"/>
    <w:rsid w:val="00AB0685"/>
    <w:rsid w:val="00AB09B4"/>
    <w:rsid w:val="00AB1976"/>
    <w:rsid w:val="00AB1B11"/>
    <w:rsid w:val="00AB243E"/>
    <w:rsid w:val="00AB2B55"/>
    <w:rsid w:val="00AB3CFA"/>
    <w:rsid w:val="00AB3D5C"/>
    <w:rsid w:val="00AB4337"/>
    <w:rsid w:val="00AB4B1F"/>
    <w:rsid w:val="00AB4DAA"/>
    <w:rsid w:val="00AB629A"/>
    <w:rsid w:val="00AB6544"/>
    <w:rsid w:val="00AB6E43"/>
    <w:rsid w:val="00AB7315"/>
    <w:rsid w:val="00AB7818"/>
    <w:rsid w:val="00AC0012"/>
    <w:rsid w:val="00AC001C"/>
    <w:rsid w:val="00AC0ED5"/>
    <w:rsid w:val="00AC14C6"/>
    <w:rsid w:val="00AC26BB"/>
    <w:rsid w:val="00AC290B"/>
    <w:rsid w:val="00AC294E"/>
    <w:rsid w:val="00AC29E6"/>
    <w:rsid w:val="00AC2B97"/>
    <w:rsid w:val="00AC357A"/>
    <w:rsid w:val="00AC36A8"/>
    <w:rsid w:val="00AC38F1"/>
    <w:rsid w:val="00AC3E6A"/>
    <w:rsid w:val="00AC4BEB"/>
    <w:rsid w:val="00AC4CC3"/>
    <w:rsid w:val="00AC537E"/>
    <w:rsid w:val="00AC554E"/>
    <w:rsid w:val="00AC7482"/>
    <w:rsid w:val="00AC7633"/>
    <w:rsid w:val="00AD04D9"/>
    <w:rsid w:val="00AD0884"/>
    <w:rsid w:val="00AD0E12"/>
    <w:rsid w:val="00AD27E3"/>
    <w:rsid w:val="00AD27F1"/>
    <w:rsid w:val="00AD2D12"/>
    <w:rsid w:val="00AD2EFE"/>
    <w:rsid w:val="00AD34B4"/>
    <w:rsid w:val="00AD34E0"/>
    <w:rsid w:val="00AD39AD"/>
    <w:rsid w:val="00AD3A44"/>
    <w:rsid w:val="00AD3E40"/>
    <w:rsid w:val="00AD4157"/>
    <w:rsid w:val="00AD481E"/>
    <w:rsid w:val="00AD482B"/>
    <w:rsid w:val="00AD4B5C"/>
    <w:rsid w:val="00AD55CB"/>
    <w:rsid w:val="00AD5ABD"/>
    <w:rsid w:val="00AD5BE2"/>
    <w:rsid w:val="00AD62C3"/>
    <w:rsid w:val="00AD6384"/>
    <w:rsid w:val="00AD63D1"/>
    <w:rsid w:val="00AD64E4"/>
    <w:rsid w:val="00AD65EF"/>
    <w:rsid w:val="00AD6687"/>
    <w:rsid w:val="00AD69F8"/>
    <w:rsid w:val="00AD6C59"/>
    <w:rsid w:val="00AD6EFD"/>
    <w:rsid w:val="00AD73D4"/>
    <w:rsid w:val="00AD7C7C"/>
    <w:rsid w:val="00AD7FB4"/>
    <w:rsid w:val="00AE052C"/>
    <w:rsid w:val="00AE0F05"/>
    <w:rsid w:val="00AE12B3"/>
    <w:rsid w:val="00AE137D"/>
    <w:rsid w:val="00AE170C"/>
    <w:rsid w:val="00AE1829"/>
    <w:rsid w:val="00AE19DC"/>
    <w:rsid w:val="00AE254B"/>
    <w:rsid w:val="00AE26A6"/>
    <w:rsid w:val="00AE2C96"/>
    <w:rsid w:val="00AE36B7"/>
    <w:rsid w:val="00AE3815"/>
    <w:rsid w:val="00AE39AD"/>
    <w:rsid w:val="00AE5E15"/>
    <w:rsid w:val="00AE68D2"/>
    <w:rsid w:val="00AE6998"/>
    <w:rsid w:val="00AE6C26"/>
    <w:rsid w:val="00AE778F"/>
    <w:rsid w:val="00AE7BA1"/>
    <w:rsid w:val="00AE7FD3"/>
    <w:rsid w:val="00AF0211"/>
    <w:rsid w:val="00AF0607"/>
    <w:rsid w:val="00AF0FF0"/>
    <w:rsid w:val="00AF1252"/>
    <w:rsid w:val="00AF2079"/>
    <w:rsid w:val="00AF2DA4"/>
    <w:rsid w:val="00AF3285"/>
    <w:rsid w:val="00AF3549"/>
    <w:rsid w:val="00AF3565"/>
    <w:rsid w:val="00AF4317"/>
    <w:rsid w:val="00AF435C"/>
    <w:rsid w:val="00AF4A8F"/>
    <w:rsid w:val="00AF51DB"/>
    <w:rsid w:val="00AF58C3"/>
    <w:rsid w:val="00AF6C9F"/>
    <w:rsid w:val="00AF6FC5"/>
    <w:rsid w:val="00AF71F7"/>
    <w:rsid w:val="00AF779A"/>
    <w:rsid w:val="00AF7897"/>
    <w:rsid w:val="00AF7D59"/>
    <w:rsid w:val="00B00448"/>
    <w:rsid w:val="00B00494"/>
    <w:rsid w:val="00B009C5"/>
    <w:rsid w:val="00B00A18"/>
    <w:rsid w:val="00B00FEB"/>
    <w:rsid w:val="00B017C6"/>
    <w:rsid w:val="00B0228E"/>
    <w:rsid w:val="00B03384"/>
    <w:rsid w:val="00B0375D"/>
    <w:rsid w:val="00B04608"/>
    <w:rsid w:val="00B05032"/>
    <w:rsid w:val="00B0578D"/>
    <w:rsid w:val="00B058E9"/>
    <w:rsid w:val="00B05BEE"/>
    <w:rsid w:val="00B06A7E"/>
    <w:rsid w:val="00B07038"/>
    <w:rsid w:val="00B07624"/>
    <w:rsid w:val="00B0785B"/>
    <w:rsid w:val="00B10292"/>
    <w:rsid w:val="00B106C3"/>
    <w:rsid w:val="00B106F6"/>
    <w:rsid w:val="00B10863"/>
    <w:rsid w:val="00B112A4"/>
    <w:rsid w:val="00B11629"/>
    <w:rsid w:val="00B1225F"/>
    <w:rsid w:val="00B126B4"/>
    <w:rsid w:val="00B127DF"/>
    <w:rsid w:val="00B130E4"/>
    <w:rsid w:val="00B13546"/>
    <w:rsid w:val="00B14281"/>
    <w:rsid w:val="00B1474E"/>
    <w:rsid w:val="00B155B6"/>
    <w:rsid w:val="00B15DE6"/>
    <w:rsid w:val="00B169EE"/>
    <w:rsid w:val="00B1783A"/>
    <w:rsid w:val="00B17AA2"/>
    <w:rsid w:val="00B17E6A"/>
    <w:rsid w:val="00B208DD"/>
    <w:rsid w:val="00B20B93"/>
    <w:rsid w:val="00B20C7F"/>
    <w:rsid w:val="00B2111D"/>
    <w:rsid w:val="00B21306"/>
    <w:rsid w:val="00B226DB"/>
    <w:rsid w:val="00B22AC5"/>
    <w:rsid w:val="00B22BB3"/>
    <w:rsid w:val="00B2325D"/>
    <w:rsid w:val="00B233DF"/>
    <w:rsid w:val="00B24E19"/>
    <w:rsid w:val="00B251C0"/>
    <w:rsid w:val="00B25BF8"/>
    <w:rsid w:val="00B25D89"/>
    <w:rsid w:val="00B25D97"/>
    <w:rsid w:val="00B25E98"/>
    <w:rsid w:val="00B26099"/>
    <w:rsid w:val="00B262CF"/>
    <w:rsid w:val="00B264AE"/>
    <w:rsid w:val="00B26BE8"/>
    <w:rsid w:val="00B26D4D"/>
    <w:rsid w:val="00B26FEE"/>
    <w:rsid w:val="00B27622"/>
    <w:rsid w:val="00B30616"/>
    <w:rsid w:val="00B30C3C"/>
    <w:rsid w:val="00B3122D"/>
    <w:rsid w:val="00B31DFC"/>
    <w:rsid w:val="00B31FA0"/>
    <w:rsid w:val="00B32669"/>
    <w:rsid w:val="00B32BAA"/>
    <w:rsid w:val="00B32CAC"/>
    <w:rsid w:val="00B33B46"/>
    <w:rsid w:val="00B34034"/>
    <w:rsid w:val="00B341D3"/>
    <w:rsid w:val="00B34324"/>
    <w:rsid w:val="00B345E4"/>
    <w:rsid w:val="00B35EEC"/>
    <w:rsid w:val="00B362F3"/>
    <w:rsid w:val="00B3636E"/>
    <w:rsid w:val="00B36ACC"/>
    <w:rsid w:val="00B376EE"/>
    <w:rsid w:val="00B379D6"/>
    <w:rsid w:val="00B40AFB"/>
    <w:rsid w:val="00B40CF9"/>
    <w:rsid w:val="00B40D95"/>
    <w:rsid w:val="00B41212"/>
    <w:rsid w:val="00B43916"/>
    <w:rsid w:val="00B43A23"/>
    <w:rsid w:val="00B43D40"/>
    <w:rsid w:val="00B44F40"/>
    <w:rsid w:val="00B45BD4"/>
    <w:rsid w:val="00B460C1"/>
    <w:rsid w:val="00B4699A"/>
    <w:rsid w:val="00B47EA7"/>
    <w:rsid w:val="00B47EAD"/>
    <w:rsid w:val="00B47FEF"/>
    <w:rsid w:val="00B502DD"/>
    <w:rsid w:val="00B50866"/>
    <w:rsid w:val="00B50C69"/>
    <w:rsid w:val="00B50CD5"/>
    <w:rsid w:val="00B50EAB"/>
    <w:rsid w:val="00B519E8"/>
    <w:rsid w:val="00B519FE"/>
    <w:rsid w:val="00B51DEB"/>
    <w:rsid w:val="00B520CE"/>
    <w:rsid w:val="00B52F3C"/>
    <w:rsid w:val="00B53227"/>
    <w:rsid w:val="00B53618"/>
    <w:rsid w:val="00B5408F"/>
    <w:rsid w:val="00B54A41"/>
    <w:rsid w:val="00B54CE0"/>
    <w:rsid w:val="00B54DFF"/>
    <w:rsid w:val="00B54F02"/>
    <w:rsid w:val="00B55D66"/>
    <w:rsid w:val="00B56681"/>
    <w:rsid w:val="00B56C0A"/>
    <w:rsid w:val="00B570DF"/>
    <w:rsid w:val="00B57238"/>
    <w:rsid w:val="00B57951"/>
    <w:rsid w:val="00B57993"/>
    <w:rsid w:val="00B57AFD"/>
    <w:rsid w:val="00B57E1C"/>
    <w:rsid w:val="00B607C4"/>
    <w:rsid w:val="00B60924"/>
    <w:rsid w:val="00B609A5"/>
    <w:rsid w:val="00B6186E"/>
    <w:rsid w:val="00B62156"/>
    <w:rsid w:val="00B62A78"/>
    <w:rsid w:val="00B62E41"/>
    <w:rsid w:val="00B633BF"/>
    <w:rsid w:val="00B6487B"/>
    <w:rsid w:val="00B64C1F"/>
    <w:rsid w:val="00B65D3A"/>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413E"/>
    <w:rsid w:val="00B742B3"/>
    <w:rsid w:val="00B74F8D"/>
    <w:rsid w:val="00B76024"/>
    <w:rsid w:val="00B76A44"/>
    <w:rsid w:val="00B76A55"/>
    <w:rsid w:val="00B77D71"/>
    <w:rsid w:val="00B800A2"/>
    <w:rsid w:val="00B80CA2"/>
    <w:rsid w:val="00B81273"/>
    <w:rsid w:val="00B81542"/>
    <w:rsid w:val="00B81860"/>
    <w:rsid w:val="00B825FE"/>
    <w:rsid w:val="00B8306D"/>
    <w:rsid w:val="00B83538"/>
    <w:rsid w:val="00B83D9E"/>
    <w:rsid w:val="00B84121"/>
    <w:rsid w:val="00B843A0"/>
    <w:rsid w:val="00B84A0E"/>
    <w:rsid w:val="00B85064"/>
    <w:rsid w:val="00B850ED"/>
    <w:rsid w:val="00B85409"/>
    <w:rsid w:val="00B85432"/>
    <w:rsid w:val="00B85618"/>
    <w:rsid w:val="00B85737"/>
    <w:rsid w:val="00B8582E"/>
    <w:rsid w:val="00B85927"/>
    <w:rsid w:val="00B85F97"/>
    <w:rsid w:val="00B861B3"/>
    <w:rsid w:val="00B86928"/>
    <w:rsid w:val="00B869CC"/>
    <w:rsid w:val="00B871FD"/>
    <w:rsid w:val="00B8726D"/>
    <w:rsid w:val="00B90EF1"/>
    <w:rsid w:val="00B9191E"/>
    <w:rsid w:val="00B919CE"/>
    <w:rsid w:val="00B91D15"/>
    <w:rsid w:val="00B91FA6"/>
    <w:rsid w:val="00B921D5"/>
    <w:rsid w:val="00B92DF9"/>
    <w:rsid w:val="00B937BC"/>
    <w:rsid w:val="00B942FF"/>
    <w:rsid w:val="00B944FE"/>
    <w:rsid w:val="00B94823"/>
    <w:rsid w:val="00B94A3D"/>
    <w:rsid w:val="00B94AD8"/>
    <w:rsid w:val="00B94B57"/>
    <w:rsid w:val="00B94BC9"/>
    <w:rsid w:val="00B94CFF"/>
    <w:rsid w:val="00B94E65"/>
    <w:rsid w:val="00B9578D"/>
    <w:rsid w:val="00B957A4"/>
    <w:rsid w:val="00B96489"/>
    <w:rsid w:val="00B96BC1"/>
    <w:rsid w:val="00B970C3"/>
    <w:rsid w:val="00B9734C"/>
    <w:rsid w:val="00B978CD"/>
    <w:rsid w:val="00B979AD"/>
    <w:rsid w:val="00BA0330"/>
    <w:rsid w:val="00BA07F3"/>
    <w:rsid w:val="00BA0CF1"/>
    <w:rsid w:val="00BA12FE"/>
    <w:rsid w:val="00BA1313"/>
    <w:rsid w:val="00BA27CE"/>
    <w:rsid w:val="00BA315C"/>
    <w:rsid w:val="00BA4193"/>
    <w:rsid w:val="00BA4241"/>
    <w:rsid w:val="00BA4C8C"/>
    <w:rsid w:val="00BA4E4B"/>
    <w:rsid w:val="00BA59A3"/>
    <w:rsid w:val="00BA676C"/>
    <w:rsid w:val="00BA686D"/>
    <w:rsid w:val="00BA6DA1"/>
    <w:rsid w:val="00BA72E0"/>
    <w:rsid w:val="00BA774D"/>
    <w:rsid w:val="00BB0024"/>
    <w:rsid w:val="00BB00B5"/>
    <w:rsid w:val="00BB038A"/>
    <w:rsid w:val="00BB0A3C"/>
    <w:rsid w:val="00BB0DFE"/>
    <w:rsid w:val="00BB0E53"/>
    <w:rsid w:val="00BB12FB"/>
    <w:rsid w:val="00BB1493"/>
    <w:rsid w:val="00BB1745"/>
    <w:rsid w:val="00BB1D6B"/>
    <w:rsid w:val="00BB2E06"/>
    <w:rsid w:val="00BB2F41"/>
    <w:rsid w:val="00BB3AF8"/>
    <w:rsid w:val="00BB4444"/>
    <w:rsid w:val="00BB4682"/>
    <w:rsid w:val="00BB4732"/>
    <w:rsid w:val="00BB498F"/>
    <w:rsid w:val="00BB4F5D"/>
    <w:rsid w:val="00BB501F"/>
    <w:rsid w:val="00BB57C6"/>
    <w:rsid w:val="00BB5AD1"/>
    <w:rsid w:val="00BB5BC4"/>
    <w:rsid w:val="00BB6122"/>
    <w:rsid w:val="00BB6197"/>
    <w:rsid w:val="00BB660B"/>
    <w:rsid w:val="00BB764D"/>
    <w:rsid w:val="00BB7B4B"/>
    <w:rsid w:val="00BC08EF"/>
    <w:rsid w:val="00BC1628"/>
    <w:rsid w:val="00BC1940"/>
    <w:rsid w:val="00BC196A"/>
    <w:rsid w:val="00BC47FB"/>
    <w:rsid w:val="00BC48DA"/>
    <w:rsid w:val="00BC4954"/>
    <w:rsid w:val="00BC4CF3"/>
    <w:rsid w:val="00BC723F"/>
    <w:rsid w:val="00BC72DD"/>
    <w:rsid w:val="00BC7442"/>
    <w:rsid w:val="00BC7F15"/>
    <w:rsid w:val="00BD0970"/>
    <w:rsid w:val="00BD0E88"/>
    <w:rsid w:val="00BD15A2"/>
    <w:rsid w:val="00BD1AD9"/>
    <w:rsid w:val="00BD1DD8"/>
    <w:rsid w:val="00BD1EFE"/>
    <w:rsid w:val="00BD20EA"/>
    <w:rsid w:val="00BD2C3A"/>
    <w:rsid w:val="00BD319F"/>
    <w:rsid w:val="00BD345F"/>
    <w:rsid w:val="00BD3C98"/>
    <w:rsid w:val="00BD3F3F"/>
    <w:rsid w:val="00BD470B"/>
    <w:rsid w:val="00BD47D0"/>
    <w:rsid w:val="00BD4BC4"/>
    <w:rsid w:val="00BD4D3F"/>
    <w:rsid w:val="00BD5123"/>
    <w:rsid w:val="00BD560C"/>
    <w:rsid w:val="00BD5901"/>
    <w:rsid w:val="00BD5A4C"/>
    <w:rsid w:val="00BD6B1F"/>
    <w:rsid w:val="00BD6B42"/>
    <w:rsid w:val="00BD6B89"/>
    <w:rsid w:val="00BD6D03"/>
    <w:rsid w:val="00BE071C"/>
    <w:rsid w:val="00BE0AD0"/>
    <w:rsid w:val="00BE1EB6"/>
    <w:rsid w:val="00BE2748"/>
    <w:rsid w:val="00BE28A1"/>
    <w:rsid w:val="00BE2C39"/>
    <w:rsid w:val="00BE2EE3"/>
    <w:rsid w:val="00BE3877"/>
    <w:rsid w:val="00BE3ADD"/>
    <w:rsid w:val="00BE3BC0"/>
    <w:rsid w:val="00BE413A"/>
    <w:rsid w:val="00BE466A"/>
    <w:rsid w:val="00BE46A2"/>
    <w:rsid w:val="00BE472F"/>
    <w:rsid w:val="00BE48A7"/>
    <w:rsid w:val="00BE4D92"/>
    <w:rsid w:val="00BE5497"/>
    <w:rsid w:val="00BE5C06"/>
    <w:rsid w:val="00BE5D97"/>
    <w:rsid w:val="00BE614A"/>
    <w:rsid w:val="00BE64A5"/>
    <w:rsid w:val="00BE6859"/>
    <w:rsid w:val="00BE763C"/>
    <w:rsid w:val="00BF0DF3"/>
    <w:rsid w:val="00BF18A1"/>
    <w:rsid w:val="00BF1E53"/>
    <w:rsid w:val="00BF2178"/>
    <w:rsid w:val="00BF2523"/>
    <w:rsid w:val="00BF295A"/>
    <w:rsid w:val="00BF3292"/>
    <w:rsid w:val="00BF3932"/>
    <w:rsid w:val="00BF3AD6"/>
    <w:rsid w:val="00BF3C98"/>
    <w:rsid w:val="00BF3D57"/>
    <w:rsid w:val="00BF4A7A"/>
    <w:rsid w:val="00BF5141"/>
    <w:rsid w:val="00BF5C26"/>
    <w:rsid w:val="00BF5CD4"/>
    <w:rsid w:val="00BF6AF9"/>
    <w:rsid w:val="00BF7200"/>
    <w:rsid w:val="00BF7D58"/>
    <w:rsid w:val="00C006BD"/>
    <w:rsid w:val="00C00913"/>
    <w:rsid w:val="00C00A90"/>
    <w:rsid w:val="00C01AC4"/>
    <w:rsid w:val="00C01C59"/>
    <w:rsid w:val="00C021DE"/>
    <w:rsid w:val="00C02459"/>
    <w:rsid w:val="00C02587"/>
    <w:rsid w:val="00C02A4C"/>
    <w:rsid w:val="00C02FA0"/>
    <w:rsid w:val="00C0328E"/>
    <w:rsid w:val="00C03C88"/>
    <w:rsid w:val="00C03F8F"/>
    <w:rsid w:val="00C0461C"/>
    <w:rsid w:val="00C04A7E"/>
    <w:rsid w:val="00C04F84"/>
    <w:rsid w:val="00C0576A"/>
    <w:rsid w:val="00C065B8"/>
    <w:rsid w:val="00C06764"/>
    <w:rsid w:val="00C0676B"/>
    <w:rsid w:val="00C0775A"/>
    <w:rsid w:val="00C0789C"/>
    <w:rsid w:val="00C07AA9"/>
    <w:rsid w:val="00C07CA2"/>
    <w:rsid w:val="00C07F2C"/>
    <w:rsid w:val="00C12181"/>
    <w:rsid w:val="00C12425"/>
    <w:rsid w:val="00C129F0"/>
    <w:rsid w:val="00C12D99"/>
    <w:rsid w:val="00C1344C"/>
    <w:rsid w:val="00C1409A"/>
    <w:rsid w:val="00C141BE"/>
    <w:rsid w:val="00C1492A"/>
    <w:rsid w:val="00C15884"/>
    <w:rsid w:val="00C1603C"/>
    <w:rsid w:val="00C1631D"/>
    <w:rsid w:val="00C16468"/>
    <w:rsid w:val="00C1694D"/>
    <w:rsid w:val="00C1696A"/>
    <w:rsid w:val="00C16ACE"/>
    <w:rsid w:val="00C17986"/>
    <w:rsid w:val="00C2004D"/>
    <w:rsid w:val="00C20875"/>
    <w:rsid w:val="00C20BA8"/>
    <w:rsid w:val="00C20DBE"/>
    <w:rsid w:val="00C20F4D"/>
    <w:rsid w:val="00C21A53"/>
    <w:rsid w:val="00C222B6"/>
    <w:rsid w:val="00C229F4"/>
    <w:rsid w:val="00C22B29"/>
    <w:rsid w:val="00C23ACC"/>
    <w:rsid w:val="00C23EC6"/>
    <w:rsid w:val="00C24250"/>
    <w:rsid w:val="00C24A35"/>
    <w:rsid w:val="00C24C12"/>
    <w:rsid w:val="00C24E39"/>
    <w:rsid w:val="00C25386"/>
    <w:rsid w:val="00C253AD"/>
    <w:rsid w:val="00C2547C"/>
    <w:rsid w:val="00C263D9"/>
    <w:rsid w:val="00C2678C"/>
    <w:rsid w:val="00C272C2"/>
    <w:rsid w:val="00C27BB7"/>
    <w:rsid w:val="00C30C8B"/>
    <w:rsid w:val="00C31316"/>
    <w:rsid w:val="00C3151F"/>
    <w:rsid w:val="00C31D68"/>
    <w:rsid w:val="00C323F1"/>
    <w:rsid w:val="00C32555"/>
    <w:rsid w:val="00C33683"/>
    <w:rsid w:val="00C33F9C"/>
    <w:rsid w:val="00C34EDA"/>
    <w:rsid w:val="00C351AA"/>
    <w:rsid w:val="00C354AF"/>
    <w:rsid w:val="00C357E6"/>
    <w:rsid w:val="00C36092"/>
    <w:rsid w:val="00C36401"/>
    <w:rsid w:val="00C36892"/>
    <w:rsid w:val="00C37309"/>
    <w:rsid w:val="00C377CF"/>
    <w:rsid w:val="00C37ECE"/>
    <w:rsid w:val="00C40046"/>
    <w:rsid w:val="00C40252"/>
    <w:rsid w:val="00C40638"/>
    <w:rsid w:val="00C40F5F"/>
    <w:rsid w:val="00C4107F"/>
    <w:rsid w:val="00C412B4"/>
    <w:rsid w:val="00C41A09"/>
    <w:rsid w:val="00C41C14"/>
    <w:rsid w:val="00C41C6F"/>
    <w:rsid w:val="00C41CE1"/>
    <w:rsid w:val="00C4207E"/>
    <w:rsid w:val="00C42242"/>
    <w:rsid w:val="00C427E7"/>
    <w:rsid w:val="00C4297B"/>
    <w:rsid w:val="00C441FC"/>
    <w:rsid w:val="00C443AB"/>
    <w:rsid w:val="00C4483F"/>
    <w:rsid w:val="00C4487B"/>
    <w:rsid w:val="00C44CD6"/>
    <w:rsid w:val="00C451D0"/>
    <w:rsid w:val="00C4547E"/>
    <w:rsid w:val="00C457BD"/>
    <w:rsid w:val="00C45DF9"/>
    <w:rsid w:val="00C45EC6"/>
    <w:rsid w:val="00C47A70"/>
    <w:rsid w:val="00C47ABF"/>
    <w:rsid w:val="00C50275"/>
    <w:rsid w:val="00C50F87"/>
    <w:rsid w:val="00C521F8"/>
    <w:rsid w:val="00C52ACF"/>
    <w:rsid w:val="00C53145"/>
    <w:rsid w:val="00C53A5A"/>
    <w:rsid w:val="00C53BBC"/>
    <w:rsid w:val="00C53DBD"/>
    <w:rsid w:val="00C54A98"/>
    <w:rsid w:val="00C54C51"/>
    <w:rsid w:val="00C54C99"/>
    <w:rsid w:val="00C54D89"/>
    <w:rsid w:val="00C54DE2"/>
    <w:rsid w:val="00C54FA9"/>
    <w:rsid w:val="00C556FF"/>
    <w:rsid w:val="00C559CD"/>
    <w:rsid w:val="00C57119"/>
    <w:rsid w:val="00C57757"/>
    <w:rsid w:val="00C57C13"/>
    <w:rsid w:val="00C57D72"/>
    <w:rsid w:val="00C6115E"/>
    <w:rsid w:val="00C611EC"/>
    <w:rsid w:val="00C6167B"/>
    <w:rsid w:val="00C61796"/>
    <w:rsid w:val="00C61815"/>
    <w:rsid w:val="00C62400"/>
    <w:rsid w:val="00C624C0"/>
    <w:rsid w:val="00C62993"/>
    <w:rsid w:val="00C6441B"/>
    <w:rsid w:val="00C654F4"/>
    <w:rsid w:val="00C65861"/>
    <w:rsid w:val="00C6594D"/>
    <w:rsid w:val="00C65D32"/>
    <w:rsid w:val="00C65DFE"/>
    <w:rsid w:val="00C66939"/>
    <w:rsid w:val="00C66E3E"/>
    <w:rsid w:val="00C670D7"/>
    <w:rsid w:val="00C6733D"/>
    <w:rsid w:val="00C67638"/>
    <w:rsid w:val="00C67D23"/>
    <w:rsid w:val="00C704BF"/>
    <w:rsid w:val="00C70977"/>
    <w:rsid w:val="00C711F5"/>
    <w:rsid w:val="00C7157F"/>
    <w:rsid w:val="00C716BC"/>
    <w:rsid w:val="00C71B86"/>
    <w:rsid w:val="00C72561"/>
    <w:rsid w:val="00C72695"/>
    <w:rsid w:val="00C73839"/>
    <w:rsid w:val="00C73883"/>
    <w:rsid w:val="00C74C6F"/>
    <w:rsid w:val="00C74DAC"/>
    <w:rsid w:val="00C756D6"/>
    <w:rsid w:val="00C75D33"/>
    <w:rsid w:val="00C75FB2"/>
    <w:rsid w:val="00C76523"/>
    <w:rsid w:val="00C76577"/>
    <w:rsid w:val="00C7675C"/>
    <w:rsid w:val="00C77040"/>
    <w:rsid w:val="00C77184"/>
    <w:rsid w:val="00C776ED"/>
    <w:rsid w:val="00C77C01"/>
    <w:rsid w:val="00C77D78"/>
    <w:rsid w:val="00C800D3"/>
    <w:rsid w:val="00C803FC"/>
    <w:rsid w:val="00C81362"/>
    <w:rsid w:val="00C81620"/>
    <w:rsid w:val="00C81637"/>
    <w:rsid w:val="00C81D35"/>
    <w:rsid w:val="00C82226"/>
    <w:rsid w:val="00C82310"/>
    <w:rsid w:val="00C83721"/>
    <w:rsid w:val="00C83C2B"/>
    <w:rsid w:val="00C85194"/>
    <w:rsid w:val="00C8540F"/>
    <w:rsid w:val="00C857B1"/>
    <w:rsid w:val="00C85AE2"/>
    <w:rsid w:val="00C86282"/>
    <w:rsid w:val="00C864FA"/>
    <w:rsid w:val="00C874B2"/>
    <w:rsid w:val="00C87B43"/>
    <w:rsid w:val="00C87B7A"/>
    <w:rsid w:val="00C901C4"/>
    <w:rsid w:val="00C90257"/>
    <w:rsid w:val="00C9036A"/>
    <w:rsid w:val="00C9049B"/>
    <w:rsid w:val="00C90C75"/>
    <w:rsid w:val="00C90DE3"/>
    <w:rsid w:val="00C90F4F"/>
    <w:rsid w:val="00C910F7"/>
    <w:rsid w:val="00C915D7"/>
    <w:rsid w:val="00C91AA1"/>
    <w:rsid w:val="00C92554"/>
    <w:rsid w:val="00C92E66"/>
    <w:rsid w:val="00C93489"/>
    <w:rsid w:val="00C94087"/>
    <w:rsid w:val="00C94396"/>
    <w:rsid w:val="00C943B4"/>
    <w:rsid w:val="00C94462"/>
    <w:rsid w:val="00C9453E"/>
    <w:rsid w:val="00C9534B"/>
    <w:rsid w:val="00C95B2C"/>
    <w:rsid w:val="00C9635B"/>
    <w:rsid w:val="00C964C4"/>
    <w:rsid w:val="00C9653D"/>
    <w:rsid w:val="00C96572"/>
    <w:rsid w:val="00C96803"/>
    <w:rsid w:val="00C96B32"/>
    <w:rsid w:val="00C974F5"/>
    <w:rsid w:val="00C9751D"/>
    <w:rsid w:val="00C97A22"/>
    <w:rsid w:val="00C97A8D"/>
    <w:rsid w:val="00CA075C"/>
    <w:rsid w:val="00CA0BAD"/>
    <w:rsid w:val="00CA1153"/>
    <w:rsid w:val="00CA141E"/>
    <w:rsid w:val="00CA143F"/>
    <w:rsid w:val="00CA2A45"/>
    <w:rsid w:val="00CA37D5"/>
    <w:rsid w:val="00CA3ABE"/>
    <w:rsid w:val="00CA4532"/>
    <w:rsid w:val="00CA4B64"/>
    <w:rsid w:val="00CA4FE1"/>
    <w:rsid w:val="00CA5124"/>
    <w:rsid w:val="00CA52EE"/>
    <w:rsid w:val="00CA54C1"/>
    <w:rsid w:val="00CA56E6"/>
    <w:rsid w:val="00CA7176"/>
    <w:rsid w:val="00CA766B"/>
    <w:rsid w:val="00CA76A8"/>
    <w:rsid w:val="00CA7AAA"/>
    <w:rsid w:val="00CA7EDB"/>
    <w:rsid w:val="00CB0616"/>
    <w:rsid w:val="00CB0E4A"/>
    <w:rsid w:val="00CB10D7"/>
    <w:rsid w:val="00CB1D50"/>
    <w:rsid w:val="00CB2756"/>
    <w:rsid w:val="00CB2A2D"/>
    <w:rsid w:val="00CB2B61"/>
    <w:rsid w:val="00CB2ED4"/>
    <w:rsid w:val="00CB305A"/>
    <w:rsid w:val="00CB3424"/>
    <w:rsid w:val="00CB3F01"/>
    <w:rsid w:val="00CB41D2"/>
    <w:rsid w:val="00CB4681"/>
    <w:rsid w:val="00CB4B73"/>
    <w:rsid w:val="00CB4D4C"/>
    <w:rsid w:val="00CB58C3"/>
    <w:rsid w:val="00CB59AF"/>
    <w:rsid w:val="00CB601B"/>
    <w:rsid w:val="00CB616A"/>
    <w:rsid w:val="00CB623D"/>
    <w:rsid w:val="00CB6609"/>
    <w:rsid w:val="00CB67F7"/>
    <w:rsid w:val="00CB6BA5"/>
    <w:rsid w:val="00CB7740"/>
    <w:rsid w:val="00CB7749"/>
    <w:rsid w:val="00CB7E16"/>
    <w:rsid w:val="00CB7F4F"/>
    <w:rsid w:val="00CC0146"/>
    <w:rsid w:val="00CC1097"/>
    <w:rsid w:val="00CC129D"/>
    <w:rsid w:val="00CC159F"/>
    <w:rsid w:val="00CC1B9A"/>
    <w:rsid w:val="00CC1C0E"/>
    <w:rsid w:val="00CC26CF"/>
    <w:rsid w:val="00CC2D32"/>
    <w:rsid w:val="00CC2E58"/>
    <w:rsid w:val="00CC33FC"/>
    <w:rsid w:val="00CC3619"/>
    <w:rsid w:val="00CC38B0"/>
    <w:rsid w:val="00CC3D4E"/>
    <w:rsid w:val="00CC3E43"/>
    <w:rsid w:val="00CC457D"/>
    <w:rsid w:val="00CC57A6"/>
    <w:rsid w:val="00CC67C7"/>
    <w:rsid w:val="00CC69B8"/>
    <w:rsid w:val="00CC69DD"/>
    <w:rsid w:val="00CC6C65"/>
    <w:rsid w:val="00CC6FA6"/>
    <w:rsid w:val="00CC73E4"/>
    <w:rsid w:val="00CC7611"/>
    <w:rsid w:val="00CC76CC"/>
    <w:rsid w:val="00CC7E4D"/>
    <w:rsid w:val="00CD0AAB"/>
    <w:rsid w:val="00CD0C6E"/>
    <w:rsid w:val="00CD0EE2"/>
    <w:rsid w:val="00CD101F"/>
    <w:rsid w:val="00CD114D"/>
    <w:rsid w:val="00CD1D4A"/>
    <w:rsid w:val="00CD2194"/>
    <w:rsid w:val="00CD3985"/>
    <w:rsid w:val="00CD3C25"/>
    <w:rsid w:val="00CD3DF8"/>
    <w:rsid w:val="00CD4E65"/>
    <w:rsid w:val="00CD4EA0"/>
    <w:rsid w:val="00CD541F"/>
    <w:rsid w:val="00CD5445"/>
    <w:rsid w:val="00CD593E"/>
    <w:rsid w:val="00CD59FF"/>
    <w:rsid w:val="00CD6598"/>
    <w:rsid w:val="00CD676F"/>
    <w:rsid w:val="00CD6B95"/>
    <w:rsid w:val="00CD6E9F"/>
    <w:rsid w:val="00CD702B"/>
    <w:rsid w:val="00CD71B8"/>
    <w:rsid w:val="00CE05B5"/>
    <w:rsid w:val="00CE0A84"/>
    <w:rsid w:val="00CE171E"/>
    <w:rsid w:val="00CE1B64"/>
    <w:rsid w:val="00CE2A6C"/>
    <w:rsid w:val="00CE366C"/>
    <w:rsid w:val="00CE388B"/>
    <w:rsid w:val="00CE4E39"/>
    <w:rsid w:val="00CE530E"/>
    <w:rsid w:val="00CE57D1"/>
    <w:rsid w:val="00CE5849"/>
    <w:rsid w:val="00CE599B"/>
    <w:rsid w:val="00CE65FC"/>
    <w:rsid w:val="00CE6672"/>
    <w:rsid w:val="00CE6AE0"/>
    <w:rsid w:val="00CE6F38"/>
    <w:rsid w:val="00CE73F0"/>
    <w:rsid w:val="00CE75CD"/>
    <w:rsid w:val="00CE7998"/>
    <w:rsid w:val="00CE7CFD"/>
    <w:rsid w:val="00CF0796"/>
    <w:rsid w:val="00CF0D6F"/>
    <w:rsid w:val="00CF0E2F"/>
    <w:rsid w:val="00CF0F58"/>
    <w:rsid w:val="00CF120A"/>
    <w:rsid w:val="00CF17D5"/>
    <w:rsid w:val="00CF25EC"/>
    <w:rsid w:val="00CF369C"/>
    <w:rsid w:val="00CF396B"/>
    <w:rsid w:val="00CF44CF"/>
    <w:rsid w:val="00CF4B3A"/>
    <w:rsid w:val="00CF60C0"/>
    <w:rsid w:val="00CF6608"/>
    <w:rsid w:val="00CF6FB9"/>
    <w:rsid w:val="00CF7228"/>
    <w:rsid w:val="00CF740E"/>
    <w:rsid w:val="00D005C8"/>
    <w:rsid w:val="00D00792"/>
    <w:rsid w:val="00D00EB7"/>
    <w:rsid w:val="00D010B9"/>
    <w:rsid w:val="00D011DD"/>
    <w:rsid w:val="00D01A80"/>
    <w:rsid w:val="00D01B74"/>
    <w:rsid w:val="00D01C53"/>
    <w:rsid w:val="00D01E4F"/>
    <w:rsid w:val="00D03119"/>
    <w:rsid w:val="00D044BF"/>
    <w:rsid w:val="00D047A1"/>
    <w:rsid w:val="00D04E09"/>
    <w:rsid w:val="00D05658"/>
    <w:rsid w:val="00D056E4"/>
    <w:rsid w:val="00D0587F"/>
    <w:rsid w:val="00D05C8A"/>
    <w:rsid w:val="00D0600A"/>
    <w:rsid w:val="00D0687E"/>
    <w:rsid w:val="00D06AF4"/>
    <w:rsid w:val="00D07631"/>
    <w:rsid w:val="00D07972"/>
    <w:rsid w:val="00D10015"/>
    <w:rsid w:val="00D10540"/>
    <w:rsid w:val="00D10F87"/>
    <w:rsid w:val="00D112B3"/>
    <w:rsid w:val="00D11485"/>
    <w:rsid w:val="00D11641"/>
    <w:rsid w:val="00D12021"/>
    <w:rsid w:val="00D1377A"/>
    <w:rsid w:val="00D14D74"/>
    <w:rsid w:val="00D15089"/>
    <w:rsid w:val="00D1555E"/>
    <w:rsid w:val="00D15E08"/>
    <w:rsid w:val="00D161CA"/>
    <w:rsid w:val="00D1665D"/>
    <w:rsid w:val="00D16679"/>
    <w:rsid w:val="00D168F8"/>
    <w:rsid w:val="00D16B2D"/>
    <w:rsid w:val="00D2030A"/>
    <w:rsid w:val="00D203A6"/>
    <w:rsid w:val="00D20B4F"/>
    <w:rsid w:val="00D21A6B"/>
    <w:rsid w:val="00D21B61"/>
    <w:rsid w:val="00D21BF9"/>
    <w:rsid w:val="00D21C86"/>
    <w:rsid w:val="00D2240A"/>
    <w:rsid w:val="00D22D68"/>
    <w:rsid w:val="00D244E0"/>
    <w:rsid w:val="00D245E8"/>
    <w:rsid w:val="00D247DA"/>
    <w:rsid w:val="00D24854"/>
    <w:rsid w:val="00D24F84"/>
    <w:rsid w:val="00D25463"/>
    <w:rsid w:val="00D254CD"/>
    <w:rsid w:val="00D26340"/>
    <w:rsid w:val="00D26972"/>
    <w:rsid w:val="00D26AE7"/>
    <w:rsid w:val="00D26F75"/>
    <w:rsid w:val="00D27611"/>
    <w:rsid w:val="00D27CC6"/>
    <w:rsid w:val="00D30C12"/>
    <w:rsid w:val="00D30D1C"/>
    <w:rsid w:val="00D31940"/>
    <w:rsid w:val="00D3370A"/>
    <w:rsid w:val="00D339DD"/>
    <w:rsid w:val="00D3416F"/>
    <w:rsid w:val="00D3479F"/>
    <w:rsid w:val="00D348DA"/>
    <w:rsid w:val="00D34980"/>
    <w:rsid w:val="00D352BF"/>
    <w:rsid w:val="00D3556C"/>
    <w:rsid w:val="00D35A58"/>
    <w:rsid w:val="00D3623C"/>
    <w:rsid w:val="00D3697E"/>
    <w:rsid w:val="00D400AE"/>
    <w:rsid w:val="00D40908"/>
    <w:rsid w:val="00D40AC8"/>
    <w:rsid w:val="00D41659"/>
    <w:rsid w:val="00D421EE"/>
    <w:rsid w:val="00D42978"/>
    <w:rsid w:val="00D42BD6"/>
    <w:rsid w:val="00D42D4F"/>
    <w:rsid w:val="00D42DF3"/>
    <w:rsid w:val="00D42F0D"/>
    <w:rsid w:val="00D43673"/>
    <w:rsid w:val="00D43E13"/>
    <w:rsid w:val="00D43ECF"/>
    <w:rsid w:val="00D445C8"/>
    <w:rsid w:val="00D447FC"/>
    <w:rsid w:val="00D4533D"/>
    <w:rsid w:val="00D45645"/>
    <w:rsid w:val="00D45C14"/>
    <w:rsid w:val="00D4634B"/>
    <w:rsid w:val="00D46593"/>
    <w:rsid w:val="00D46E9F"/>
    <w:rsid w:val="00D4750C"/>
    <w:rsid w:val="00D50067"/>
    <w:rsid w:val="00D5068D"/>
    <w:rsid w:val="00D506E2"/>
    <w:rsid w:val="00D518C8"/>
    <w:rsid w:val="00D51E99"/>
    <w:rsid w:val="00D52025"/>
    <w:rsid w:val="00D52776"/>
    <w:rsid w:val="00D52A63"/>
    <w:rsid w:val="00D53476"/>
    <w:rsid w:val="00D536A9"/>
    <w:rsid w:val="00D53FDD"/>
    <w:rsid w:val="00D54606"/>
    <w:rsid w:val="00D54738"/>
    <w:rsid w:val="00D54D41"/>
    <w:rsid w:val="00D54EA7"/>
    <w:rsid w:val="00D54EFA"/>
    <w:rsid w:val="00D56086"/>
    <w:rsid w:val="00D56176"/>
    <w:rsid w:val="00D56A9F"/>
    <w:rsid w:val="00D56AFC"/>
    <w:rsid w:val="00D56BC6"/>
    <w:rsid w:val="00D56E25"/>
    <w:rsid w:val="00D5716B"/>
    <w:rsid w:val="00D6090C"/>
    <w:rsid w:val="00D60B20"/>
    <w:rsid w:val="00D61056"/>
    <w:rsid w:val="00D614BB"/>
    <w:rsid w:val="00D61D09"/>
    <w:rsid w:val="00D629FB"/>
    <w:rsid w:val="00D62B54"/>
    <w:rsid w:val="00D62F43"/>
    <w:rsid w:val="00D6349D"/>
    <w:rsid w:val="00D637D9"/>
    <w:rsid w:val="00D639B6"/>
    <w:rsid w:val="00D63BBA"/>
    <w:rsid w:val="00D646C3"/>
    <w:rsid w:val="00D64AB9"/>
    <w:rsid w:val="00D6577E"/>
    <w:rsid w:val="00D657A1"/>
    <w:rsid w:val="00D65B9B"/>
    <w:rsid w:val="00D65E4A"/>
    <w:rsid w:val="00D66005"/>
    <w:rsid w:val="00D660FC"/>
    <w:rsid w:val="00D66D78"/>
    <w:rsid w:val="00D6777A"/>
    <w:rsid w:val="00D67FEC"/>
    <w:rsid w:val="00D7080B"/>
    <w:rsid w:val="00D70E3C"/>
    <w:rsid w:val="00D7126E"/>
    <w:rsid w:val="00D71E8A"/>
    <w:rsid w:val="00D72300"/>
    <w:rsid w:val="00D723E0"/>
    <w:rsid w:val="00D72C9A"/>
    <w:rsid w:val="00D72D3A"/>
    <w:rsid w:val="00D73067"/>
    <w:rsid w:val="00D73B4D"/>
    <w:rsid w:val="00D73D42"/>
    <w:rsid w:val="00D74794"/>
    <w:rsid w:val="00D74AB6"/>
    <w:rsid w:val="00D7501E"/>
    <w:rsid w:val="00D759D1"/>
    <w:rsid w:val="00D75A5F"/>
    <w:rsid w:val="00D75A85"/>
    <w:rsid w:val="00D7685B"/>
    <w:rsid w:val="00D76C05"/>
    <w:rsid w:val="00D77720"/>
    <w:rsid w:val="00D77B9F"/>
    <w:rsid w:val="00D77E80"/>
    <w:rsid w:val="00D80698"/>
    <w:rsid w:val="00D80946"/>
    <w:rsid w:val="00D81134"/>
    <w:rsid w:val="00D812AB"/>
    <w:rsid w:val="00D814AA"/>
    <w:rsid w:val="00D81540"/>
    <w:rsid w:val="00D81796"/>
    <w:rsid w:val="00D81C50"/>
    <w:rsid w:val="00D81E2F"/>
    <w:rsid w:val="00D82C82"/>
    <w:rsid w:val="00D82EB6"/>
    <w:rsid w:val="00D82F91"/>
    <w:rsid w:val="00D83106"/>
    <w:rsid w:val="00D83525"/>
    <w:rsid w:val="00D83678"/>
    <w:rsid w:val="00D83A77"/>
    <w:rsid w:val="00D84136"/>
    <w:rsid w:val="00D8477D"/>
    <w:rsid w:val="00D84A08"/>
    <w:rsid w:val="00D85472"/>
    <w:rsid w:val="00D85824"/>
    <w:rsid w:val="00D85AE8"/>
    <w:rsid w:val="00D85B80"/>
    <w:rsid w:val="00D85C2D"/>
    <w:rsid w:val="00D864D5"/>
    <w:rsid w:val="00D87254"/>
    <w:rsid w:val="00D87685"/>
    <w:rsid w:val="00D9023E"/>
    <w:rsid w:val="00D90503"/>
    <w:rsid w:val="00D908F1"/>
    <w:rsid w:val="00D90A68"/>
    <w:rsid w:val="00D920CE"/>
    <w:rsid w:val="00D933AE"/>
    <w:rsid w:val="00D93B1F"/>
    <w:rsid w:val="00D93BCF"/>
    <w:rsid w:val="00D9470C"/>
    <w:rsid w:val="00D947EC"/>
    <w:rsid w:val="00D9504C"/>
    <w:rsid w:val="00D95E71"/>
    <w:rsid w:val="00D963C9"/>
    <w:rsid w:val="00D965B2"/>
    <w:rsid w:val="00D969D3"/>
    <w:rsid w:val="00D9706A"/>
    <w:rsid w:val="00D97CFD"/>
    <w:rsid w:val="00D97FD9"/>
    <w:rsid w:val="00DA008D"/>
    <w:rsid w:val="00DA011C"/>
    <w:rsid w:val="00DA01BA"/>
    <w:rsid w:val="00DA035D"/>
    <w:rsid w:val="00DA0996"/>
    <w:rsid w:val="00DA12C1"/>
    <w:rsid w:val="00DA13B3"/>
    <w:rsid w:val="00DA19BD"/>
    <w:rsid w:val="00DA2834"/>
    <w:rsid w:val="00DA3FAA"/>
    <w:rsid w:val="00DA47A3"/>
    <w:rsid w:val="00DA489D"/>
    <w:rsid w:val="00DA53E9"/>
    <w:rsid w:val="00DA56C3"/>
    <w:rsid w:val="00DA57CD"/>
    <w:rsid w:val="00DA611B"/>
    <w:rsid w:val="00DA6135"/>
    <w:rsid w:val="00DA6AAD"/>
    <w:rsid w:val="00DA6C74"/>
    <w:rsid w:val="00DA7DE8"/>
    <w:rsid w:val="00DB0107"/>
    <w:rsid w:val="00DB06D0"/>
    <w:rsid w:val="00DB0B90"/>
    <w:rsid w:val="00DB1326"/>
    <w:rsid w:val="00DB17A7"/>
    <w:rsid w:val="00DB18C2"/>
    <w:rsid w:val="00DB21F2"/>
    <w:rsid w:val="00DB2A70"/>
    <w:rsid w:val="00DB31B0"/>
    <w:rsid w:val="00DB3F52"/>
    <w:rsid w:val="00DB4DDC"/>
    <w:rsid w:val="00DB5042"/>
    <w:rsid w:val="00DB5339"/>
    <w:rsid w:val="00DB5380"/>
    <w:rsid w:val="00DB5B6E"/>
    <w:rsid w:val="00DB63DC"/>
    <w:rsid w:val="00DB65CD"/>
    <w:rsid w:val="00DB6777"/>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582"/>
    <w:rsid w:val="00DC591E"/>
    <w:rsid w:val="00DC5D02"/>
    <w:rsid w:val="00DC65A5"/>
    <w:rsid w:val="00DC6731"/>
    <w:rsid w:val="00DC6F5B"/>
    <w:rsid w:val="00DC7BE0"/>
    <w:rsid w:val="00DC7C6B"/>
    <w:rsid w:val="00DD02B2"/>
    <w:rsid w:val="00DD0AE2"/>
    <w:rsid w:val="00DD1402"/>
    <w:rsid w:val="00DD1A67"/>
    <w:rsid w:val="00DD24B7"/>
    <w:rsid w:val="00DD2822"/>
    <w:rsid w:val="00DD2C93"/>
    <w:rsid w:val="00DD2DFC"/>
    <w:rsid w:val="00DD2F4E"/>
    <w:rsid w:val="00DD3B9A"/>
    <w:rsid w:val="00DD4510"/>
    <w:rsid w:val="00DD4E0C"/>
    <w:rsid w:val="00DD52A7"/>
    <w:rsid w:val="00DD542D"/>
    <w:rsid w:val="00DD59E2"/>
    <w:rsid w:val="00DD65CF"/>
    <w:rsid w:val="00DD6CF3"/>
    <w:rsid w:val="00DD757F"/>
    <w:rsid w:val="00DD7F64"/>
    <w:rsid w:val="00DE0698"/>
    <w:rsid w:val="00DE0875"/>
    <w:rsid w:val="00DE0EEA"/>
    <w:rsid w:val="00DE1512"/>
    <w:rsid w:val="00DE2179"/>
    <w:rsid w:val="00DE29B3"/>
    <w:rsid w:val="00DE2A1F"/>
    <w:rsid w:val="00DE2CCA"/>
    <w:rsid w:val="00DE2D8E"/>
    <w:rsid w:val="00DE2F04"/>
    <w:rsid w:val="00DE3918"/>
    <w:rsid w:val="00DE3C36"/>
    <w:rsid w:val="00DE3EC1"/>
    <w:rsid w:val="00DE401A"/>
    <w:rsid w:val="00DE4A7F"/>
    <w:rsid w:val="00DE531B"/>
    <w:rsid w:val="00DE5573"/>
    <w:rsid w:val="00DE56DF"/>
    <w:rsid w:val="00DE5B44"/>
    <w:rsid w:val="00DE5F5C"/>
    <w:rsid w:val="00DE628A"/>
    <w:rsid w:val="00DE64A9"/>
    <w:rsid w:val="00DE67D0"/>
    <w:rsid w:val="00DE6A73"/>
    <w:rsid w:val="00DE7036"/>
    <w:rsid w:val="00DE7884"/>
    <w:rsid w:val="00DF0123"/>
    <w:rsid w:val="00DF02CC"/>
    <w:rsid w:val="00DF03C2"/>
    <w:rsid w:val="00DF0839"/>
    <w:rsid w:val="00DF0EDD"/>
    <w:rsid w:val="00DF17E7"/>
    <w:rsid w:val="00DF1AE7"/>
    <w:rsid w:val="00DF1BF4"/>
    <w:rsid w:val="00DF2535"/>
    <w:rsid w:val="00DF28BB"/>
    <w:rsid w:val="00DF2E7D"/>
    <w:rsid w:val="00DF385D"/>
    <w:rsid w:val="00DF393B"/>
    <w:rsid w:val="00DF4B97"/>
    <w:rsid w:val="00DF5BC7"/>
    <w:rsid w:val="00DF5DA0"/>
    <w:rsid w:val="00DF7741"/>
    <w:rsid w:val="00DF7B30"/>
    <w:rsid w:val="00DF7B93"/>
    <w:rsid w:val="00E00401"/>
    <w:rsid w:val="00E00F9D"/>
    <w:rsid w:val="00E013D2"/>
    <w:rsid w:val="00E0173A"/>
    <w:rsid w:val="00E01749"/>
    <w:rsid w:val="00E01FD6"/>
    <w:rsid w:val="00E0364E"/>
    <w:rsid w:val="00E03914"/>
    <w:rsid w:val="00E04445"/>
    <w:rsid w:val="00E04723"/>
    <w:rsid w:val="00E048D3"/>
    <w:rsid w:val="00E05CB3"/>
    <w:rsid w:val="00E05D0F"/>
    <w:rsid w:val="00E0693A"/>
    <w:rsid w:val="00E06E28"/>
    <w:rsid w:val="00E07160"/>
    <w:rsid w:val="00E077D1"/>
    <w:rsid w:val="00E11C25"/>
    <w:rsid w:val="00E1319F"/>
    <w:rsid w:val="00E13685"/>
    <w:rsid w:val="00E13EB0"/>
    <w:rsid w:val="00E1423D"/>
    <w:rsid w:val="00E14BA0"/>
    <w:rsid w:val="00E14EB7"/>
    <w:rsid w:val="00E151F7"/>
    <w:rsid w:val="00E158CC"/>
    <w:rsid w:val="00E160F6"/>
    <w:rsid w:val="00E1626E"/>
    <w:rsid w:val="00E1643A"/>
    <w:rsid w:val="00E16870"/>
    <w:rsid w:val="00E16996"/>
    <w:rsid w:val="00E16CA4"/>
    <w:rsid w:val="00E17328"/>
    <w:rsid w:val="00E20062"/>
    <w:rsid w:val="00E20E91"/>
    <w:rsid w:val="00E214D0"/>
    <w:rsid w:val="00E217FF"/>
    <w:rsid w:val="00E21B47"/>
    <w:rsid w:val="00E229F8"/>
    <w:rsid w:val="00E22B76"/>
    <w:rsid w:val="00E22D28"/>
    <w:rsid w:val="00E23307"/>
    <w:rsid w:val="00E23A11"/>
    <w:rsid w:val="00E24580"/>
    <w:rsid w:val="00E250A6"/>
    <w:rsid w:val="00E25696"/>
    <w:rsid w:val="00E2611C"/>
    <w:rsid w:val="00E26B21"/>
    <w:rsid w:val="00E270B4"/>
    <w:rsid w:val="00E2721C"/>
    <w:rsid w:val="00E27653"/>
    <w:rsid w:val="00E27FC2"/>
    <w:rsid w:val="00E3125E"/>
    <w:rsid w:val="00E3144F"/>
    <w:rsid w:val="00E31466"/>
    <w:rsid w:val="00E31490"/>
    <w:rsid w:val="00E319B2"/>
    <w:rsid w:val="00E31A0B"/>
    <w:rsid w:val="00E31DEA"/>
    <w:rsid w:val="00E32211"/>
    <w:rsid w:val="00E32438"/>
    <w:rsid w:val="00E32A83"/>
    <w:rsid w:val="00E33434"/>
    <w:rsid w:val="00E33E42"/>
    <w:rsid w:val="00E34417"/>
    <w:rsid w:val="00E347F4"/>
    <w:rsid w:val="00E34881"/>
    <w:rsid w:val="00E34901"/>
    <w:rsid w:val="00E349F0"/>
    <w:rsid w:val="00E34A2D"/>
    <w:rsid w:val="00E34F9E"/>
    <w:rsid w:val="00E35884"/>
    <w:rsid w:val="00E366F7"/>
    <w:rsid w:val="00E369C3"/>
    <w:rsid w:val="00E36DEA"/>
    <w:rsid w:val="00E36FBB"/>
    <w:rsid w:val="00E3768E"/>
    <w:rsid w:val="00E376C7"/>
    <w:rsid w:val="00E37BE3"/>
    <w:rsid w:val="00E37E88"/>
    <w:rsid w:val="00E402B7"/>
    <w:rsid w:val="00E40500"/>
    <w:rsid w:val="00E41016"/>
    <w:rsid w:val="00E415C2"/>
    <w:rsid w:val="00E4200F"/>
    <w:rsid w:val="00E420E8"/>
    <w:rsid w:val="00E4252E"/>
    <w:rsid w:val="00E42727"/>
    <w:rsid w:val="00E42A9C"/>
    <w:rsid w:val="00E43175"/>
    <w:rsid w:val="00E43582"/>
    <w:rsid w:val="00E43C25"/>
    <w:rsid w:val="00E440C9"/>
    <w:rsid w:val="00E441B9"/>
    <w:rsid w:val="00E4422C"/>
    <w:rsid w:val="00E446D9"/>
    <w:rsid w:val="00E44C31"/>
    <w:rsid w:val="00E44D42"/>
    <w:rsid w:val="00E45104"/>
    <w:rsid w:val="00E45110"/>
    <w:rsid w:val="00E455ED"/>
    <w:rsid w:val="00E4635D"/>
    <w:rsid w:val="00E46E5F"/>
    <w:rsid w:val="00E47287"/>
    <w:rsid w:val="00E47C1E"/>
    <w:rsid w:val="00E47CBD"/>
    <w:rsid w:val="00E47DDA"/>
    <w:rsid w:val="00E500C2"/>
    <w:rsid w:val="00E51544"/>
    <w:rsid w:val="00E516EB"/>
    <w:rsid w:val="00E51E02"/>
    <w:rsid w:val="00E521C7"/>
    <w:rsid w:val="00E529F2"/>
    <w:rsid w:val="00E52FA1"/>
    <w:rsid w:val="00E53071"/>
    <w:rsid w:val="00E5333A"/>
    <w:rsid w:val="00E53949"/>
    <w:rsid w:val="00E541E8"/>
    <w:rsid w:val="00E54890"/>
    <w:rsid w:val="00E54ADD"/>
    <w:rsid w:val="00E54E47"/>
    <w:rsid w:val="00E550E1"/>
    <w:rsid w:val="00E55B5D"/>
    <w:rsid w:val="00E56C30"/>
    <w:rsid w:val="00E57366"/>
    <w:rsid w:val="00E57E28"/>
    <w:rsid w:val="00E60EE7"/>
    <w:rsid w:val="00E61286"/>
    <w:rsid w:val="00E613CF"/>
    <w:rsid w:val="00E618DD"/>
    <w:rsid w:val="00E623E5"/>
    <w:rsid w:val="00E636E2"/>
    <w:rsid w:val="00E63849"/>
    <w:rsid w:val="00E638F0"/>
    <w:rsid w:val="00E64230"/>
    <w:rsid w:val="00E6437C"/>
    <w:rsid w:val="00E64DAE"/>
    <w:rsid w:val="00E652EC"/>
    <w:rsid w:val="00E654E5"/>
    <w:rsid w:val="00E6592D"/>
    <w:rsid w:val="00E65B70"/>
    <w:rsid w:val="00E65ED4"/>
    <w:rsid w:val="00E65F22"/>
    <w:rsid w:val="00E664AB"/>
    <w:rsid w:val="00E6681E"/>
    <w:rsid w:val="00E668C3"/>
    <w:rsid w:val="00E675E6"/>
    <w:rsid w:val="00E679E4"/>
    <w:rsid w:val="00E67D6D"/>
    <w:rsid w:val="00E7003C"/>
    <w:rsid w:val="00E701EF"/>
    <w:rsid w:val="00E706EF"/>
    <w:rsid w:val="00E710D0"/>
    <w:rsid w:val="00E71B66"/>
    <w:rsid w:val="00E71EB7"/>
    <w:rsid w:val="00E72A76"/>
    <w:rsid w:val="00E72DD7"/>
    <w:rsid w:val="00E73241"/>
    <w:rsid w:val="00E73E07"/>
    <w:rsid w:val="00E7520D"/>
    <w:rsid w:val="00E754BB"/>
    <w:rsid w:val="00E75682"/>
    <w:rsid w:val="00E757B6"/>
    <w:rsid w:val="00E7580B"/>
    <w:rsid w:val="00E760CF"/>
    <w:rsid w:val="00E7612D"/>
    <w:rsid w:val="00E766E9"/>
    <w:rsid w:val="00E76AFD"/>
    <w:rsid w:val="00E77BD5"/>
    <w:rsid w:val="00E77BF4"/>
    <w:rsid w:val="00E8004E"/>
    <w:rsid w:val="00E806CD"/>
    <w:rsid w:val="00E80F5D"/>
    <w:rsid w:val="00E8102C"/>
    <w:rsid w:val="00E815A4"/>
    <w:rsid w:val="00E81867"/>
    <w:rsid w:val="00E81D8A"/>
    <w:rsid w:val="00E8227A"/>
    <w:rsid w:val="00E828B7"/>
    <w:rsid w:val="00E8335F"/>
    <w:rsid w:val="00E837CD"/>
    <w:rsid w:val="00E83AA3"/>
    <w:rsid w:val="00E83ED3"/>
    <w:rsid w:val="00E844EB"/>
    <w:rsid w:val="00E84D32"/>
    <w:rsid w:val="00E84E90"/>
    <w:rsid w:val="00E852DA"/>
    <w:rsid w:val="00E85486"/>
    <w:rsid w:val="00E85600"/>
    <w:rsid w:val="00E86064"/>
    <w:rsid w:val="00E866DB"/>
    <w:rsid w:val="00E867F0"/>
    <w:rsid w:val="00E86AA1"/>
    <w:rsid w:val="00E874EA"/>
    <w:rsid w:val="00E875D7"/>
    <w:rsid w:val="00E878D5"/>
    <w:rsid w:val="00E87A21"/>
    <w:rsid w:val="00E901D2"/>
    <w:rsid w:val="00E9047E"/>
    <w:rsid w:val="00E909CA"/>
    <w:rsid w:val="00E91F1B"/>
    <w:rsid w:val="00E925FD"/>
    <w:rsid w:val="00E926BD"/>
    <w:rsid w:val="00E92701"/>
    <w:rsid w:val="00E92A5D"/>
    <w:rsid w:val="00E92CB6"/>
    <w:rsid w:val="00E94129"/>
    <w:rsid w:val="00E9420E"/>
    <w:rsid w:val="00E946CB"/>
    <w:rsid w:val="00E94A85"/>
    <w:rsid w:val="00E95135"/>
    <w:rsid w:val="00E9547D"/>
    <w:rsid w:val="00E95716"/>
    <w:rsid w:val="00E95A98"/>
    <w:rsid w:val="00E966BD"/>
    <w:rsid w:val="00E977D9"/>
    <w:rsid w:val="00E9785A"/>
    <w:rsid w:val="00E97B7D"/>
    <w:rsid w:val="00E97F5B"/>
    <w:rsid w:val="00EA0B3D"/>
    <w:rsid w:val="00EA1033"/>
    <w:rsid w:val="00EA1590"/>
    <w:rsid w:val="00EA1ADA"/>
    <w:rsid w:val="00EA1BA1"/>
    <w:rsid w:val="00EA26DF"/>
    <w:rsid w:val="00EA287D"/>
    <w:rsid w:val="00EA2F11"/>
    <w:rsid w:val="00EA375A"/>
    <w:rsid w:val="00EA3782"/>
    <w:rsid w:val="00EA3DB0"/>
    <w:rsid w:val="00EA41D8"/>
    <w:rsid w:val="00EA4CBD"/>
    <w:rsid w:val="00EA4F74"/>
    <w:rsid w:val="00EA515B"/>
    <w:rsid w:val="00EA5990"/>
    <w:rsid w:val="00EA63F7"/>
    <w:rsid w:val="00EA68AF"/>
    <w:rsid w:val="00EA6C20"/>
    <w:rsid w:val="00EA780C"/>
    <w:rsid w:val="00EA7AD4"/>
    <w:rsid w:val="00EB09C6"/>
    <w:rsid w:val="00EB0DA5"/>
    <w:rsid w:val="00EB12D2"/>
    <w:rsid w:val="00EB1744"/>
    <w:rsid w:val="00EB19F5"/>
    <w:rsid w:val="00EB1A3D"/>
    <w:rsid w:val="00EB1D7A"/>
    <w:rsid w:val="00EB1EB4"/>
    <w:rsid w:val="00EB25B9"/>
    <w:rsid w:val="00EB2C68"/>
    <w:rsid w:val="00EB2FE6"/>
    <w:rsid w:val="00EB4496"/>
    <w:rsid w:val="00EB59BE"/>
    <w:rsid w:val="00EB69C7"/>
    <w:rsid w:val="00EB75E6"/>
    <w:rsid w:val="00EB7829"/>
    <w:rsid w:val="00EB7B7F"/>
    <w:rsid w:val="00EB7D38"/>
    <w:rsid w:val="00EC04DC"/>
    <w:rsid w:val="00EC1921"/>
    <w:rsid w:val="00EC1A73"/>
    <w:rsid w:val="00EC26CB"/>
    <w:rsid w:val="00EC3F13"/>
    <w:rsid w:val="00EC547B"/>
    <w:rsid w:val="00EC56FD"/>
    <w:rsid w:val="00EC5C73"/>
    <w:rsid w:val="00EC5F3F"/>
    <w:rsid w:val="00EC6D17"/>
    <w:rsid w:val="00EC7066"/>
    <w:rsid w:val="00EC74BF"/>
    <w:rsid w:val="00ED0265"/>
    <w:rsid w:val="00ED0743"/>
    <w:rsid w:val="00ED0BF9"/>
    <w:rsid w:val="00ED1015"/>
    <w:rsid w:val="00ED2812"/>
    <w:rsid w:val="00ED3065"/>
    <w:rsid w:val="00ED30C9"/>
    <w:rsid w:val="00ED33AE"/>
    <w:rsid w:val="00ED34A8"/>
    <w:rsid w:val="00ED3A48"/>
    <w:rsid w:val="00ED3ECE"/>
    <w:rsid w:val="00ED4D05"/>
    <w:rsid w:val="00ED4F52"/>
    <w:rsid w:val="00ED5DFA"/>
    <w:rsid w:val="00ED5EEC"/>
    <w:rsid w:val="00ED62C6"/>
    <w:rsid w:val="00ED6935"/>
    <w:rsid w:val="00ED70A7"/>
    <w:rsid w:val="00ED7102"/>
    <w:rsid w:val="00ED725E"/>
    <w:rsid w:val="00ED75F9"/>
    <w:rsid w:val="00ED7664"/>
    <w:rsid w:val="00ED77FB"/>
    <w:rsid w:val="00ED7BDE"/>
    <w:rsid w:val="00ED7ECD"/>
    <w:rsid w:val="00EE027F"/>
    <w:rsid w:val="00EE0844"/>
    <w:rsid w:val="00EE11BE"/>
    <w:rsid w:val="00EE19EE"/>
    <w:rsid w:val="00EE1BB9"/>
    <w:rsid w:val="00EE23CC"/>
    <w:rsid w:val="00EE2482"/>
    <w:rsid w:val="00EE24D6"/>
    <w:rsid w:val="00EE25FD"/>
    <w:rsid w:val="00EE292F"/>
    <w:rsid w:val="00EE2A39"/>
    <w:rsid w:val="00EE38A2"/>
    <w:rsid w:val="00EE6477"/>
    <w:rsid w:val="00EE6694"/>
    <w:rsid w:val="00EE66D5"/>
    <w:rsid w:val="00EE6D43"/>
    <w:rsid w:val="00EE779D"/>
    <w:rsid w:val="00EE7946"/>
    <w:rsid w:val="00EE7B1E"/>
    <w:rsid w:val="00EF10C8"/>
    <w:rsid w:val="00EF120E"/>
    <w:rsid w:val="00EF154E"/>
    <w:rsid w:val="00EF1ED7"/>
    <w:rsid w:val="00EF27F9"/>
    <w:rsid w:val="00EF2B45"/>
    <w:rsid w:val="00EF3797"/>
    <w:rsid w:val="00EF3D46"/>
    <w:rsid w:val="00EF474D"/>
    <w:rsid w:val="00EF4A1E"/>
    <w:rsid w:val="00EF5371"/>
    <w:rsid w:val="00EF546E"/>
    <w:rsid w:val="00EF5696"/>
    <w:rsid w:val="00EF58A7"/>
    <w:rsid w:val="00EF5FA2"/>
    <w:rsid w:val="00EF65FF"/>
    <w:rsid w:val="00EF67DB"/>
    <w:rsid w:val="00EF6B3E"/>
    <w:rsid w:val="00EF7239"/>
    <w:rsid w:val="00EF7BFB"/>
    <w:rsid w:val="00EF7D3A"/>
    <w:rsid w:val="00F0005F"/>
    <w:rsid w:val="00F000A5"/>
    <w:rsid w:val="00F00109"/>
    <w:rsid w:val="00F00223"/>
    <w:rsid w:val="00F0029C"/>
    <w:rsid w:val="00F005A5"/>
    <w:rsid w:val="00F00B8E"/>
    <w:rsid w:val="00F00E14"/>
    <w:rsid w:val="00F019AA"/>
    <w:rsid w:val="00F0205C"/>
    <w:rsid w:val="00F0210F"/>
    <w:rsid w:val="00F021F4"/>
    <w:rsid w:val="00F03739"/>
    <w:rsid w:val="00F0395F"/>
    <w:rsid w:val="00F03D30"/>
    <w:rsid w:val="00F03DFE"/>
    <w:rsid w:val="00F042EF"/>
    <w:rsid w:val="00F043E5"/>
    <w:rsid w:val="00F0496F"/>
    <w:rsid w:val="00F04A60"/>
    <w:rsid w:val="00F04C77"/>
    <w:rsid w:val="00F04FE7"/>
    <w:rsid w:val="00F063C3"/>
    <w:rsid w:val="00F063DB"/>
    <w:rsid w:val="00F066B2"/>
    <w:rsid w:val="00F07DDE"/>
    <w:rsid w:val="00F104B2"/>
    <w:rsid w:val="00F10CD0"/>
    <w:rsid w:val="00F10F8C"/>
    <w:rsid w:val="00F10FDC"/>
    <w:rsid w:val="00F110FF"/>
    <w:rsid w:val="00F1186C"/>
    <w:rsid w:val="00F11EBC"/>
    <w:rsid w:val="00F12C80"/>
    <w:rsid w:val="00F13561"/>
    <w:rsid w:val="00F13C3C"/>
    <w:rsid w:val="00F141C7"/>
    <w:rsid w:val="00F1439F"/>
    <w:rsid w:val="00F15B26"/>
    <w:rsid w:val="00F165E1"/>
    <w:rsid w:val="00F17F3E"/>
    <w:rsid w:val="00F2055D"/>
    <w:rsid w:val="00F20CFE"/>
    <w:rsid w:val="00F20E37"/>
    <w:rsid w:val="00F20EB8"/>
    <w:rsid w:val="00F212C7"/>
    <w:rsid w:val="00F21E40"/>
    <w:rsid w:val="00F2282B"/>
    <w:rsid w:val="00F22967"/>
    <w:rsid w:val="00F22B8F"/>
    <w:rsid w:val="00F2333E"/>
    <w:rsid w:val="00F23464"/>
    <w:rsid w:val="00F237D0"/>
    <w:rsid w:val="00F23D73"/>
    <w:rsid w:val="00F2430B"/>
    <w:rsid w:val="00F24582"/>
    <w:rsid w:val="00F245B4"/>
    <w:rsid w:val="00F2473E"/>
    <w:rsid w:val="00F2481A"/>
    <w:rsid w:val="00F24FC8"/>
    <w:rsid w:val="00F25821"/>
    <w:rsid w:val="00F25B48"/>
    <w:rsid w:val="00F27001"/>
    <w:rsid w:val="00F27286"/>
    <w:rsid w:val="00F27666"/>
    <w:rsid w:val="00F27847"/>
    <w:rsid w:val="00F3031D"/>
    <w:rsid w:val="00F3072E"/>
    <w:rsid w:val="00F3076D"/>
    <w:rsid w:val="00F312CD"/>
    <w:rsid w:val="00F31618"/>
    <w:rsid w:val="00F3193B"/>
    <w:rsid w:val="00F31F09"/>
    <w:rsid w:val="00F32486"/>
    <w:rsid w:val="00F328CB"/>
    <w:rsid w:val="00F32C4C"/>
    <w:rsid w:val="00F32EC5"/>
    <w:rsid w:val="00F33206"/>
    <w:rsid w:val="00F338C3"/>
    <w:rsid w:val="00F33AB6"/>
    <w:rsid w:val="00F33E97"/>
    <w:rsid w:val="00F33F98"/>
    <w:rsid w:val="00F34A6F"/>
    <w:rsid w:val="00F34B2D"/>
    <w:rsid w:val="00F34D13"/>
    <w:rsid w:val="00F35293"/>
    <w:rsid w:val="00F3537F"/>
    <w:rsid w:val="00F35805"/>
    <w:rsid w:val="00F35A31"/>
    <w:rsid w:val="00F35C07"/>
    <w:rsid w:val="00F36D01"/>
    <w:rsid w:val="00F36D42"/>
    <w:rsid w:val="00F376B2"/>
    <w:rsid w:val="00F377C9"/>
    <w:rsid w:val="00F412A9"/>
    <w:rsid w:val="00F418BC"/>
    <w:rsid w:val="00F4206D"/>
    <w:rsid w:val="00F42201"/>
    <w:rsid w:val="00F436FB"/>
    <w:rsid w:val="00F43D3A"/>
    <w:rsid w:val="00F44C51"/>
    <w:rsid w:val="00F44DE6"/>
    <w:rsid w:val="00F44F97"/>
    <w:rsid w:val="00F453A7"/>
    <w:rsid w:val="00F4551E"/>
    <w:rsid w:val="00F45BA5"/>
    <w:rsid w:val="00F45E48"/>
    <w:rsid w:val="00F45E96"/>
    <w:rsid w:val="00F46C1C"/>
    <w:rsid w:val="00F46F64"/>
    <w:rsid w:val="00F46FAC"/>
    <w:rsid w:val="00F47130"/>
    <w:rsid w:val="00F47AB0"/>
    <w:rsid w:val="00F5030C"/>
    <w:rsid w:val="00F50532"/>
    <w:rsid w:val="00F50C16"/>
    <w:rsid w:val="00F50D8C"/>
    <w:rsid w:val="00F51548"/>
    <w:rsid w:val="00F5198A"/>
    <w:rsid w:val="00F5198F"/>
    <w:rsid w:val="00F51DF2"/>
    <w:rsid w:val="00F532B6"/>
    <w:rsid w:val="00F534E8"/>
    <w:rsid w:val="00F536D6"/>
    <w:rsid w:val="00F54013"/>
    <w:rsid w:val="00F54319"/>
    <w:rsid w:val="00F547A5"/>
    <w:rsid w:val="00F54996"/>
    <w:rsid w:val="00F55542"/>
    <w:rsid w:val="00F566AB"/>
    <w:rsid w:val="00F56A4B"/>
    <w:rsid w:val="00F571DE"/>
    <w:rsid w:val="00F60185"/>
    <w:rsid w:val="00F6033E"/>
    <w:rsid w:val="00F606FF"/>
    <w:rsid w:val="00F609BE"/>
    <w:rsid w:val="00F60ED9"/>
    <w:rsid w:val="00F6106B"/>
    <w:rsid w:val="00F61084"/>
    <w:rsid w:val="00F6119B"/>
    <w:rsid w:val="00F6144C"/>
    <w:rsid w:val="00F614FD"/>
    <w:rsid w:val="00F616C7"/>
    <w:rsid w:val="00F617F5"/>
    <w:rsid w:val="00F62667"/>
    <w:rsid w:val="00F62925"/>
    <w:rsid w:val="00F62BE6"/>
    <w:rsid w:val="00F6325F"/>
    <w:rsid w:val="00F6349D"/>
    <w:rsid w:val="00F63705"/>
    <w:rsid w:val="00F63F19"/>
    <w:rsid w:val="00F64795"/>
    <w:rsid w:val="00F65072"/>
    <w:rsid w:val="00F65B30"/>
    <w:rsid w:val="00F65F4F"/>
    <w:rsid w:val="00F660B5"/>
    <w:rsid w:val="00F6670F"/>
    <w:rsid w:val="00F66CF1"/>
    <w:rsid w:val="00F66D29"/>
    <w:rsid w:val="00F67224"/>
    <w:rsid w:val="00F67AD3"/>
    <w:rsid w:val="00F67B34"/>
    <w:rsid w:val="00F67E52"/>
    <w:rsid w:val="00F67F9C"/>
    <w:rsid w:val="00F67FD3"/>
    <w:rsid w:val="00F70C46"/>
    <w:rsid w:val="00F70C68"/>
    <w:rsid w:val="00F71382"/>
    <w:rsid w:val="00F725B4"/>
    <w:rsid w:val="00F73290"/>
    <w:rsid w:val="00F73E7C"/>
    <w:rsid w:val="00F742AC"/>
    <w:rsid w:val="00F74376"/>
    <w:rsid w:val="00F753F0"/>
    <w:rsid w:val="00F75837"/>
    <w:rsid w:val="00F765DD"/>
    <w:rsid w:val="00F76ABE"/>
    <w:rsid w:val="00F76BE4"/>
    <w:rsid w:val="00F771F2"/>
    <w:rsid w:val="00F7766F"/>
    <w:rsid w:val="00F77E44"/>
    <w:rsid w:val="00F8080A"/>
    <w:rsid w:val="00F81007"/>
    <w:rsid w:val="00F81309"/>
    <w:rsid w:val="00F81800"/>
    <w:rsid w:val="00F82C08"/>
    <w:rsid w:val="00F83F14"/>
    <w:rsid w:val="00F84CF3"/>
    <w:rsid w:val="00F853E9"/>
    <w:rsid w:val="00F858BA"/>
    <w:rsid w:val="00F85CA6"/>
    <w:rsid w:val="00F86BE2"/>
    <w:rsid w:val="00F86E1E"/>
    <w:rsid w:val="00F86E87"/>
    <w:rsid w:val="00F86FA8"/>
    <w:rsid w:val="00F86FF6"/>
    <w:rsid w:val="00F87398"/>
    <w:rsid w:val="00F8746C"/>
    <w:rsid w:val="00F87547"/>
    <w:rsid w:val="00F9098B"/>
    <w:rsid w:val="00F90BB4"/>
    <w:rsid w:val="00F9162E"/>
    <w:rsid w:val="00F920AA"/>
    <w:rsid w:val="00F92746"/>
    <w:rsid w:val="00F92A8C"/>
    <w:rsid w:val="00F92B44"/>
    <w:rsid w:val="00F92B47"/>
    <w:rsid w:val="00F92C92"/>
    <w:rsid w:val="00F92D23"/>
    <w:rsid w:val="00F92E51"/>
    <w:rsid w:val="00F93328"/>
    <w:rsid w:val="00F9373E"/>
    <w:rsid w:val="00F93CD7"/>
    <w:rsid w:val="00F93E66"/>
    <w:rsid w:val="00F95021"/>
    <w:rsid w:val="00F950C6"/>
    <w:rsid w:val="00F9532C"/>
    <w:rsid w:val="00F95415"/>
    <w:rsid w:val="00F954BB"/>
    <w:rsid w:val="00F95A92"/>
    <w:rsid w:val="00F95D40"/>
    <w:rsid w:val="00F95EF0"/>
    <w:rsid w:val="00F96472"/>
    <w:rsid w:val="00F96B90"/>
    <w:rsid w:val="00F96D20"/>
    <w:rsid w:val="00F96F3D"/>
    <w:rsid w:val="00F97313"/>
    <w:rsid w:val="00F97AD9"/>
    <w:rsid w:val="00FA046E"/>
    <w:rsid w:val="00FA0758"/>
    <w:rsid w:val="00FA0D0F"/>
    <w:rsid w:val="00FA1343"/>
    <w:rsid w:val="00FA158C"/>
    <w:rsid w:val="00FA1A79"/>
    <w:rsid w:val="00FA2261"/>
    <w:rsid w:val="00FA2DEC"/>
    <w:rsid w:val="00FA3278"/>
    <w:rsid w:val="00FA3719"/>
    <w:rsid w:val="00FA3999"/>
    <w:rsid w:val="00FA45C5"/>
    <w:rsid w:val="00FA497B"/>
    <w:rsid w:val="00FA4BAB"/>
    <w:rsid w:val="00FA50A0"/>
    <w:rsid w:val="00FA55D5"/>
    <w:rsid w:val="00FA574C"/>
    <w:rsid w:val="00FA5EB3"/>
    <w:rsid w:val="00FA6192"/>
    <w:rsid w:val="00FA6472"/>
    <w:rsid w:val="00FA67BA"/>
    <w:rsid w:val="00FA6819"/>
    <w:rsid w:val="00FA6B4A"/>
    <w:rsid w:val="00FA7182"/>
    <w:rsid w:val="00FA7842"/>
    <w:rsid w:val="00FA78C2"/>
    <w:rsid w:val="00FA7B92"/>
    <w:rsid w:val="00FB03F3"/>
    <w:rsid w:val="00FB055E"/>
    <w:rsid w:val="00FB1687"/>
    <w:rsid w:val="00FB218B"/>
    <w:rsid w:val="00FB21B3"/>
    <w:rsid w:val="00FB2B34"/>
    <w:rsid w:val="00FB382F"/>
    <w:rsid w:val="00FB3AED"/>
    <w:rsid w:val="00FB3DD9"/>
    <w:rsid w:val="00FB43BF"/>
    <w:rsid w:val="00FB43FE"/>
    <w:rsid w:val="00FB5314"/>
    <w:rsid w:val="00FB60CE"/>
    <w:rsid w:val="00FB6CD8"/>
    <w:rsid w:val="00FB7769"/>
    <w:rsid w:val="00FC0A49"/>
    <w:rsid w:val="00FC0B72"/>
    <w:rsid w:val="00FC0E33"/>
    <w:rsid w:val="00FC1268"/>
    <w:rsid w:val="00FC19D7"/>
    <w:rsid w:val="00FC2431"/>
    <w:rsid w:val="00FC2B9B"/>
    <w:rsid w:val="00FC33CF"/>
    <w:rsid w:val="00FC4123"/>
    <w:rsid w:val="00FC420B"/>
    <w:rsid w:val="00FC4457"/>
    <w:rsid w:val="00FC47A5"/>
    <w:rsid w:val="00FC4DB9"/>
    <w:rsid w:val="00FC511A"/>
    <w:rsid w:val="00FC62CD"/>
    <w:rsid w:val="00FC62E0"/>
    <w:rsid w:val="00FC70CE"/>
    <w:rsid w:val="00FC7156"/>
    <w:rsid w:val="00FC7D81"/>
    <w:rsid w:val="00FC7F11"/>
    <w:rsid w:val="00FD0759"/>
    <w:rsid w:val="00FD2439"/>
    <w:rsid w:val="00FD250E"/>
    <w:rsid w:val="00FD27A7"/>
    <w:rsid w:val="00FD2997"/>
    <w:rsid w:val="00FD2B6E"/>
    <w:rsid w:val="00FD3127"/>
    <w:rsid w:val="00FD32B7"/>
    <w:rsid w:val="00FD3527"/>
    <w:rsid w:val="00FD3935"/>
    <w:rsid w:val="00FD3A73"/>
    <w:rsid w:val="00FD3E2C"/>
    <w:rsid w:val="00FD42DF"/>
    <w:rsid w:val="00FD4399"/>
    <w:rsid w:val="00FD5488"/>
    <w:rsid w:val="00FD74AC"/>
    <w:rsid w:val="00FE0252"/>
    <w:rsid w:val="00FE08C3"/>
    <w:rsid w:val="00FE1140"/>
    <w:rsid w:val="00FE11B6"/>
    <w:rsid w:val="00FE153A"/>
    <w:rsid w:val="00FE16DF"/>
    <w:rsid w:val="00FE1DF9"/>
    <w:rsid w:val="00FE24C3"/>
    <w:rsid w:val="00FE28A9"/>
    <w:rsid w:val="00FE2E0F"/>
    <w:rsid w:val="00FE2E88"/>
    <w:rsid w:val="00FE2EDE"/>
    <w:rsid w:val="00FE3327"/>
    <w:rsid w:val="00FE36ED"/>
    <w:rsid w:val="00FE3854"/>
    <w:rsid w:val="00FE391D"/>
    <w:rsid w:val="00FE4057"/>
    <w:rsid w:val="00FE4AEC"/>
    <w:rsid w:val="00FE4FD1"/>
    <w:rsid w:val="00FE506A"/>
    <w:rsid w:val="00FE53B3"/>
    <w:rsid w:val="00FE53D6"/>
    <w:rsid w:val="00FE5A5A"/>
    <w:rsid w:val="00FE621D"/>
    <w:rsid w:val="00FE6808"/>
    <w:rsid w:val="00FE688A"/>
    <w:rsid w:val="00FE6921"/>
    <w:rsid w:val="00FE6990"/>
    <w:rsid w:val="00FE6C6F"/>
    <w:rsid w:val="00FE6F03"/>
    <w:rsid w:val="00FE7005"/>
    <w:rsid w:val="00FE70A5"/>
    <w:rsid w:val="00FE70E4"/>
    <w:rsid w:val="00FF064D"/>
    <w:rsid w:val="00FF06B2"/>
    <w:rsid w:val="00FF0A92"/>
    <w:rsid w:val="00FF0AB8"/>
    <w:rsid w:val="00FF0BB9"/>
    <w:rsid w:val="00FF0E2A"/>
    <w:rsid w:val="00FF0F97"/>
    <w:rsid w:val="00FF1A74"/>
    <w:rsid w:val="00FF2A72"/>
    <w:rsid w:val="00FF2E62"/>
    <w:rsid w:val="00FF347C"/>
    <w:rsid w:val="00FF397C"/>
    <w:rsid w:val="00FF3A98"/>
    <w:rsid w:val="00FF43FB"/>
    <w:rsid w:val="00FF4966"/>
    <w:rsid w:val="00FF4993"/>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2C5B12E1-D24E-483B-BDBE-FC578A89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39" w:unhideWhenUsed="1"/>
    <w:lsdException w:name="toc 5" w:semiHidden="1" w:uiPriority="9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F26"/>
    <w:rPr>
      <w:sz w:val="24"/>
      <w:szCs w:val="24"/>
    </w:rPr>
  </w:style>
  <w:style w:type="paragraph" w:styleId="Nagwek1">
    <w:name w:val="heading 1"/>
    <w:aliases w:val="Topic Heading 1,- I,II,III,H1,Part,Chapter Heading,Level 1,Nag1,l1,h1, Znak5"/>
    <w:basedOn w:val="Normalny"/>
    <w:next w:val="Normalny"/>
    <w:link w:val="Nagwek1Znak"/>
    <w:uiPriority w:val="9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uiPriority w:val="9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uiPriority w:val="99"/>
    <w:rsid w:val="00492001"/>
    <w:rPr>
      <w:rFonts w:ascii="Arial" w:hAnsi="Arial" w:cs="Arial"/>
      <w:b/>
      <w:bCs/>
      <w:sz w:val="26"/>
      <w:szCs w:val="26"/>
      <w:lang w:val="pl-PL" w:eastAsia="pl-PL" w:bidi="ar-SA"/>
    </w:rPr>
  </w:style>
  <w:style w:type="character" w:customStyle="1" w:styleId="Nagwek4Znak">
    <w:name w:val="Nagłówek 4 Znak"/>
    <w:link w:val="Nagwek4"/>
    <w:uiPriority w:val="99"/>
    <w:locked/>
    <w:rsid w:val="00367B66"/>
    <w:rPr>
      <w:rFonts w:ascii="Arial" w:hAnsi="Arial" w:cs="Arial"/>
      <w:b/>
      <w:bCs/>
      <w:sz w:val="28"/>
      <w:szCs w:val="28"/>
      <w:lang w:val="pl-PL" w:eastAsia="pl-PL" w:bidi="ar-SA"/>
    </w:rPr>
  </w:style>
  <w:style w:type="character" w:customStyle="1" w:styleId="Nagwek5Znak">
    <w:name w:val="Nagłówek 5 Znak"/>
    <w:link w:val="Nagwek5"/>
    <w:uiPriority w:val="99"/>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uiPriority w:val="99"/>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wcięty 2 st Znak,b Znak,Tekst wci Znak,ęty 2 st Znak,Tekst wciety 2 st Znak,ety 2 st Znak"/>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szCs w:val="16"/>
      <w:lang w:val="pl-PL" w:eastAsia="pl-PL" w:bidi="ar-SA"/>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uiPriority w:val="99"/>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rsid w:val="00D45C14"/>
    <w:rPr>
      <w:sz w:val="20"/>
      <w:szCs w:val="20"/>
    </w:rPr>
  </w:style>
  <w:style w:type="character" w:customStyle="1" w:styleId="TekstkomentarzaZnak">
    <w:name w:val="Tekst komentarza Znak"/>
    <w:aliases w:val=" Znak1 Znak"/>
    <w:basedOn w:val="Domylnaczcionkaakapitu"/>
    <w:link w:val="Tekstkomentarza"/>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uiPriority w:val="99"/>
    <w:rsid w:val="00931A53"/>
    <w:pPr>
      <w:spacing w:after="120"/>
    </w:pPr>
    <w:rPr>
      <w:sz w:val="16"/>
      <w:szCs w:val="16"/>
    </w:rPr>
  </w:style>
  <w:style w:type="character" w:customStyle="1" w:styleId="Tekstpodstawowy3Znak">
    <w:name w:val="Tekst podstawowy 3 Znak"/>
    <w:aliases w:val="Znak1 Znak"/>
    <w:link w:val="Tekstpodstawowy3"/>
    <w:uiPriority w:val="99"/>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uiPriority w:val="99"/>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uiPriority w:val="99"/>
    <w:qFormat/>
    <w:rsid w:val="004D2579"/>
    <w:pPr>
      <w:spacing w:before="120"/>
      <w:jc w:val="center"/>
    </w:pPr>
    <w:rPr>
      <w:rFonts w:ascii="Arial" w:hAnsi="Arial"/>
      <w:sz w:val="26"/>
      <w:szCs w:val="20"/>
    </w:rPr>
  </w:style>
  <w:style w:type="character" w:customStyle="1" w:styleId="PodtytuZnak">
    <w:name w:val="Podtytuł Znak"/>
    <w:link w:val="Podtytu"/>
    <w:uiPriority w:val="99"/>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uiPriority w:val="99"/>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uiPriority w:val="99"/>
    <w:rsid w:val="00F44C51"/>
    <w:rPr>
      <w:sz w:val="24"/>
      <w:szCs w:val="24"/>
    </w:rPr>
  </w:style>
  <w:style w:type="character" w:customStyle="1" w:styleId="Nagwek9Znak">
    <w:name w:val="Nagłówek 9 Znak"/>
    <w:link w:val="Nagwek9"/>
    <w:uiPriority w:val="9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99"/>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basedOn w:val="Domylnaczcionkaakapitu"/>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34"/>
    <w:qFormat/>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0">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uiPriority w:val="99"/>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1"/>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9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9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9"/>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uiPriority w:val="99"/>
    <w:rsid w:val="00E00F9D"/>
  </w:style>
  <w:style w:type="character" w:customStyle="1" w:styleId="Podpise-mailZnak">
    <w:name w:val="Podpis e-mail Znak"/>
    <w:basedOn w:val="Domylnaczcionkaakapitu"/>
    <w:link w:val="Podpise-mail"/>
    <w:uiPriority w:val="99"/>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basedOn w:val="Domylnaczcionkaakapitu"/>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Cs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uiPriority w:val="99"/>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78">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296377190">
      <w:bodyDiv w:val="1"/>
      <w:marLeft w:val="0"/>
      <w:marRight w:val="0"/>
      <w:marTop w:val="0"/>
      <w:marBottom w:val="0"/>
      <w:divBdr>
        <w:top w:val="none" w:sz="0" w:space="0" w:color="auto"/>
        <w:left w:val="none" w:sz="0" w:space="0" w:color="auto"/>
        <w:bottom w:val="none" w:sz="0" w:space="0" w:color="auto"/>
        <w:right w:val="none" w:sz="0" w:space="0" w:color="auto"/>
      </w:divBdr>
    </w:div>
    <w:div w:id="303121365">
      <w:bodyDiv w:val="1"/>
      <w:marLeft w:val="0"/>
      <w:marRight w:val="0"/>
      <w:marTop w:val="0"/>
      <w:marBottom w:val="0"/>
      <w:divBdr>
        <w:top w:val="none" w:sz="0" w:space="0" w:color="auto"/>
        <w:left w:val="none" w:sz="0" w:space="0" w:color="auto"/>
        <w:bottom w:val="none" w:sz="0" w:space="0" w:color="auto"/>
        <w:right w:val="none" w:sz="0" w:space="0" w:color="auto"/>
      </w:divBdr>
    </w:div>
    <w:div w:id="324551024">
      <w:bodyDiv w:val="1"/>
      <w:marLeft w:val="0"/>
      <w:marRight w:val="0"/>
      <w:marTop w:val="0"/>
      <w:marBottom w:val="0"/>
      <w:divBdr>
        <w:top w:val="none" w:sz="0" w:space="0" w:color="auto"/>
        <w:left w:val="none" w:sz="0" w:space="0" w:color="auto"/>
        <w:bottom w:val="none" w:sz="0" w:space="0" w:color="auto"/>
        <w:right w:val="none" w:sz="0" w:space="0" w:color="auto"/>
      </w:divBdr>
    </w:div>
    <w:div w:id="335157455">
      <w:bodyDiv w:val="1"/>
      <w:marLeft w:val="0"/>
      <w:marRight w:val="0"/>
      <w:marTop w:val="0"/>
      <w:marBottom w:val="0"/>
      <w:divBdr>
        <w:top w:val="none" w:sz="0" w:space="0" w:color="auto"/>
        <w:left w:val="none" w:sz="0" w:space="0" w:color="auto"/>
        <w:bottom w:val="none" w:sz="0" w:space="0" w:color="auto"/>
        <w:right w:val="none" w:sz="0" w:space="0" w:color="auto"/>
      </w:divBdr>
    </w:div>
    <w:div w:id="338385296">
      <w:bodyDiv w:val="1"/>
      <w:marLeft w:val="0"/>
      <w:marRight w:val="0"/>
      <w:marTop w:val="0"/>
      <w:marBottom w:val="0"/>
      <w:divBdr>
        <w:top w:val="none" w:sz="0" w:space="0" w:color="auto"/>
        <w:left w:val="none" w:sz="0" w:space="0" w:color="auto"/>
        <w:bottom w:val="none" w:sz="0" w:space="0" w:color="auto"/>
        <w:right w:val="none" w:sz="0" w:space="0" w:color="auto"/>
      </w:divBdr>
    </w:div>
    <w:div w:id="345639075">
      <w:bodyDiv w:val="1"/>
      <w:marLeft w:val="0"/>
      <w:marRight w:val="0"/>
      <w:marTop w:val="0"/>
      <w:marBottom w:val="0"/>
      <w:divBdr>
        <w:top w:val="none" w:sz="0" w:space="0" w:color="auto"/>
        <w:left w:val="none" w:sz="0" w:space="0" w:color="auto"/>
        <w:bottom w:val="none" w:sz="0" w:space="0" w:color="auto"/>
        <w:right w:val="none" w:sz="0" w:space="0" w:color="auto"/>
      </w:divBdr>
    </w:div>
    <w:div w:id="352847697">
      <w:bodyDiv w:val="1"/>
      <w:marLeft w:val="0"/>
      <w:marRight w:val="0"/>
      <w:marTop w:val="0"/>
      <w:marBottom w:val="0"/>
      <w:divBdr>
        <w:top w:val="none" w:sz="0" w:space="0" w:color="auto"/>
        <w:left w:val="none" w:sz="0" w:space="0" w:color="auto"/>
        <w:bottom w:val="none" w:sz="0" w:space="0" w:color="auto"/>
        <w:right w:val="none" w:sz="0" w:space="0" w:color="auto"/>
      </w:divBdr>
    </w:div>
    <w:div w:id="383286902">
      <w:bodyDiv w:val="1"/>
      <w:marLeft w:val="0"/>
      <w:marRight w:val="0"/>
      <w:marTop w:val="0"/>
      <w:marBottom w:val="0"/>
      <w:divBdr>
        <w:top w:val="none" w:sz="0" w:space="0" w:color="auto"/>
        <w:left w:val="none" w:sz="0" w:space="0" w:color="auto"/>
        <w:bottom w:val="none" w:sz="0" w:space="0" w:color="auto"/>
        <w:right w:val="none" w:sz="0" w:space="0" w:color="auto"/>
      </w:divBdr>
    </w:div>
    <w:div w:id="383406213">
      <w:bodyDiv w:val="1"/>
      <w:marLeft w:val="0"/>
      <w:marRight w:val="0"/>
      <w:marTop w:val="0"/>
      <w:marBottom w:val="0"/>
      <w:divBdr>
        <w:top w:val="none" w:sz="0" w:space="0" w:color="auto"/>
        <w:left w:val="none" w:sz="0" w:space="0" w:color="auto"/>
        <w:bottom w:val="none" w:sz="0" w:space="0" w:color="auto"/>
        <w:right w:val="none" w:sz="0" w:space="0" w:color="auto"/>
      </w:divBdr>
      <w:divsChild>
        <w:div w:id="395977371">
          <w:marLeft w:val="0"/>
          <w:marRight w:val="0"/>
          <w:marTop w:val="0"/>
          <w:marBottom w:val="0"/>
          <w:divBdr>
            <w:top w:val="none" w:sz="0" w:space="0" w:color="auto"/>
            <w:left w:val="none" w:sz="0" w:space="0" w:color="auto"/>
            <w:bottom w:val="none" w:sz="0" w:space="0" w:color="auto"/>
            <w:right w:val="none" w:sz="0" w:space="0" w:color="auto"/>
          </w:divBdr>
        </w:div>
      </w:divsChild>
    </w:div>
    <w:div w:id="418138166">
      <w:bodyDiv w:val="1"/>
      <w:marLeft w:val="0"/>
      <w:marRight w:val="0"/>
      <w:marTop w:val="0"/>
      <w:marBottom w:val="0"/>
      <w:divBdr>
        <w:top w:val="none" w:sz="0" w:space="0" w:color="auto"/>
        <w:left w:val="none" w:sz="0" w:space="0" w:color="auto"/>
        <w:bottom w:val="none" w:sz="0" w:space="0" w:color="auto"/>
        <w:right w:val="none" w:sz="0" w:space="0" w:color="auto"/>
      </w:divBdr>
      <w:divsChild>
        <w:div w:id="705910590">
          <w:marLeft w:val="0"/>
          <w:marRight w:val="0"/>
          <w:marTop w:val="0"/>
          <w:marBottom w:val="0"/>
          <w:divBdr>
            <w:top w:val="none" w:sz="0" w:space="0" w:color="auto"/>
            <w:left w:val="none" w:sz="0" w:space="0" w:color="auto"/>
            <w:bottom w:val="none" w:sz="0" w:space="0" w:color="auto"/>
            <w:right w:val="none" w:sz="0" w:space="0" w:color="auto"/>
          </w:divBdr>
        </w:div>
        <w:div w:id="349181179">
          <w:marLeft w:val="0"/>
          <w:marRight w:val="0"/>
          <w:marTop w:val="0"/>
          <w:marBottom w:val="0"/>
          <w:divBdr>
            <w:top w:val="none" w:sz="0" w:space="0" w:color="auto"/>
            <w:left w:val="none" w:sz="0" w:space="0" w:color="auto"/>
            <w:bottom w:val="none" w:sz="0" w:space="0" w:color="auto"/>
            <w:right w:val="none" w:sz="0" w:space="0" w:color="auto"/>
          </w:divBdr>
        </w:div>
        <w:div w:id="2013291379">
          <w:marLeft w:val="0"/>
          <w:marRight w:val="0"/>
          <w:marTop w:val="0"/>
          <w:marBottom w:val="0"/>
          <w:divBdr>
            <w:top w:val="none" w:sz="0" w:space="0" w:color="auto"/>
            <w:left w:val="none" w:sz="0" w:space="0" w:color="auto"/>
            <w:bottom w:val="none" w:sz="0" w:space="0" w:color="auto"/>
            <w:right w:val="none" w:sz="0" w:space="0" w:color="auto"/>
          </w:divBdr>
        </w:div>
        <w:div w:id="1491867744">
          <w:marLeft w:val="0"/>
          <w:marRight w:val="0"/>
          <w:marTop w:val="0"/>
          <w:marBottom w:val="0"/>
          <w:divBdr>
            <w:top w:val="none" w:sz="0" w:space="0" w:color="auto"/>
            <w:left w:val="none" w:sz="0" w:space="0" w:color="auto"/>
            <w:bottom w:val="none" w:sz="0" w:space="0" w:color="auto"/>
            <w:right w:val="none" w:sz="0" w:space="0" w:color="auto"/>
          </w:divBdr>
        </w:div>
        <w:div w:id="586155108">
          <w:marLeft w:val="0"/>
          <w:marRight w:val="0"/>
          <w:marTop w:val="0"/>
          <w:marBottom w:val="0"/>
          <w:divBdr>
            <w:top w:val="none" w:sz="0" w:space="0" w:color="auto"/>
            <w:left w:val="none" w:sz="0" w:space="0" w:color="auto"/>
            <w:bottom w:val="none" w:sz="0" w:space="0" w:color="auto"/>
            <w:right w:val="none" w:sz="0" w:space="0" w:color="auto"/>
          </w:divBdr>
        </w:div>
        <w:div w:id="87585867">
          <w:marLeft w:val="0"/>
          <w:marRight w:val="0"/>
          <w:marTop w:val="0"/>
          <w:marBottom w:val="0"/>
          <w:divBdr>
            <w:top w:val="none" w:sz="0" w:space="0" w:color="auto"/>
            <w:left w:val="none" w:sz="0" w:space="0" w:color="auto"/>
            <w:bottom w:val="none" w:sz="0" w:space="0" w:color="auto"/>
            <w:right w:val="none" w:sz="0" w:space="0" w:color="auto"/>
          </w:divBdr>
        </w:div>
        <w:div w:id="512111733">
          <w:marLeft w:val="0"/>
          <w:marRight w:val="0"/>
          <w:marTop w:val="0"/>
          <w:marBottom w:val="0"/>
          <w:divBdr>
            <w:top w:val="none" w:sz="0" w:space="0" w:color="auto"/>
            <w:left w:val="none" w:sz="0" w:space="0" w:color="auto"/>
            <w:bottom w:val="none" w:sz="0" w:space="0" w:color="auto"/>
            <w:right w:val="none" w:sz="0" w:space="0" w:color="auto"/>
          </w:divBdr>
        </w:div>
        <w:div w:id="4330155">
          <w:marLeft w:val="0"/>
          <w:marRight w:val="0"/>
          <w:marTop w:val="0"/>
          <w:marBottom w:val="0"/>
          <w:divBdr>
            <w:top w:val="none" w:sz="0" w:space="0" w:color="auto"/>
            <w:left w:val="none" w:sz="0" w:space="0" w:color="auto"/>
            <w:bottom w:val="none" w:sz="0" w:space="0" w:color="auto"/>
            <w:right w:val="none" w:sz="0" w:space="0" w:color="auto"/>
          </w:divBdr>
        </w:div>
        <w:div w:id="1008288160">
          <w:marLeft w:val="0"/>
          <w:marRight w:val="0"/>
          <w:marTop w:val="0"/>
          <w:marBottom w:val="0"/>
          <w:divBdr>
            <w:top w:val="none" w:sz="0" w:space="0" w:color="auto"/>
            <w:left w:val="none" w:sz="0" w:space="0" w:color="auto"/>
            <w:bottom w:val="none" w:sz="0" w:space="0" w:color="auto"/>
            <w:right w:val="none" w:sz="0" w:space="0" w:color="auto"/>
          </w:divBdr>
        </w:div>
        <w:div w:id="548496114">
          <w:marLeft w:val="0"/>
          <w:marRight w:val="0"/>
          <w:marTop w:val="0"/>
          <w:marBottom w:val="0"/>
          <w:divBdr>
            <w:top w:val="none" w:sz="0" w:space="0" w:color="auto"/>
            <w:left w:val="none" w:sz="0" w:space="0" w:color="auto"/>
            <w:bottom w:val="none" w:sz="0" w:space="0" w:color="auto"/>
            <w:right w:val="none" w:sz="0" w:space="0" w:color="auto"/>
          </w:divBdr>
        </w:div>
        <w:div w:id="1969236153">
          <w:marLeft w:val="0"/>
          <w:marRight w:val="0"/>
          <w:marTop w:val="0"/>
          <w:marBottom w:val="0"/>
          <w:divBdr>
            <w:top w:val="none" w:sz="0" w:space="0" w:color="auto"/>
            <w:left w:val="none" w:sz="0" w:space="0" w:color="auto"/>
            <w:bottom w:val="none" w:sz="0" w:space="0" w:color="auto"/>
            <w:right w:val="none" w:sz="0" w:space="0" w:color="auto"/>
          </w:divBdr>
        </w:div>
        <w:div w:id="1497649068">
          <w:marLeft w:val="0"/>
          <w:marRight w:val="0"/>
          <w:marTop w:val="0"/>
          <w:marBottom w:val="0"/>
          <w:divBdr>
            <w:top w:val="none" w:sz="0" w:space="0" w:color="auto"/>
            <w:left w:val="none" w:sz="0" w:space="0" w:color="auto"/>
            <w:bottom w:val="none" w:sz="0" w:space="0" w:color="auto"/>
            <w:right w:val="none" w:sz="0" w:space="0" w:color="auto"/>
          </w:divBdr>
        </w:div>
      </w:divsChild>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76410599">
      <w:bodyDiv w:val="1"/>
      <w:marLeft w:val="0"/>
      <w:marRight w:val="0"/>
      <w:marTop w:val="0"/>
      <w:marBottom w:val="0"/>
      <w:divBdr>
        <w:top w:val="none" w:sz="0" w:space="0" w:color="auto"/>
        <w:left w:val="none" w:sz="0" w:space="0" w:color="auto"/>
        <w:bottom w:val="none" w:sz="0" w:space="0" w:color="auto"/>
        <w:right w:val="none" w:sz="0" w:space="0" w:color="auto"/>
      </w:divBdr>
    </w:div>
    <w:div w:id="517549807">
      <w:bodyDiv w:val="1"/>
      <w:marLeft w:val="0"/>
      <w:marRight w:val="0"/>
      <w:marTop w:val="0"/>
      <w:marBottom w:val="0"/>
      <w:divBdr>
        <w:top w:val="none" w:sz="0" w:space="0" w:color="auto"/>
        <w:left w:val="none" w:sz="0" w:space="0" w:color="auto"/>
        <w:bottom w:val="none" w:sz="0" w:space="0" w:color="auto"/>
        <w:right w:val="none" w:sz="0" w:space="0" w:color="auto"/>
      </w:divBdr>
    </w:div>
    <w:div w:id="571741290">
      <w:bodyDiv w:val="1"/>
      <w:marLeft w:val="0"/>
      <w:marRight w:val="0"/>
      <w:marTop w:val="0"/>
      <w:marBottom w:val="0"/>
      <w:divBdr>
        <w:top w:val="none" w:sz="0" w:space="0" w:color="auto"/>
        <w:left w:val="none" w:sz="0" w:space="0" w:color="auto"/>
        <w:bottom w:val="none" w:sz="0" w:space="0" w:color="auto"/>
        <w:right w:val="none" w:sz="0" w:space="0" w:color="auto"/>
      </w:divBdr>
    </w:div>
    <w:div w:id="574050123">
      <w:bodyDiv w:val="1"/>
      <w:marLeft w:val="0"/>
      <w:marRight w:val="0"/>
      <w:marTop w:val="0"/>
      <w:marBottom w:val="0"/>
      <w:divBdr>
        <w:top w:val="none" w:sz="0" w:space="0" w:color="auto"/>
        <w:left w:val="none" w:sz="0" w:space="0" w:color="auto"/>
        <w:bottom w:val="none" w:sz="0" w:space="0" w:color="auto"/>
        <w:right w:val="none" w:sz="0" w:space="0" w:color="auto"/>
      </w:divBdr>
    </w:div>
    <w:div w:id="634676578">
      <w:bodyDiv w:val="1"/>
      <w:marLeft w:val="0"/>
      <w:marRight w:val="0"/>
      <w:marTop w:val="0"/>
      <w:marBottom w:val="0"/>
      <w:divBdr>
        <w:top w:val="none" w:sz="0" w:space="0" w:color="auto"/>
        <w:left w:val="none" w:sz="0" w:space="0" w:color="auto"/>
        <w:bottom w:val="none" w:sz="0" w:space="0" w:color="auto"/>
        <w:right w:val="none" w:sz="0" w:space="0" w:color="auto"/>
      </w:divBdr>
    </w:div>
    <w:div w:id="699086159">
      <w:bodyDiv w:val="1"/>
      <w:marLeft w:val="0"/>
      <w:marRight w:val="0"/>
      <w:marTop w:val="0"/>
      <w:marBottom w:val="0"/>
      <w:divBdr>
        <w:top w:val="none" w:sz="0" w:space="0" w:color="auto"/>
        <w:left w:val="none" w:sz="0" w:space="0" w:color="auto"/>
        <w:bottom w:val="none" w:sz="0" w:space="0" w:color="auto"/>
        <w:right w:val="none" w:sz="0" w:space="0" w:color="auto"/>
      </w:divBdr>
    </w:div>
    <w:div w:id="699821510">
      <w:bodyDiv w:val="1"/>
      <w:marLeft w:val="0"/>
      <w:marRight w:val="0"/>
      <w:marTop w:val="0"/>
      <w:marBottom w:val="0"/>
      <w:divBdr>
        <w:top w:val="none" w:sz="0" w:space="0" w:color="auto"/>
        <w:left w:val="none" w:sz="0" w:space="0" w:color="auto"/>
        <w:bottom w:val="none" w:sz="0" w:space="0" w:color="auto"/>
        <w:right w:val="none" w:sz="0" w:space="0" w:color="auto"/>
      </w:divBdr>
    </w:div>
    <w:div w:id="704675518">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66657084">
      <w:bodyDiv w:val="1"/>
      <w:marLeft w:val="0"/>
      <w:marRight w:val="0"/>
      <w:marTop w:val="0"/>
      <w:marBottom w:val="0"/>
      <w:divBdr>
        <w:top w:val="none" w:sz="0" w:space="0" w:color="auto"/>
        <w:left w:val="none" w:sz="0" w:space="0" w:color="auto"/>
        <w:bottom w:val="none" w:sz="0" w:space="0" w:color="auto"/>
        <w:right w:val="none" w:sz="0" w:space="0" w:color="auto"/>
      </w:divBdr>
    </w:div>
    <w:div w:id="803429170">
      <w:bodyDiv w:val="1"/>
      <w:marLeft w:val="0"/>
      <w:marRight w:val="0"/>
      <w:marTop w:val="0"/>
      <w:marBottom w:val="0"/>
      <w:divBdr>
        <w:top w:val="none" w:sz="0" w:space="0" w:color="auto"/>
        <w:left w:val="none" w:sz="0" w:space="0" w:color="auto"/>
        <w:bottom w:val="none" w:sz="0" w:space="0" w:color="auto"/>
        <w:right w:val="none" w:sz="0" w:space="0" w:color="auto"/>
      </w:divBdr>
    </w:div>
    <w:div w:id="818612348">
      <w:bodyDiv w:val="1"/>
      <w:marLeft w:val="0"/>
      <w:marRight w:val="0"/>
      <w:marTop w:val="0"/>
      <w:marBottom w:val="0"/>
      <w:divBdr>
        <w:top w:val="none" w:sz="0" w:space="0" w:color="auto"/>
        <w:left w:val="none" w:sz="0" w:space="0" w:color="auto"/>
        <w:bottom w:val="none" w:sz="0" w:space="0" w:color="auto"/>
        <w:right w:val="none" w:sz="0" w:space="0" w:color="auto"/>
      </w:divBdr>
    </w:div>
    <w:div w:id="826482405">
      <w:bodyDiv w:val="1"/>
      <w:marLeft w:val="0"/>
      <w:marRight w:val="0"/>
      <w:marTop w:val="0"/>
      <w:marBottom w:val="0"/>
      <w:divBdr>
        <w:top w:val="none" w:sz="0" w:space="0" w:color="auto"/>
        <w:left w:val="none" w:sz="0" w:space="0" w:color="auto"/>
        <w:bottom w:val="none" w:sz="0" w:space="0" w:color="auto"/>
        <w:right w:val="none" w:sz="0" w:space="0" w:color="auto"/>
      </w:divBdr>
    </w:div>
    <w:div w:id="831678224">
      <w:bodyDiv w:val="1"/>
      <w:marLeft w:val="0"/>
      <w:marRight w:val="0"/>
      <w:marTop w:val="0"/>
      <w:marBottom w:val="0"/>
      <w:divBdr>
        <w:top w:val="none" w:sz="0" w:space="0" w:color="auto"/>
        <w:left w:val="none" w:sz="0" w:space="0" w:color="auto"/>
        <w:bottom w:val="none" w:sz="0" w:space="0" w:color="auto"/>
        <w:right w:val="none" w:sz="0" w:space="0" w:color="auto"/>
      </w:divBdr>
    </w:div>
    <w:div w:id="854148328">
      <w:bodyDiv w:val="1"/>
      <w:marLeft w:val="0"/>
      <w:marRight w:val="0"/>
      <w:marTop w:val="0"/>
      <w:marBottom w:val="0"/>
      <w:divBdr>
        <w:top w:val="none" w:sz="0" w:space="0" w:color="auto"/>
        <w:left w:val="none" w:sz="0" w:space="0" w:color="auto"/>
        <w:bottom w:val="none" w:sz="0" w:space="0" w:color="auto"/>
        <w:right w:val="none" w:sz="0" w:space="0" w:color="auto"/>
      </w:divBdr>
    </w:div>
    <w:div w:id="868762566">
      <w:bodyDiv w:val="1"/>
      <w:marLeft w:val="0"/>
      <w:marRight w:val="0"/>
      <w:marTop w:val="0"/>
      <w:marBottom w:val="0"/>
      <w:divBdr>
        <w:top w:val="none" w:sz="0" w:space="0" w:color="auto"/>
        <w:left w:val="none" w:sz="0" w:space="0" w:color="auto"/>
        <w:bottom w:val="none" w:sz="0" w:space="0" w:color="auto"/>
        <w:right w:val="none" w:sz="0" w:space="0" w:color="auto"/>
      </w:divBdr>
    </w:div>
    <w:div w:id="895508687">
      <w:bodyDiv w:val="1"/>
      <w:marLeft w:val="0"/>
      <w:marRight w:val="0"/>
      <w:marTop w:val="0"/>
      <w:marBottom w:val="0"/>
      <w:divBdr>
        <w:top w:val="none" w:sz="0" w:space="0" w:color="auto"/>
        <w:left w:val="none" w:sz="0" w:space="0" w:color="auto"/>
        <w:bottom w:val="none" w:sz="0" w:space="0" w:color="auto"/>
        <w:right w:val="none" w:sz="0" w:space="0" w:color="auto"/>
      </w:divBdr>
    </w:div>
    <w:div w:id="986128842">
      <w:bodyDiv w:val="1"/>
      <w:marLeft w:val="0"/>
      <w:marRight w:val="0"/>
      <w:marTop w:val="0"/>
      <w:marBottom w:val="0"/>
      <w:divBdr>
        <w:top w:val="none" w:sz="0" w:space="0" w:color="auto"/>
        <w:left w:val="none" w:sz="0" w:space="0" w:color="auto"/>
        <w:bottom w:val="none" w:sz="0" w:space="0" w:color="auto"/>
        <w:right w:val="none" w:sz="0" w:space="0" w:color="auto"/>
      </w:divBdr>
    </w:div>
    <w:div w:id="1015114967">
      <w:bodyDiv w:val="1"/>
      <w:marLeft w:val="0"/>
      <w:marRight w:val="0"/>
      <w:marTop w:val="0"/>
      <w:marBottom w:val="0"/>
      <w:divBdr>
        <w:top w:val="none" w:sz="0" w:space="0" w:color="auto"/>
        <w:left w:val="none" w:sz="0" w:space="0" w:color="auto"/>
        <w:bottom w:val="none" w:sz="0" w:space="0" w:color="auto"/>
        <w:right w:val="none" w:sz="0" w:space="0" w:color="auto"/>
      </w:divBdr>
    </w:div>
    <w:div w:id="1051002191">
      <w:bodyDiv w:val="1"/>
      <w:marLeft w:val="0"/>
      <w:marRight w:val="0"/>
      <w:marTop w:val="0"/>
      <w:marBottom w:val="0"/>
      <w:divBdr>
        <w:top w:val="none" w:sz="0" w:space="0" w:color="auto"/>
        <w:left w:val="none" w:sz="0" w:space="0" w:color="auto"/>
        <w:bottom w:val="none" w:sz="0" w:space="0" w:color="auto"/>
        <w:right w:val="none" w:sz="0" w:space="0" w:color="auto"/>
      </w:divBdr>
    </w:div>
    <w:div w:id="1107890657">
      <w:bodyDiv w:val="1"/>
      <w:marLeft w:val="0"/>
      <w:marRight w:val="0"/>
      <w:marTop w:val="0"/>
      <w:marBottom w:val="0"/>
      <w:divBdr>
        <w:top w:val="none" w:sz="0" w:space="0" w:color="auto"/>
        <w:left w:val="none" w:sz="0" w:space="0" w:color="auto"/>
        <w:bottom w:val="none" w:sz="0" w:space="0" w:color="auto"/>
        <w:right w:val="none" w:sz="0" w:space="0" w:color="auto"/>
      </w:divBdr>
    </w:div>
    <w:div w:id="1133643940">
      <w:bodyDiv w:val="1"/>
      <w:marLeft w:val="0"/>
      <w:marRight w:val="0"/>
      <w:marTop w:val="0"/>
      <w:marBottom w:val="0"/>
      <w:divBdr>
        <w:top w:val="none" w:sz="0" w:space="0" w:color="auto"/>
        <w:left w:val="none" w:sz="0" w:space="0" w:color="auto"/>
        <w:bottom w:val="none" w:sz="0" w:space="0" w:color="auto"/>
        <w:right w:val="none" w:sz="0" w:space="0" w:color="auto"/>
      </w:divBdr>
    </w:div>
    <w:div w:id="1156264093">
      <w:bodyDiv w:val="1"/>
      <w:marLeft w:val="0"/>
      <w:marRight w:val="0"/>
      <w:marTop w:val="0"/>
      <w:marBottom w:val="0"/>
      <w:divBdr>
        <w:top w:val="none" w:sz="0" w:space="0" w:color="auto"/>
        <w:left w:val="none" w:sz="0" w:space="0" w:color="auto"/>
        <w:bottom w:val="none" w:sz="0" w:space="0" w:color="auto"/>
        <w:right w:val="none" w:sz="0" w:space="0" w:color="auto"/>
      </w:divBdr>
    </w:div>
    <w:div w:id="1160970438">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208569788">
      <w:bodyDiv w:val="1"/>
      <w:marLeft w:val="0"/>
      <w:marRight w:val="0"/>
      <w:marTop w:val="0"/>
      <w:marBottom w:val="0"/>
      <w:divBdr>
        <w:top w:val="none" w:sz="0" w:space="0" w:color="auto"/>
        <w:left w:val="none" w:sz="0" w:space="0" w:color="auto"/>
        <w:bottom w:val="none" w:sz="0" w:space="0" w:color="auto"/>
        <w:right w:val="none" w:sz="0" w:space="0" w:color="auto"/>
      </w:divBdr>
    </w:div>
    <w:div w:id="1216042918">
      <w:bodyDiv w:val="1"/>
      <w:marLeft w:val="0"/>
      <w:marRight w:val="0"/>
      <w:marTop w:val="0"/>
      <w:marBottom w:val="0"/>
      <w:divBdr>
        <w:top w:val="none" w:sz="0" w:space="0" w:color="auto"/>
        <w:left w:val="none" w:sz="0" w:space="0" w:color="auto"/>
        <w:bottom w:val="none" w:sz="0" w:space="0" w:color="auto"/>
        <w:right w:val="none" w:sz="0" w:space="0" w:color="auto"/>
      </w:divBdr>
      <w:divsChild>
        <w:div w:id="1300649258">
          <w:marLeft w:val="0"/>
          <w:marRight w:val="0"/>
          <w:marTop w:val="0"/>
          <w:marBottom w:val="0"/>
          <w:divBdr>
            <w:top w:val="none" w:sz="0" w:space="0" w:color="auto"/>
            <w:left w:val="none" w:sz="0" w:space="0" w:color="auto"/>
            <w:bottom w:val="none" w:sz="0" w:space="0" w:color="auto"/>
            <w:right w:val="none" w:sz="0" w:space="0" w:color="auto"/>
          </w:divBdr>
        </w:div>
      </w:divsChild>
    </w:div>
    <w:div w:id="1227228734">
      <w:bodyDiv w:val="1"/>
      <w:marLeft w:val="0"/>
      <w:marRight w:val="0"/>
      <w:marTop w:val="0"/>
      <w:marBottom w:val="0"/>
      <w:divBdr>
        <w:top w:val="none" w:sz="0" w:space="0" w:color="auto"/>
        <w:left w:val="none" w:sz="0" w:space="0" w:color="auto"/>
        <w:bottom w:val="none" w:sz="0" w:space="0" w:color="auto"/>
        <w:right w:val="none" w:sz="0" w:space="0" w:color="auto"/>
      </w:divBdr>
    </w:div>
    <w:div w:id="1239943998">
      <w:bodyDiv w:val="1"/>
      <w:marLeft w:val="0"/>
      <w:marRight w:val="0"/>
      <w:marTop w:val="0"/>
      <w:marBottom w:val="0"/>
      <w:divBdr>
        <w:top w:val="none" w:sz="0" w:space="0" w:color="auto"/>
        <w:left w:val="none" w:sz="0" w:space="0" w:color="auto"/>
        <w:bottom w:val="none" w:sz="0" w:space="0" w:color="auto"/>
        <w:right w:val="none" w:sz="0" w:space="0" w:color="auto"/>
      </w:divBdr>
    </w:div>
    <w:div w:id="1280532034">
      <w:bodyDiv w:val="1"/>
      <w:marLeft w:val="0"/>
      <w:marRight w:val="0"/>
      <w:marTop w:val="0"/>
      <w:marBottom w:val="0"/>
      <w:divBdr>
        <w:top w:val="none" w:sz="0" w:space="0" w:color="auto"/>
        <w:left w:val="none" w:sz="0" w:space="0" w:color="auto"/>
        <w:bottom w:val="none" w:sz="0" w:space="0" w:color="auto"/>
        <w:right w:val="none" w:sz="0" w:space="0" w:color="auto"/>
      </w:divBdr>
    </w:div>
    <w:div w:id="1301881641">
      <w:bodyDiv w:val="1"/>
      <w:marLeft w:val="0"/>
      <w:marRight w:val="0"/>
      <w:marTop w:val="0"/>
      <w:marBottom w:val="0"/>
      <w:divBdr>
        <w:top w:val="none" w:sz="0" w:space="0" w:color="auto"/>
        <w:left w:val="none" w:sz="0" w:space="0" w:color="auto"/>
        <w:bottom w:val="none" w:sz="0" w:space="0" w:color="auto"/>
        <w:right w:val="none" w:sz="0" w:space="0" w:color="auto"/>
      </w:divBdr>
    </w:div>
    <w:div w:id="1317610235">
      <w:bodyDiv w:val="1"/>
      <w:marLeft w:val="0"/>
      <w:marRight w:val="0"/>
      <w:marTop w:val="0"/>
      <w:marBottom w:val="0"/>
      <w:divBdr>
        <w:top w:val="none" w:sz="0" w:space="0" w:color="auto"/>
        <w:left w:val="none" w:sz="0" w:space="0" w:color="auto"/>
        <w:bottom w:val="none" w:sz="0" w:space="0" w:color="auto"/>
        <w:right w:val="none" w:sz="0" w:space="0" w:color="auto"/>
      </w:divBdr>
    </w:div>
    <w:div w:id="1365788475">
      <w:bodyDiv w:val="1"/>
      <w:marLeft w:val="0"/>
      <w:marRight w:val="0"/>
      <w:marTop w:val="0"/>
      <w:marBottom w:val="0"/>
      <w:divBdr>
        <w:top w:val="none" w:sz="0" w:space="0" w:color="auto"/>
        <w:left w:val="none" w:sz="0" w:space="0" w:color="auto"/>
        <w:bottom w:val="none" w:sz="0" w:space="0" w:color="auto"/>
        <w:right w:val="none" w:sz="0" w:space="0" w:color="auto"/>
      </w:divBdr>
      <w:divsChild>
        <w:div w:id="989134945">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1646281096">
          <w:marLeft w:val="0"/>
          <w:marRight w:val="0"/>
          <w:marTop w:val="0"/>
          <w:marBottom w:val="0"/>
          <w:divBdr>
            <w:top w:val="none" w:sz="0" w:space="0" w:color="auto"/>
            <w:left w:val="none" w:sz="0" w:space="0" w:color="auto"/>
            <w:bottom w:val="none" w:sz="0" w:space="0" w:color="auto"/>
            <w:right w:val="none" w:sz="0" w:space="0" w:color="auto"/>
          </w:divBdr>
        </w:div>
        <w:div w:id="615066136">
          <w:marLeft w:val="0"/>
          <w:marRight w:val="0"/>
          <w:marTop w:val="0"/>
          <w:marBottom w:val="0"/>
          <w:divBdr>
            <w:top w:val="none" w:sz="0" w:space="0" w:color="auto"/>
            <w:left w:val="none" w:sz="0" w:space="0" w:color="auto"/>
            <w:bottom w:val="none" w:sz="0" w:space="0" w:color="auto"/>
            <w:right w:val="none" w:sz="0" w:space="0" w:color="auto"/>
          </w:divBdr>
        </w:div>
        <w:div w:id="1605455781">
          <w:marLeft w:val="0"/>
          <w:marRight w:val="0"/>
          <w:marTop w:val="0"/>
          <w:marBottom w:val="0"/>
          <w:divBdr>
            <w:top w:val="none" w:sz="0" w:space="0" w:color="auto"/>
            <w:left w:val="none" w:sz="0" w:space="0" w:color="auto"/>
            <w:bottom w:val="none" w:sz="0" w:space="0" w:color="auto"/>
            <w:right w:val="none" w:sz="0" w:space="0" w:color="auto"/>
          </w:divBdr>
        </w:div>
        <w:div w:id="449784969">
          <w:marLeft w:val="0"/>
          <w:marRight w:val="0"/>
          <w:marTop w:val="0"/>
          <w:marBottom w:val="0"/>
          <w:divBdr>
            <w:top w:val="none" w:sz="0" w:space="0" w:color="auto"/>
            <w:left w:val="none" w:sz="0" w:space="0" w:color="auto"/>
            <w:bottom w:val="none" w:sz="0" w:space="0" w:color="auto"/>
            <w:right w:val="none" w:sz="0" w:space="0" w:color="auto"/>
          </w:divBdr>
        </w:div>
        <w:div w:id="234441667">
          <w:marLeft w:val="0"/>
          <w:marRight w:val="0"/>
          <w:marTop w:val="0"/>
          <w:marBottom w:val="0"/>
          <w:divBdr>
            <w:top w:val="none" w:sz="0" w:space="0" w:color="auto"/>
            <w:left w:val="none" w:sz="0" w:space="0" w:color="auto"/>
            <w:bottom w:val="none" w:sz="0" w:space="0" w:color="auto"/>
            <w:right w:val="none" w:sz="0" w:space="0" w:color="auto"/>
          </w:divBdr>
        </w:div>
        <w:div w:id="358508850">
          <w:marLeft w:val="0"/>
          <w:marRight w:val="0"/>
          <w:marTop w:val="0"/>
          <w:marBottom w:val="0"/>
          <w:divBdr>
            <w:top w:val="none" w:sz="0" w:space="0" w:color="auto"/>
            <w:left w:val="none" w:sz="0" w:space="0" w:color="auto"/>
            <w:bottom w:val="none" w:sz="0" w:space="0" w:color="auto"/>
            <w:right w:val="none" w:sz="0" w:space="0" w:color="auto"/>
          </w:divBdr>
        </w:div>
        <w:div w:id="1074161284">
          <w:marLeft w:val="0"/>
          <w:marRight w:val="0"/>
          <w:marTop w:val="0"/>
          <w:marBottom w:val="0"/>
          <w:divBdr>
            <w:top w:val="none" w:sz="0" w:space="0" w:color="auto"/>
            <w:left w:val="none" w:sz="0" w:space="0" w:color="auto"/>
            <w:bottom w:val="none" w:sz="0" w:space="0" w:color="auto"/>
            <w:right w:val="none" w:sz="0" w:space="0" w:color="auto"/>
          </w:divBdr>
        </w:div>
        <w:div w:id="2088574893">
          <w:marLeft w:val="0"/>
          <w:marRight w:val="0"/>
          <w:marTop w:val="0"/>
          <w:marBottom w:val="0"/>
          <w:divBdr>
            <w:top w:val="none" w:sz="0" w:space="0" w:color="auto"/>
            <w:left w:val="none" w:sz="0" w:space="0" w:color="auto"/>
            <w:bottom w:val="none" w:sz="0" w:space="0" w:color="auto"/>
            <w:right w:val="none" w:sz="0" w:space="0" w:color="auto"/>
          </w:divBdr>
        </w:div>
        <w:div w:id="1052268759">
          <w:marLeft w:val="0"/>
          <w:marRight w:val="0"/>
          <w:marTop w:val="0"/>
          <w:marBottom w:val="0"/>
          <w:divBdr>
            <w:top w:val="none" w:sz="0" w:space="0" w:color="auto"/>
            <w:left w:val="none" w:sz="0" w:space="0" w:color="auto"/>
            <w:bottom w:val="none" w:sz="0" w:space="0" w:color="auto"/>
            <w:right w:val="none" w:sz="0" w:space="0" w:color="auto"/>
          </w:divBdr>
        </w:div>
        <w:div w:id="1649557830">
          <w:marLeft w:val="0"/>
          <w:marRight w:val="0"/>
          <w:marTop w:val="0"/>
          <w:marBottom w:val="0"/>
          <w:divBdr>
            <w:top w:val="none" w:sz="0" w:space="0" w:color="auto"/>
            <w:left w:val="none" w:sz="0" w:space="0" w:color="auto"/>
            <w:bottom w:val="none" w:sz="0" w:space="0" w:color="auto"/>
            <w:right w:val="none" w:sz="0" w:space="0" w:color="auto"/>
          </w:divBdr>
        </w:div>
        <w:div w:id="1039933114">
          <w:marLeft w:val="0"/>
          <w:marRight w:val="0"/>
          <w:marTop w:val="0"/>
          <w:marBottom w:val="0"/>
          <w:divBdr>
            <w:top w:val="none" w:sz="0" w:space="0" w:color="auto"/>
            <w:left w:val="none" w:sz="0" w:space="0" w:color="auto"/>
            <w:bottom w:val="none" w:sz="0" w:space="0" w:color="auto"/>
            <w:right w:val="none" w:sz="0" w:space="0" w:color="auto"/>
          </w:divBdr>
        </w:div>
        <w:div w:id="1351026293">
          <w:marLeft w:val="0"/>
          <w:marRight w:val="0"/>
          <w:marTop w:val="0"/>
          <w:marBottom w:val="0"/>
          <w:divBdr>
            <w:top w:val="none" w:sz="0" w:space="0" w:color="auto"/>
            <w:left w:val="none" w:sz="0" w:space="0" w:color="auto"/>
            <w:bottom w:val="none" w:sz="0" w:space="0" w:color="auto"/>
            <w:right w:val="none" w:sz="0" w:space="0" w:color="auto"/>
          </w:divBdr>
        </w:div>
        <w:div w:id="1051274421">
          <w:marLeft w:val="0"/>
          <w:marRight w:val="0"/>
          <w:marTop w:val="0"/>
          <w:marBottom w:val="0"/>
          <w:divBdr>
            <w:top w:val="none" w:sz="0" w:space="0" w:color="auto"/>
            <w:left w:val="none" w:sz="0" w:space="0" w:color="auto"/>
            <w:bottom w:val="none" w:sz="0" w:space="0" w:color="auto"/>
            <w:right w:val="none" w:sz="0" w:space="0" w:color="auto"/>
          </w:divBdr>
        </w:div>
        <w:div w:id="739837059">
          <w:marLeft w:val="0"/>
          <w:marRight w:val="0"/>
          <w:marTop w:val="0"/>
          <w:marBottom w:val="0"/>
          <w:divBdr>
            <w:top w:val="none" w:sz="0" w:space="0" w:color="auto"/>
            <w:left w:val="none" w:sz="0" w:space="0" w:color="auto"/>
            <w:bottom w:val="none" w:sz="0" w:space="0" w:color="auto"/>
            <w:right w:val="none" w:sz="0" w:space="0" w:color="auto"/>
          </w:divBdr>
        </w:div>
        <w:div w:id="320159168">
          <w:marLeft w:val="0"/>
          <w:marRight w:val="0"/>
          <w:marTop w:val="0"/>
          <w:marBottom w:val="0"/>
          <w:divBdr>
            <w:top w:val="none" w:sz="0" w:space="0" w:color="auto"/>
            <w:left w:val="none" w:sz="0" w:space="0" w:color="auto"/>
            <w:bottom w:val="none" w:sz="0" w:space="0" w:color="auto"/>
            <w:right w:val="none" w:sz="0" w:space="0" w:color="auto"/>
          </w:divBdr>
        </w:div>
        <w:div w:id="2135826856">
          <w:marLeft w:val="0"/>
          <w:marRight w:val="0"/>
          <w:marTop w:val="0"/>
          <w:marBottom w:val="0"/>
          <w:divBdr>
            <w:top w:val="none" w:sz="0" w:space="0" w:color="auto"/>
            <w:left w:val="none" w:sz="0" w:space="0" w:color="auto"/>
            <w:bottom w:val="none" w:sz="0" w:space="0" w:color="auto"/>
            <w:right w:val="none" w:sz="0" w:space="0" w:color="auto"/>
          </w:divBdr>
        </w:div>
        <w:div w:id="712120509">
          <w:marLeft w:val="0"/>
          <w:marRight w:val="0"/>
          <w:marTop w:val="0"/>
          <w:marBottom w:val="0"/>
          <w:divBdr>
            <w:top w:val="none" w:sz="0" w:space="0" w:color="auto"/>
            <w:left w:val="none" w:sz="0" w:space="0" w:color="auto"/>
            <w:bottom w:val="none" w:sz="0" w:space="0" w:color="auto"/>
            <w:right w:val="none" w:sz="0" w:space="0" w:color="auto"/>
          </w:divBdr>
        </w:div>
        <w:div w:id="280652895">
          <w:marLeft w:val="0"/>
          <w:marRight w:val="0"/>
          <w:marTop w:val="0"/>
          <w:marBottom w:val="0"/>
          <w:divBdr>
            <w:top w:val="none" w:sz="0" w:space="0" w:color="auto"/>
            <w:left w:val="none" w:sz="0" w:space="0" w:color="auto"/>
            <w:bottom w:val="none" w:sz="0" w:space="0" w:color="auto"/>
            <w:right w:val="none" w:sz="0" w:space="0" w:color="auto"/>
          </w:divBdr>
        </w:div>
        <w:div w:id="258220154">
          <w:marLeft w:val="0"/>
          <w:marRight w:val="0"/>
          <w:marTop w:val="0"/>
          <w:marBottom w:val="0"/>
          <w:divBdr>
            <w:top w:val="none" w:sz="0" w:space="0" w:color="auto"/>
            <w:left w:val="none" w:sz="0" w:space="0" w:color="auto"/>
            <w:bottom w:val="none" w:sz="0" w:space="0" w:color="auto"/>
            <w:right w:val="none" w:sz="0" w:space="0" w:color="auto"/>
          </w:divBdr>
        </w:div>
        <w:div w:id="1870606772">
          <w:marLeft w:val="0"/>
          <w:marRight w:val="0"/>
          <w:marTop w:val="0"/>
          <w:marBottom w:val="0"/>
          <w:divBdr>
            <w:top w:val="none" w:sz="0" w:space="0" w:color="auto"/>
            <w:left w:val="none" w:sz="0" w:space="0" w:color="auto"/>
            <w:bottom w:val="none" w:sz="0" w:space="0" w:color="auto"/>
            <w:right w:val="none" w:sz="0" w:space="0" w:color="auto"/>
          </w:divBdr>
        </w:div>
        <w:div w:id="1264340316">
          <w:marLeft w:val="0"/>
          <w:marRight w:val="0"/>
          <w:marTop w:val="0"/>
          <w:marBottom w:val="0"/>
          <w:divBdr>
            <w:top w:val="none" w:sz="0" w:space="0" w:color="auto"/>
            <w:left w:val="none" w:sz="0" w:space="0" w:color="auto"/>
            <w:bottom w:val="none" w:sz="0" w:space="0" w:color="auto"/>
            <w:right w:val="none" w:sz="0" w:space="0" w:color="auto"/>
          </w:divBdr>
        </w:div>
        <w:div w:id="1587348743">
          <w:marLeft w:val="0"/>
          <w:marRight w:val="0"/>
          <w:marTop w:val="0"/>
          <w:marBottom w:val="0"/>
          <w:divBdr>
            <w:top w:val="none" w:sz="0" w:space="0" w:color="auto"/>
            <w:left w:val="none" w:sz="0" w:space="0" w:color="auto"/>
            <w:bottom w:val="none" w:sz="0" w:space="0" w:color="auto"/>
            <w:right w:val="none" w:sz="0" w:space="0" w:color="auto"/>
          </w:divBdr>
        </w:div>
        <w:div w:id="1946227486">
          <w:marLeft w:val="0"/>
          <w:marRight w:val="0"/>
          <w:marTop w:val="0"/>
          <w:marBottom w:val="0"/>
          <w:divBdr>
            <w:top w:val="none" w:sz="0" w:space="0" w:color="auto"/>
            <w:left w:val="none" w:sz="0" w:space="0" w:color="auto"/>
            <w:bottom w:val="none" w:sz="0" w:space="0" w:color="auto"/>
            <w:right w:val="none" w:sz="0" w:space="0" w:color="auto"/>
          </w:divBdr>
        </w:div>
        <w:div w:id="1745831787">
          <w:marLeft w:val="0"/>
          <w:marRight w:val="0"/>
          <w:marTop w:val="0"/>
          <w:marBottom w:val="0"/>
          <w:divBdr>
            <w:top w:val="none" w:sz="0" w:space="0" w:color="auto"/>
            <w:left w:val="none" w:sz="0" w:space="0" w:color="auto"/>
            <w:bottom w:val="none" w:sz="0" w:space="0" w:color="auto"/>
            <w:right w:val="none" w:sz="0" w:space="0" w:color="auto"/>
          </w:divBdr>
        </w:div>
        <w:div w:id="31422049">
          <w:marLeft w:val="0"/>
          <w:marRight w:val="0"/>
          <w:marTop w:val="0"/>
          <w:marBottom w:val="0"/>
          <w:divBdr>
            <w:top w:val="none" w:sz="0" w:space="0" w:color="auto"/>
            <w:left w:val="none" w:sz="0" w:space="0" w:color="auto"/>
            <w:bottom w:val="none" w:sz="0" w:space="0" w:color="auto"/>
            <w:right w:val="none" w:sz="0" w:space="0" w:color="auto"/>
          </w:divBdr>
        </w:div>
        <w:div w:id="161042928">
          <w:marLeft w:val="0"/>
          <w:marRight w:val="0"/>
          <w:marTop w:val="0"/>
          <w:marBottom w:val="0"/>
          <w:divBdr>
            <w:top w:val="none" w:sz="0" w:space="0" w:color="auto"/>
            <w:left w:val="none" w:sz="0" w:space="0" w:color="auto"/>
            <w:bottom w:val="none" w:sz="0" w:space="0" w:color="auto"/>
            <w:right w:val="none" w:sz="0" w:space="0" w:color="auto"/>
          </w:divBdr>
        </w:div>
        <w:div w:id="97797375">
          <w:marLeft w:val="0"/>
          <w:marRight w:val="0"/>
          <w:marTop w:val="0"/>
          <w:marBottom w:val="0"/>
          <w:divBdr>
            <w:top w:val="none" w:sz="0" w:space="0" w:color="auto"/>
            <w:left w:val="none" w:sz="0" w:space="0" w:color="auto"/>
            <w:bottom w:val="none" w:sz="0" w:space="0" w:color="auto"/>
            <w:right w:val="none" w:sz="0" w:space="0" w:color="auto"/>
          </w:divBdr>
        </w:div>
        <w:div w:id="2137991157">
          <w:marLeft w:val="0"/>
          <w:marRight w:val="0"/>
          <w:marTop w:val="0"/>
          <w:marBottom w:val="0"/>
          <w:divBdr>
            <w:top w:val="none" w:sz="0" w:space="0" w:color="auto"/>
            <w:left w:val="none" w:sz="0" w:space="0" w:color="auto"/>
            <w:bottom w:val="none" w:sz="0" w:space="0" w:color="auto"/>
            <w:right w:val="none" w:sz="0" w:space="0" w:color="auto"/>
          </w:divBdr>
        </w:div>
        <w:div w:id="1670600848">
          <w:marLeft w:val="0"/>
          <w:marRight w:val="0"/>
          <w:marTop w:val="0"/>
          <w:marBottom w:val="0"/>
          <w:divBdr>
            <w:top w:val="none" w:sz="0" w:space="0" w:color="auto"/>
            <w:left w:val="none" w:sz="0" w:space="0" w:color="auto"/>
            <w:bottom w:val="none" w:sz="0" w:space="0" w:color="auto"/>
            <w:right w:val="none" w:sz="0" w:space="0" w:color="auto"/>
          </w:divBdr>
        </w:div>
        <w:div w:id="1105002782">
          <w:marLeft w:val="0"/>
          <w:marRight w:val="0"/>
          <w:marTop w:val="0"/>
          <w:marBottom w:val="0"/>
          <w:divBdr>
            <w:top w:val="none" w:sz="0" w:space="0" w:color="auto"/>
            <w:left w:val="none" w:sz="0" w:space="0" w:color="auto"/>
            <w:bottom w:val="none" w:sz="0" w:space="0" w:color="auto"/>
            <w:right w:val="none" w:sz="0" w:space="0" w:color="auto"/>
          </w:divBdr>
        </w:div>
        <w:div w:id="1696955258">
          <w:marLeft w:val="0"/>
          <w:marRight w:val="0"/>
          <w:marTop w:val="0"/>
          <w:marBottom w:val="0"/>
          <w:divBdr>
            <w:top w:val="none" w:sz="0" w:space="0" w:color="auto"/>
            <w:left w:val="none" w:sz="0" w:space="0" w:color="auto"/>
            <w:bottom w:val="none" w:sz="0" w:space="0" w:color="auto"/>
            <w:right w:val="none" w:sz="0" w:space="0" w:color="auto"/>
          </w:divBdr>
        </w:div>
        <w:div w:id="842666534">
          <w:marLeft w:val="0"/>
          <w:marRight w:val="0"/>
          <w:marTop w:val="0"/>
          <w:marBottom w:val="0"/>
          <w:divBdr>
            <w:top w:val="none" w:sz="0" w:space="0" w:color="auto"/>
            <w:left w:val="none" w:sz="0" w:space="0" w:color="auto"/>
            <w:bottom w:val="none" w:sz="0" w:space="0" w:color="auto"/>
            <w:right w:val="none" w:sz="0" w:space="0" w:color="auto"/>
          </w:divBdr>
        </w:div>
        <w:div w:id="964896763">
          <w:marLeft w:val="0"/>
          <w:marRight w:val="0"/>
          <w:marTop w:val="0"/>
          <w:marBottom w:val="0"/>
          <w:divBdr>
            <w:top w:val="none" w:sz="0" w:space="0" w:color="auto"/>
            <w:left w:val="none" w:sz="0" w:space="0" w:color="auto"/>
            <w:bottom w:val="none" w:sz="0" w:space="0" w:color="auto"/>
            <w:right w:val="none" w:sz="0" w:space="0" w:color="auto"/>
          </w:divBdr>
        </w:div>
        <w:div w:id="1645431578">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364596024">
          <w:marLeft w:val="0"/>
          <w:marRight w:val="0"/>
          <w:marTop w:val="0"/>
          <w:marBottom w:val="0"/>
          <w:divBdr>
            <w:top w:val="none" w:sz="0" w:space="0" w:color="auto"/>
            <w:left w:val="none" w:sz="0" w:space="0" w:color="auto"/>
            <w:bottom w:val="none" w:sz="0" w:space="0" w:color="auto"/>
            <w:right w:val="none" w:sz="0" w:space="0" w:color="auto"/>
          </w:divBdr>
        </w:div>
        <w:div w:id="956987881">
          <w:marLeft w:val="0"/>
          <w:marRight w:val="0"/>
          <w:marTop w:val="0"/>
          <w:marBottom w:val="0"/>
          <w:divBdr>
            <w:top w:val="none" w:sz="0" w:space="0" w:color="auto"/>
            <w:left w:val="none" w:sz="0" w:space="0" w:color="auto"/>
            <w:bottom w:val="none" w:sz="0" w:space="0" w:color="auto"/>
            <w:right w:val="none" w:sz="0" w:space="0" w:color="auto"/>
          </w:divBdr>
        </w:div>
        <w:div w:id="25299011">
          <w:marLeft w:val="0"/>
          <w:marRight w:val="0"/>
          <w:marTop w:val="0"/>
          <w:marBottom w:val="0"/>
          <w:divBdr>
            <w:top w:val="none" w:sz="0" w:space="0" w:color="auto"/>
            <w:left w:val="none" w:sz="0" w:space="0" w:color="auto"/>
            <w:bottom w:val="none" w:sz="0" w:space="0" w:color="auto"/>
            <w:right w:val="none" w:sz="0" w:space="0" w:color="auto"/>
          </w:divBdr>
        </w:div>
        <w:div w:id="1991058127">
          <w:marLeft w:val="0"/>
          <w:marRight w:val="0"/>
          <w:marTop w:val="0"/>
          <w:marBottom w:val="0"/>
          <w:divBdr>
            <w:top w:val="none" w:sz="0" w:space="0" w:color="auto"/>
            <w:left w:val="none" w:sz="0" w:space="0" w:color="auto"/>
            <w:bottom w:val="none" w:sz="0" w:space="0" w:color="auto"/>
            <w:right w:val="none" w:sz="0" w:space="0" w:color="auto"/>
          </w:divBdr>
        </w:div>
        <w:div w:id="35550613">
          <w:marLeft w:val="0"/>
          <w:marRight w:val="0"/>
          <w:marTop w:val="0"/>
          <w:marBottom w:val="0"/>
          <w:divBdr>
            <w:top w:val="none" w:sz="0" w:space="0" w:color="auto"/>
            <w:left w:val="none" w:sz="0" w:space="0" w:color="auto"/>
            <w:bottom w:val="none" w:sz="0" w:space="0" w:color="auto"/>
            <w:right w:val="none" w:sz="0" w:space="0" w:color="auto"/>
          </w:divBdr>
        </w:div>
        <w:div w:id="181869137">
          <w:marLeft w:val="0"/>
          <w:marRight w:val="0"/>
          <w:marTop w:val="0"/>
          <w:marBottom w:val="0"/>
          <w:divBdr>
            <w:top w:val="none" w:sz="0" w:space="0" w:color="auto"/>
            <w:left w:val="none" w:sz="0" w:space="0" w:color="auto"/>
            <w:bottom w:val="none" w:sz="0" w:space="0" w:color="auto"/>
            <w:right w:val="none" w:sz="0" w:space="0" w:color="auto"/>
          </w:divBdr>
        </w:div>
        <w:div w:id="564144802">
          <w:marLeft w:val="0"/>
          <w:marRight w:val="0"/>
          <w:marTop w:val="0"/>
          <w:marBottom w:val="0"/>
          <w:divBdr>
            <w:top w:val="none" w:sz="0" w:space="0" w:color="auto"/>
            <w:left w:val="none" w:sz="0" w:space="0" w:color="auto"/>
            <w:bottom w:val="none" w:sz="0" w:space="0" w:color="auto"/>
            <w:right w:val="none" w:sz="0" w:space="0" w:color="auto"/>
          </w:divBdr>
        </w:div>
        <w:div w:id="680662325">
          <w:marLeft w:val="0"/>
          <w:marRight w:val="0"/>
          <w:marTop w:val="0"/>
          <w:marBottom w:val="0"/>
          <w:divBdr>
            <w:top w:val="none" w:sz="0" w:space="0" w:color="auto"/>
            <w:left w:val="none" w:sz="0" w:space="0" w:color="auto"/>
            <w:bottom w:val="none" w:sz="0" w:space="0" w:color="auto"/>
            <w:right w:val="none" w:sz="0" w:space="0" w:color="auto"/>
          </w:divBdr>
        </w:div>
        <w:div w:id="376125494">
          <w:marLeft w:val="0"/>
          <w:marRight w:val="0"/>
          <w:marTop w:val="0"/>
          <w:marBottom w:val="0"/>
          <w:divBdr>
            <w:top w:val="none" w:sz="0" w:space="0" w:color="auto"/>
            <w:left w:val="none" w:sz="0" w:space="0" w:color="auto"/>
            <w:bottom w:val="none" w:sz="0" w:space="0" w:color="auto"/>
            <w:right w:val="none" w:sz="0" w:space="0" w:color="auto"/>
          </w:divBdr>
        </w:div>
        <w:div w:id="237910340">
          <w:marLeft w:val="0"/>
          <w:marRight w:val="0"/>
          <w:marTop w:val="0"/>
          <w:marBottom w:val="0"/>
          <w:divBdr>
            <w:top w:val="none" w:sz="0" w:space="0" w:color="auto"/>
            <w:left w:val="none" w:sz="0" w:space="0" w:color="auto"/>
            <w:bottom w:val="none" w:sz="0" w:space="0" w:color="auto"/>
            <w:right w:val="none" w:sz="0" w:space="0" w:color="auto"/>
          </w:divBdr>
        </w:div>
        <w:div w:id="2141224662">
          <w:marLeft w:val="0"/>
          <w:marRight w:val="0"/>
          <w:marTop w:val="0"/>
          <w:marBottom w:val="0"/>
          <w:divBdr>
            <w:top w:val="none" w:sz="0" w:space="0" w:color="auto"/>
            <w:left w:val="none" w:sz="0" w:space="0" w:color="auto"/>
            <w:bottom w:val="none" w:sz="0" w:space="0" w:color="auto"/>
            <w:right w:val="none" w:sz="0" w:space="0" w:color="auto"/>
          </w:divBdr>
        </w:div>
        <w:div w:id="178352424">
          <w:marLeft w:val="0"/>
          <w:marRight w:val="0"/>
          <w:marTop w:val="0"/>
          <w:marBottom w:val="0"/>
          <w:divBdr>
            <w:top w:val="none" w:sz="0" w:space="0" w:color="auto"/>
            <w:left w:val="none" w:sz="0" w:space="0" w:color="auto"/>
            <w:bottom w:val="none" w:sz="0" w:space="0" w:color="auto"/>
            <w:right w:val="none" w:sz="0" w:space="0" w:color="auto"/>
          </w:divBdr>
        </w:div>
        <w:div w:id="1102337448">
          <w:marLeft w:val="0"/>
          <w:marRight w:val="0"/>
          <w:marTop w:val="0"/>
          <w:marBottom w:val="0"/>
          <w:divBdr>
            <w:top w:val="none" w:sz="0" w:space="0" w:color="auto"/>
            <w:left w:val="none" w:sz="0" w:space="0" w:color="auto"/>
            <w:bottom w:val="none" w:sz="0" w:space="0" w:color="auto"/>
            <w:right w:val="none" w:sz="0" w:space="0" w:color="auto"/>
          </w:divBdr>
        </w:div>
        <w:div w:id="1026176493">
          <w:marLeft w:val="0"/>
          <w:marRight w:val="0"/>
          <w:marTop w:val="0"/>
          <w:marBottom w:val="0"/>
          <w:divBdr>
            <w:top w:val="none" w:sz="0" w:space="0" w:color="auto"/>
            <w:left w:val="none" w:sz="0" w:space="0" w:color="auto"/>
            <w:bottom w:val="none" w:sz="0" w:space="0" w:color="auto"/>
            <w:right w:val="none" w:sz="0" w:space="0" w:color="auto"/>
          </w:divBdr>
        </w:div>
        <w:div w:id="1715109025">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673333788">
          <w:marLeft w:val="0"/>
          <w:marRight w:val="0"/>
          <w:marTop w:val="0"/>
          <w:marBottom w:val="0"/>
          <w:divBdr>
            <w:top w:val="none" w:sz="0" w:space="0" w:color="auto"/>
            <w:left w:val="none" w:sz="0" w:space="0" w:color="auto"/>
            <w:bottom w:val="none" w:sz="0" w:space="0" w:color="auto"/>
            <w:right w:val="none" w:sz="0" w:space="0" w:color="auto"/>
          </w:divBdr>
        </w:div>
        <w:div w:id="656423593">
          <w:marLeft w:val="0"/>
          <w:marRight w:val="0"/>
          <w:marTop w:val="0"/>
          <w:marBottom w:val="0"/>
          <w:divBdr>
            <w:top w:val="none" w:sz="0" w:space="0" w:color="auto"/>
            <w:left w:val="none" w:sz="0" w:space="0" w:color="auto"/>
            <w:bottom w:val="none" w:sz="0" w:space="0" w:color="auto"/>
            <w:right w:val="none" w:sz="0" w:space="0" w:color="auto"/>
          </w:divBdr>
        </w:div>
        <w:div w:id="9652080">
          <w:marLeft w:val="0"/>
          <w:marRight w:val="0"/>
          <w:marTop w:val="0"/>
          <w:marBottom w:val="0"/>
          <w:divBdr>
            <w:top w:val="none" w:sz="0" w:space="0" w:color="auto"/>
            <w:left w:val="none" w:sz="0" w:space="0" w:color="auto"/>
            <w:bottom w:val="none" w:sz="0" w:space="0" w:color="auto"/>
            <w:right w:val="none" w:sz="0" w:space="0" w:color="auto"/>
          </w:divBdr>
        </w:div>
        <w:div w:id="858814338">
          <w:marLeft w:val="0"/>
          <w:marRight w:val="0"/>
          <w:marTop w:val="0"/>
          <w:marBottom w:val="0"/>
          <w:divBdr>
            <w:top w:val="none" w:sz="0" w:space="0" w:color="auto"/>
            <w:left w:val="none" w:sz="0" w:space="0" w:color="auto"/>
            <w:bottom w:val="none" w:sz="0" w:space="0" w:color="auto"/>
            <w:right w:val="none" w:sz="0" w:space="0" w:color="auto"/>
          </w:divBdr>
        </w:div>
      </w:divsChild>
    </w:div>
    <w:div w:id="1419863784">
      <w:bodyDiv w:val="1"/>
      <w:marLeft w:val="0"/>
      <w:marRight w:val="0"/>
      <w:marTop w:val="0"/>
      <w:marBottom w:val="0"/>
      <w:divBdr>
        <w:top w:val="none" w:sz="0" w:space="0" w:color="auto"/>
        <w:left w:val="none" w:sz="0" w:space="0" w:color="auto"/>
        <w:bottom w:val="none" w:sz="0" w:space="0" w:color="auto"/>
        <w:right w:val="none" w:sz="0" w:space="0" w:color="auto"/>
      </w:divBdr>
      <w:divsChild>
        <w:div w:id="773327678">
          <w:marLeft w:val="0"/>
          <w:marRight w:val="0"/>
          <w:marTop w:val="0"/>
          <w:marBottom w:val="0"/>
          <w:divBdr>
            <w:top w:val="none" w:sz="0" w:space="0" w:color="auto"/>
            <w:left w:val="none" w:sz="0" w:space="0" w:color="auto"/>
            <w:bottom w:val="none" w:sz="0" w:space="0" w:color="auto"/>
            <w:right w:val="none" w:sz="0" w:space="0" w:color="auto"/>
          </w:divBdr>
        </w:div>
      </w:divsChild>
    </w:div>
    <w:div w:id="1477992278">
      <w:bodyDiv w:val="1"/>
      <w:marLeft w:val="0"/>
      <w:marRight w:val="0"/>
      <w:marTop w:val="0"/>
      <w:marBottom w:val="0"/>
      <w:divBdr>
        <w:top w:val="none" w:sz="0" w:space="0" w:color="auto"/>
        <w:left w:val="none" w:sz="0" w:space="0" w:color="auto"/>
        <w:bottom w:val="none" w:sz="0" w:space="0" w:color="auto"/>
        <w:right w:val="none" w:sz="0" w:space="0" w:color="auto"/>
      </w:divBdr>
    </w:div>
    <w:div w:id="1485464055">
      <w:bodyDiv w:val="1"/>
      <w:marLeft w:val="0"/>
      <w:marRight w:val="0"/>
      <w:marTop w:val="0"/>
      <w:marBottom w:val="0"/>
      <w:divBdr>
        <w:top w:val="none" w:sz="0" w:space="0" w:color="auto"/>
        <w:left w:val="none" w:sz="0" w:space="0" w:color="auto"/>
        <w:bottom w:val="none" w:sz="0" w:space="0" w:color="auto"/>
        <w:right w:val="none" w:sz="0" w:space="0" w:color="auto"/>
      </w:divBdr>
    </w:div>
    <w:div w:id="1486970716">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75748383">
      <w:bodyDiv w:val="1"/>
      <w:marLeft w:val="0"/>
      <w:marRight w:val="0"/>
      <w:marTop w:val="0"/>
      <w:marBottom w:val="0"/>
      <w:divBdr>
        <w:top w:val="none" w:sz="0" w:space="0" w:color="auto"/>
        <w:left w:val="none" w:sz="0" w:space="0" w:color="auto"/>
        <w:bottom w:val="none" w:sz="0" w:space="0" w:color="auto"/>
        <w:right w:val="none" w:sz="0" w:space="0" w:color="auto"/>
      </w:divBdr>
    </w:div>
    <w:div w:id="1646738613">
      <w:bodyDiv w:val="1"/>
      <w:marLeft w:val="0"/>
      <w:marRight w:val="0"/>
      <w:marTop w:val="0"/>
      <w:marBottom w:val="0"/>
      <w:divBdr>
        <w:top w:val="none" w:sz="0" w:space="0" w:color="auto"/>
        <w:left w:val="none" w:sz="0" w:space="0" w:color="auto"/>
        <w:bottom w:val="none" w:sz="0" w:space="0" w:color="auto"/>
        <w:right w:val="none" w:sz="0" w:space="0" w:color="auto"/>
      </w:divBdr>
    </w:div>
    <w:div w:id="1650137109">
      <w:bodyDiv w:val="1"/>
      <w:marLeft w:val="0"/>
      <w:marRight w:val="0"/>
      <w:marTop w:val="0"/>
      <w:marBottom w:val="0"/>
      <w:divBdr>
        <w:top w:val="none" w:sz="0" w:space="0" w:color="auto"/>
        <w:left w:val="none" w:sz="0" w:space="0" w:color="auto"/>
        <w:bottom w:val="none" w:sz="0" w:space="0" w:color="auto"/>
        <w:right w:val="none" w:sz="0" w:space="0" w:color="auto"/>
      </w:divBdr>
    </w:div>
    <w:div w:id="1655179866">
      <w:bodyDiv w:val="1"/>
      <w:marLeft w:val="0"/>
      <w:marRight w:val="0"/>
      <w:marTop w:val="0"/>
      <w:marBottom w:val="0"/>
      <w:divBdr>
        <w:top w:val="none" w:sz="0" w:space="0" w:color="auto"/>
        <w:left w:val="none" w:sz="0" w:space="0" w:color="auto"/>
        <w:bottom w:val="none" w:sz="0" w:space="0" w:color="auto"/>
        <w:right w:val="none" w:sz="0" w:space="0" w:color="auto"/>
      </w:divBdr>
    </w:div>
    <w:div w:id="1659730929">
      <w:bodyDiv w:val="1"/>
      <w:marLeft w:val="0"/>
      <w:marRight w:val="0"/>
      <w:marTop w:val="0"/>
      <w:marBottom w:val="0"/>
      <w:divBdr>
        <w:top w:val="none" w:sz="0" w:space="0" w:color="auto"/>
        <w:left w:val="none" w:sz="0" w:space="0" w:color="auto"/>
        <w:bottom w:val="none" w:sz="0" w:space="0" w:color="auto"/>
        <w:right w:val="none" w:sz="0" w:space="0" w:color="auto"/>
      </w:divBdr>
    </w:div>
    <w:div w:id="1660688315">
      <w:bodyDiv w:val="1"/>
      <w:marLeft w:val="0"/>
      <w:marRight w:val="0"/>
      <w:marTop w:val="0"/>
      <w:marBottom w:val="0"/>
      <w:divBdr>
        <w:top w:val="none" w:sz="0" w:space="0" w:color="auto"/>
        <w:left w:val="none" w:sz="0" w:space="0" w:color="auto"/>
        <w:bottom w:val="none" w:sz="0" w:space="0" w:color="auto"/>
        <w:right w:val="none" w:sz="0" w:space="0" w:color="auto"/>
      </w:divBdr>
    </w:div>
    <w:div w:id="1684166987">
      <w:bodyDiv w:val="1"/>
      <w:marLeft w:val="0"/>
      <w:marRight w:val="0"/>
      <w:marTop w:val="0"/>
      <w:marBottom w:val="0"/>
      <w:divBdr>
        <w:top w:val="none" w:sz="0" w:space="0" w:color="auto"/>
        <w:left w:val="none" w:sz="0" w:space="0" w:color="auto"/>
        <w:bottom w:val="none" w:sz="0" w:space="0" w:color="auto"/>
        <w:right w:val="none" w:sz="0" w:space="0" w:color="auto"/>
      </w:divBdr>
    </w:div>
    <w:div w:id="1690837620">
      <w:bodyDiv w:val="1"/>
      <w:marLeft w:val="0"/>
      <w:marRight w:val="0"/>
      <w:marTop w:val="0"/>
      <w:marBottom w:val="0"/>
      <w:divBdr>
        <w:top w:val="none" w:sz="0" w:space="0" w:color="auto"/>
        <w:left w:val="none" w:sz="0" w:space="0" w:color="auto"/>
        <w:bottom w:val="none" w:sz="0" w:space="0" w:color="auto"/>
        <w:right w:val="none" w:sz="0" w:space="0" w:color="auto"/>
      </w:divBdr>
    </w:div>
    <w:div w:id="1692494294">
      <w:bodyDiv w:val="1"/>
      <w:marLeft w:val="0"/>
      <w:marRight w:val="0"/>
      <w:marTop w:val="0"/>
      <w:marBottom w:val="0"/>
      <w:divBdr>
        <w:top w:val="none" w:sz="0" w:space="0" w:color="auto"/>
        <w:left w:val="none" w:sz="0" w:space="0" w:color="auto"/>
        <w:bottom w:val="none" w:sz="0" w:space="0" w:color="auto"/>
        <w:right w:val="none" w:sz="0" w:space="0" w:color="auto"/>
      </w:divBdr>
    </w:div>
    <w:div w:id="1697191136">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89351561">
      <w:bodyDiv w:val="1"/>
      <w:marLeft w:val="0"/>
      <w:marRight w:val="0"/>
      <w:marTop w:val="0"/>
      <w:marBottom w:val="0"/>
      <w:divBdr>
        <w:top w:val="none" w:sz="0" w:space="0" w:color="auto"/>
        <w:left w:val="none" w:sz="0" w:space="0" w:color="auto"/>
        <w:bottom w:val="none" w:sz="0" w:space="0" w:color="auto"/>
        <w:right w:val="none" w:sz="0" w:space="0" w:color="auto"/>
      </w:divBdr>
    </w:div>
    <w:div w:id="1798184387">
      <w:bodyDiv w:val="1"/>
      <w:marLeft w:val="0"/>
      <w:marRight w:val="0"/>
      <w:marTop w:val="0"/>
      <w:marBottom w:val="0"/>
      <w:divBdr>
        <w:top w:val="none" w:sz="0" w:space="0" w:color="auto"/>
        <w:left w:val="none" w:sz="0" w:space="0" w:color="auto"/>
        <w:bottom w:val="none" w:sz="0" w:space="0" w:color="auto"/>
        <w:right w:val="none" w:sz="0" w:space="0" w:color="auto"/>
      </w:divBdr>
    </w:div>
    <w:div w:id="1806193150">
      <w:bodyDiv w:val="1"/>
      <w:marLeft w:val="0"/>
      <w:marRight w:val="0"/>
      <w:marTop w:val="0"/>
      <w:marBottom w:val="0"/>
      <w:divBdr>
        <w:top w:val="none" w:sz="0" w:space="0" w:color="auto"/>
        <w:left w:val="none" w:sz="0" w:space="0" w:color="auto"/>
        <w:bottom w:val="none" w:sz="0" w:space="0" w:color="auto"/>
        <w:right w:val="none" w:sz="0" w:space="0" w:color="auto"/>
      </w:divBdr>
    </w:div>
    <w:div w:id="1807504468">
      <w:bodyDiv w:val="1"/>
      <w:marLeft w:val="0"/>
      <w:marRight w:val="0"/>
      <w:marTop w:val="0"/>
      <w:marBottom w:val="0"/>
      <w:divBdr>
        <w:top w:val="none" w:sz="0" w:space="0" w:color="auto"/>
        <w:left w:val="none" w:sz="0" w:space="0" w:color="auto"/>
        <w:bottom w:val="none" w:sz="0" w:space="0" w:color="auto"/>
        <w:right w:val="none" w:sz="0" w:space="0" w:color="auto"/>
      </w:divBdr>
    </w:div>
    <w:div w:id="1820263441">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96819121">
      <w:bodyDiv w:val="1"/>
      <w:marLeft w:val="0"/>
      <w:marRight w:val="0"/>
      <w:marTop w:val="0"/>
      <w:marBottom w:val="0"/>
      <w:divBdr>
        <w:top w:val="none" w:sz="0" w:space="0" w:color="auto"/>
        <w:left w:val="none" w:sz="0" w:space="0" w:color="auto"/>
        <w:bottom w:val="none" w:sz="0" w:space="0" w:color="auto"/>
        <w:right w:val="none" w:sz="0" w:space="0" w:color="auto"/>
      </w:divBdr>
    </w:div>
    <w:div w:id="1898710762">
      <w:bodyDiv w:val="1"/>
      <w:marLeft w:val="0"/>
      <w:marRight w:val="0"/>
      <w:marTop w:val="0"/>
      <w:marBottom w:val="0"/>
      <w:divBdr>
        <w:top w:val="none" w:sz="0" w:space="0" w:color="auto"/>
        <w:left w:val="none" w:sz="0" w:space="0" w:color="auto"/>
        <w:bottom w:val="none" w:sz="0" w:space="0" w:color="auto"/>
        <w:right w:val="none" w:sz="0" w:space="0" w:color="auto"/>
      </w:divBdr>
    </w:div>
    <w:div w:id="1902516232">
      <w:bodyDiv w:val="1"/>
      <w:marLeft w:val="0"/>
      <w:marRight w:val="0"/>
      <w:marTop w:val="0"/>
      <w:marBottom w:val="0"/>
      <w:divBdr>
        <w:top w:val="none" w:sz="0" w:space="0" w:color="auto"/>
        <w:left w:val="none" w:sz="0" w:space="0" w:color="auto"/>
        <w:bottom w:val="none" w:sz="0" w:space="0" w:color="auto"/>
        <w:right w:val="none" w:sz="0" w:space="0" w:color="auto"/>
      </w:divBdr>
    </w:div>
    <w:div w:id="1959950689">
      <w:bodyDiv w:val="1"/>
      <w:marLeft w:val="0"/>
      <w:marRight w:val="0"/>
      <w:marTop w:val="0"/>
      <w:marBottom w:val="0"/>
      <w:divBdr>
        <w:top w:val="none" w:sz="0" w:space="0" w:color="auto"/>
        <w:left w:val="none" w:sz="0" w:space="0" w:color="auto"/>
        <w:bottom w:val="none" w:sz="0" w:space="0" w:color="auto"/>
        <w:right w:val="none" w:sz="0" w:space="0" w:color="auto"/>
      </w:divBdr>
    </w:div>
    <w:div w:id="1966109492">
      <w:bodyDiv w:val="1"/>
      <w:marLeft w:val="0"/>
      <w:marRight w:val="0"/>
      <w:marTop w:val="0"/>
      <w:marBottom w:val="0"/>
      <w:divBdr>
        <w:top w:val="none" w:sz="0" w:space="0" w:color="auto"/>
        <w:left w:val="none" w:sz="0" w:space="0" w:color="auto"/>
        <w:bottom w:val="none" w:sz="0" w:space="0" w:color="auto"/>
        <w:right w:val="none" w:sz="0" w:space="0" w:color="auto"/>
      </w:divBdr>
    </w:div>
    <w:div w:id="1989819465">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059552860">
      <w:bodyDiv w:val="1"/>
      <w:marLeft w:val="0"/>
      <w:marRight w:val="0"/>
      <w:marTop w:val="0"/>
      <w:marBottom w:val="0"/>
      <w:divBdr>
        <w:top w:val="none" w:sz="0" w:space="0" w:color="auto"/>
        <w:left w:val="none" w:sz="0" w:space="0" w:color="auto"/>
        <w:bottom w:val="none" w:sz="0" w:space="0" w:color="auto"/>
        <w:right w:val="none" w:sz="0" w:space="0" w:color="auto"/>
      </w:divBdr>
    </w:div>
    <w:div w:id="20697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gnieszka.jedrzejewska@np.com.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33E8-09B2-4F98-B0F4-B6B229E18B91}">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3.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5.xml><?xml version="1.0" encoding="utf-8"?>
<ds:datastoreItem xmlns:ds="http://schemas.openxmlformats.org/officeDocument/2006/customXml" ds:itemID="{60943B45-6171-482B-B0F7-6FA9DD77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40498</Words>
  <Characters>242988</Characters>
  <Application>Microsoft Office Word</Application>
  <DocSecurity>0</DocSecurity>
  <Lines>2024</Lines>
  <Paragraphs>565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282921</CharactersWithSpaces>
  <SharedDoc>false</SharedDoc>
  <HLinks>
    <vt:vector size="18" baseType="variant">
      <vt:variant>
        <vt:i4>6553653</vt:i4>
      </vt:variant>
      <vt:variant>
        <vt:i4>6</vt:i4>
      </vt:variant>
      <vt:variant>
        <vt:i4>0</vt:i4>
      </vt:variant>
      <vt:variant>
        <vt:i4>5</vt:i4>
      </vt:variant>
      <vt:variant>
        <vt:lpwstr>http://www.nbportal.pl/</vt:lpwstr>
      </vt:variant>
      <vt:variant>
        <vt:lpwstr/>
      </vt:variant>
      <vt:variant>
        <vt:i4>6553653</vt:i4>
      </vt:variant>
      <vt:variant>
        <vt:i4>3</vt:i4>
      </vt:variant>
      <vt:variant>
        <vt:i4>0</vt:i4>
      </vt:variant>
      <vt:variant>
        <vt:i4>5</vt:i4>
      </vt:variant>
      <vt:variant>
        <vt:lpwstr>http://www.nbportal.pl/</vt:lpwstr>
      </vt:variant>
      <vt:variant>
        <vt:lpwstr/>
      </vt:variant>
      <vt:variant>
        <vt:i4>6553653</vt:i4>
      </vt:variant>
      <vt:variant>
        <vt:i4>0</vt:i4>
      </vt:variant>
      <vt:variant>
        <vt:i4>0</vt:i4>
      </vt:variant>
      <vt:variant>
        <vt:i4>5</vt:i4>
      </vt:variant>
      <vt:variant>
        <vt:lpwstr>http://www.nbportal.pl/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Nord Partner</dc:creator>
  <cp:lastModifiedBy>Małgorzata Mycio</cp:lastModifiedBy>
  <cp:revision>2</cp:revision>
  <cp:lastPrinted>2017-09-21T10:19:00Z</cp:lastPrinted>
  <dcterms:created xsi:type="dcterms:W3CDTF">2017-09-26T12:49:00Z</dcterms:created>
  <dcterms:modified xsi:type="dcterms:W3CDTF">2017-09-26T12:49:00Z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