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128F"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Zgodnie z art. 13 ogólnego Rozporządzenia Parlamentu Europejskiego (UE) 2016/679 z dnia 27 kwietnia 2016 r (ogólne rozporządzenie o ochronie danych), zwanego dalej RODO, Wójt Gminy Bartoszyce informuje że:</w:t>
      </w:r>
    </w:p>
    <w:p w14:paraId="6732D861"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1) administratorem danych osobowych jest Gmina Bartoszyce, reprezentowana przez Wójta Gminy Bartoszyce,</w:t>
      </w:r>
    </w:p>
    <w:p w14:paraId="24A3F8AD"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2) kontakt z Inspektorem Ochrony Danych –Urząd Gminy Bartoszyce, Plac Zwycięstwa 2, 11-200 Bartoszyce, tel. 89 900 04 90, email:iod@ugbartoszyce.pl</w:t>
      </w:r>
    </w:p>
    <w:p w14:paraId="4187CCDB"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 xml:space="preserve">3) dane będą przetwarzane w celu wypełnienia obowiązku prawnego ciążącego na administratorze (art. 6 ust. 1 lit. c RODO) -realizacja zadań gminy w zakresie nadania numerów porządkowych Art. 47 a ust 5 </w:t>
      </w:r>
      <w:proofErr w:type="spellStart"/>
      <w:r>
        <w:rPr>
          <w:rFonts w:ascii="Times New Roman" w:hAnsi="Times New Roman" w:cs="Times New Roman"/>
          <w:sz w:val="18"/>
          <w:szCs w:val="18"/>
        </w:rPr>
        <w:t>wzw</w:t>
      </w:r>
      <w:proofErr w:type="spellEnd"/>
      <w:r>
        <w:rPr>
          <w:rFonts w:ascii="Times New Roman" w:hAnsi="Times New Roman" w:cs="Times New Roman"/>
          <w:sz w:val="18"/>
          <w:szCs w:val="18"/>
        </w:rPr>
        <w:t xml:space="preserve">. z art. 47 a ust. 4 pkt 5 lit. a ustawy </w:t>
      </w:r>
      <w:r>
        <w:rPr>
          <w:rFonts w:ascii="Times New Roman" w:hAnsi="Times New Roman" w:cs="Times New Roman"/>
          <w:sz w:val="18"/>
          <w:szCs w:val="18"/>
        </w:rPr>
        <w:br/>
        <w:t>z dnia 17maja 1989r. -Prawo geodezyjne i kartograficzne (</w:t>
      </w:r>
      <w:proofErr w:type="spellStart"/>
      <w:r>
        <w:rPr>
          <w:rFonts w:ascii="Times New Roman" w:hAnsi="Times New Roman" w:cs="Times New Roman"/>
          <w:sz w:val="18"/>
          <w:szCs w:val="18"/>
        </w:rPr>
        <w:t>t.j</w:t>
      </w:r>
      <w:proofErr w:type="spellEnd"/>
      <w:r>
        <w:rPr>
          <w:rFonts w:ascii="Times New Roman" w:hAnsi="Times New Roman" w:cs="Times New Roman"/>
          <w:sz w:val="18"/>
          <w:szCs w:val="18"/>
        </w:rPr>
        <w:t xml:space="preserve">. Dz. U. z 2020r., poz. 276 ze zm.) </w:t>
      </w:r>
    </w:p>
    <w:p w14:paraId="11CAB664"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4) dane będą przekazywane podmiotom upoważnionym na podstawie przepisów prawa, m.in: Głównemu Geodecie Kraju oraz firmie, której powierzono przetwarzanie danych.</w:t>
      </w:r>
    </w:p>
    <w:p w14:paraId="28C3E316"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5) dane osobowe będą przechowywane zgodnie z wymogami Ustawy z dnia 14 lipca 1983 r. o narodowym zasobie archiwalnym i archiwach, a w przypadku przetwarzania na podstawie zgody -do momentu odwołania zgody.</w:t>
      </w:r>
    </w:p>
    <w:p w14:paraId="7DEB84C7"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Prawo to może zostać ograniczone na podstawie odrębnych przepisów.</w:t>
      </w:r>
    </w:p>
    <w:p w14:paraId="4F51B290"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7) osoba, której dane są przetwarzane ma prawo do wniesienia skargi do organu nadzorczego –Prezesa Urzędu Ochrony Danych Osobowych.</w:t>
      </w:r>
    </w:p>
    <w:p w14:paraId="0C3C2A4A" w14:textId="77777777" w:rsidR="00566E74" w:rsidRDefault="00566E74" w:rsidP="00566E74">
      <w:pPr>
        <w:jc w:val="both"/>
        <w:rPr>
          <w:rFonts w:ascii="Times New Roman" w:hAnsi="Times New Roman" w:cs="Times New Roman"/>
          <w:sz w:val="18"/>
          <w:szCs w:val="18"/>
        </w:rPr>
      </w:pPr>
      <w:r>
        <w:rPr>
          <w:rFonts w:ascii="Times New Roman" w:hAnsi="Times New Roman" w:cs="Times New Roman"/>
          <w:sz w:val="18"/>
          <w:szCs w:val="18"/>
        </w:rPr>
        <w:t xml:space="preserve">8) podanie danych osobowych jest obligatoryjne w przypadku przetwarzania w oparciu o przepisy prawa umowy, </w:t>
      </w:r>
      <w:r>
        <w:rPr>
          <w:rFonts w:ascii="Times New Roman" w:hAnsi="Times New Roman" w:cs="Times New Roman"/>
          <w:sz w:val="18"/>
          <w:szCs w:val="18"/>
        </w:rPr>
        <w:br/>
        <w:t>a w pozostałym zakresie (telefon) jest dobrowolne. Brak danych spowoduje niemożliwość ustalenia numeru porządkowego nieruchomości.</w:t>
      </w:r>
    </w:p>
    <w:p w14:paraId="471A9BC6" w14:textId="2E7E09A3" w:rsidR="0046509C" w:rsidRDefault="0046509C" w:rsidP="00566E74">
      <w:pPr>
        <w:jc w:val="both"/>
      </w:pPr>
    </w:p>
    <w:sectPr w:rsidR="00465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8F"/>
    <w:rsid w:val="0046509C"/>
    <w:rsid w:val="00566E74"/>
    <w:rsid w:val="00CA1144"/>
    <w:rsid w:val="00D66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E5D"/>
  <w15:chartTrackingRefBased/>
  <w15:docId w15:val="{61A0776D-F6DE-4B95-9D34-48ED11A1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E74"/>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1637</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Sobiecka</dc:creator>
  <cp:keywords/>
  <dc:description/>
  <cp:lastModifiedBy>Agnieszka Sobiecka</cp:lastModifiedBy>
  <cp:revision>2</cp:revision>
  <dcterms:created xsi:type="dcterms:W3CDTF">2023-06-01T06:58:00Z</dcterms:created>
  <dcterms:modified xsi:type="dcterms:W3CDTF">2023-06-01T06:58:00Z</dcterms:modified>
</cp:coreProperties>
</file>