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9D" w:rsidRPr="00071659" w:rsidRDefault="008E7CCA" w:rsidP="0007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59">
        <w:rPr>
          <w:rFonts w:ascii="Times New Roman" w:hAnsi="Times New Roman" w:cs="Times New Roman"/>
          <w:b/>
          <w:sz w:val="28"/>
          <w:szCs w:val="28"/>
        </w:rPr>
        <w:t>PRZEDMIAR</w:t>
      </w:r>
      <w:r w:rsidR="00492305">
        <w:rPr>
          <w:rFonts w:ascii="Times New Roman" w:hAnsi="Times New Roman" w:cs="Times New Roman"/>
          <w:b/>
          <w:sz w:val="28"/>
          <w:szCs w:val="28"/>
        </w:rPr>
        <w:t xml:space="preserve"> ROBÓT</w:t>
      </w:r>
    </w:p>
    <w:p w:rsidR="008E7CCA" w:rsidRPr="00071659" w:rsidRDefault="008E7CCA" w:rsidP="0007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59">
        <w:rPr>
          <w:rFonts w:ascii="Times New Roman" w:hAnsi="Times New Roman" w:cs="Times New Roman"/>
          <w:b/>
          <w:sz w:val="24"/>
          <w:szCs w:val="24"/>
        </w:rPr>
        <w:t>„Budowa kanalizacji sanitarnej grawitacyjnej i tłocznej wraz z przepompownią ścieków w miejscowości Dąbrowa, gm. Bartoszyce”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6077"/>
        <w:gridCol w:w="842"/>
        <w:gridCol w:w="989"/>
        <w:gridCol w:w="671"/>
      </w:tblGrid>
      <w:tr w:rsidR="00071659" w:rsidRPr="00071659" w:rsidTr="00CB2C2A">
        <w:trPr>
          <w:trHeight w:val="567"/>
        </w:trPr>
        <w:tc>
          <w:tcPr>
            <w:tcW w:w="483" w:type="dxa"/>
          </w:tcPr>
          <w:p w:rsidR="00987B42" w:rsidRPr="00071659" w:rsidRDefault="009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77" w:type="dxa"/>
          </w:tcPr>
          <w:p w:rsidR="00987B42" w:rsidRPr="00071659" w:rsidRDefault="009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42" w:type="dxa"/>
          </w:tcPr>
          <w:p w:rsidR="00987B42" w:rsidRPr="00071659" w:rsidRDefault="009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</w:tc>
        <w:tc>
          <w:tcPr>
            <w:tcW w:w="989" w:type="dxa"/>
          </w:tcPr>
          <w:p w:rsidR="00987B42" w:rsidRPr="00071659" w:rsidRDefault="009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671" w:type="dxa"/>
          </w:tcPr>
          <w:p w:rsidR="00987B42" w:rsidRPr="00071659" w:rsidRDefault="0098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Roboty pomiarowe przy liniowych robotach ziemnych </w:t>
            </w:r>
          </w:p>
        </w:tc>
        <w:tc>
          <w:tcPr>
            <w:tcW w:w="842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Wykopy oraz przekopy o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głęb.do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3,0m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wyk.na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odkład koparkami podsiębiernymi o poj. łyżki 0,25-0,6m3 w gr. kat. III-IV</w:t>
            </w:r>
          </w:p>
        </w:tc>
        <w:tc>
          <w:tcPr>
            <w:tcW w:w="842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987B42" w:rsidRPr="00071659" w:rsidRDefault="00FA2095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671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Pełne umocnienie ścian wykopów </w:t>
            </w:r>
            <w:r w:rsidR="00FC112F"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wraz z rozbiórką balami drewnianymi w gruntach suchych kat. I-IV; wykopy o szer. 1 m i </w:t>
            </w:r>
            <w:proofErr w:type="spellStart"/>
            <w:r w:rsidR="00FC112F" w:rsidRPr="00071659">
              <w:rPr>
                <w:rFonts w:ascii="Times New Roman" w:hAnsi="Times New Roman" w:cs="Times New Roman"/>
                <w:sz w:val="24"/>
                <w:szCs w:val="24"/>
              </w:rPr>
              <w:t>głęb.do</w:t>
            </w:r>
            <w:proofErr w:type="spellEnd"/>
            <w:r w:rsidR="00FC112F"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3,0m</w:t>
            </w:r>
          </w:p>
        </w:tc>
        <w:tc>
          <w:tcPr>
            <w:tcW w:w="842" w:type="dxa"/>
            <w:vAlign w:val="center"/>
          </w:tcPr>
          <w:p w:rsidR="00987B42" w:rsidRPr="00071659" w:rsidRDefault="00FC112F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:rsidR="00987B42" w:rsidRPr="00071659" w:rsidRDefault="00FA2095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671" w:type="dxa"/>
            <w:vAlign w:val="center"/>
          </w:tcPr>
          <w:p w:rsidR="00987B42" w:rsidRPr="00071659" w:rsidRDefault="00987B42" w:rsidP="009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Podłoża pod kanały i obiekty z materiałów sypkich grub. 15cm</w:t>
            </w:r>
          </w:p>
        </w:tc>
        <w:tc>
          <w:tcPr>
            <w:tcW w:w="842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7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Zasypanie wykopów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fund.podłużnych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, punktowych, rowów, wykopów obiektowych spycharkami z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zagęszcz.mechanicznym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ubijakami (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gr.warstwy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w stanie luźnym 25cm) – kat.gr. III-IV</w:t>
            </w:r>
          </w:p>
        </w:tc>
        <w:tc>
          <w:tcPr>
            <w:tcW w:w="842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587,70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7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Rozplantowanie spycharkami ziemi wydobytej z wykopów liniowych do 1m3 wzdłuż 1m wykopu-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kat.gr.I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842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7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Studnie rewizyjne z kręgów betonowych o śr. 1200mm w gotowym wykopie o głębokości 3m</w:t>
            </w:r>
          </w:p>
        </w:tc>
        <w:tc>
          <w:tcPr>
            <w:tcW w:w="842" w:type="dxa"/>
            <w:vAlign w:val="center"/>
          </w:tcPr>
          <w:p w:rsidR="00FC112F" w:rsidRPr="00071659" w:rsidRDefault="00CD0E7C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BC7247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Kanały z rur PVC łączonych na wcisk o śr. zewn. 200mm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Przewierty sterowane śr. 300mm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323.50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Sieci rurowe – montaż rurociągów z rur polietylenowych (PE, PEHD) o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śr.zewn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. 200mm 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Rury ochronne 300mm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1A7332" w:rsidRPr="0007165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Montaż konstrukcji podwieszeń kabli energetycznych i telekomunikacyjnych typ lekki; element o rozpiętości 3,5m. Rury ochronne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125mm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7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Zamknięcie rur ochronnych betonem</w:t>
            </w:r>
          </w:p>
        </w:tc>
        <w:tc>
          <w:tcPr>
            <w:tcW w:w="842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A7332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7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Pompowanie próbne pomiarowe lub oczyszczające z otworów o śr. 150-500mm. Igłofiltry</w:t>
            </w:r>
          </w:p>
        </w:tc>
        <w:tc>
          <w:tcPr>
            <w:tcW w:w="842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89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7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Przejścia przez ściany komór tulejami stalowymi „PS” przy grubości ściany 20 cm – otwór o śr. 210mm</w:t>
            </w:r>
          </w:p>
        </w:tc>
        <w:tc>
          <w:tcPr>
            <w:tcW w:w="842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7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Próba wodna szczelności kanałów rurowych odcinki 200m</w:t>
            </w:r>
          </w:p>
        </w:tc>
        <w:tc>
          <w:tcPr>
            <w:tcW w:w="842" w:type="dxa"/>
            <w:vAlign w:val="center"/>
          </w:tcPr>
          <w:p w:rsidR="00FC112F" w:rsidRPr="00071659" w:rsidRDefault="00142BEE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odc.-1prób.</w:t>
            </w:r>
          </w:p>
        </w:tc>
        <w:tc>
          <w:tcPr>
            <w:tcW w:w="989" w:type="dxa"/>
            <w:vAlign w:val="center"/>
          </w:tcPr>
          <w:p w:rsidR="00FC112F" w:rsidRPr="00071659" w:rsidRDefault="00FA2095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59" w:rsidRPr="00071659" w:rsidTr="00CB2C2A">
        <w:trPr>
          <w:trHeight w:val="567"/>
        </w:trPr>
        <w:tc>
          <w:tcPr>
            <w:tcW w:w="483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FC112F" w:rsidRPr="00071659" w:rsidRDefault="00FC112F" w:rsidP="00FC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34" w:rsidRPr="00071659" w:rsidRDefault="00B75634">
      <w:pPr>
        <w:rPr>
          <w:rFonts w:ascii="Times New Roman" w:hAnsi="Times New Roman" w:cs="Times New Roman"/>
          <w:sz w:val="24"/>
          <w:szCs w:val="24"/>
        </w:rPr>
      </w:pPr>
    </w:p>
    <w:p w:rsidR="00613256" w:rsidRPr="00071659" w:rsidRDefault="00613256" w:rsidP="0007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59">
        <w:rPr>
          <w:rFonts w:ascii="Times New Roman" w:hAnsi="Times New Roman" w:cs="Times New Roman"/>
          <w:b/>
          <w:sz w:val="24"/>
          <w:szCs w:val="24"/>
        </w:rPr>
        <w:lastRenderedPageBreak/>
        <w:t>„Budowa kanalizacji sanitarnej grawitacyjnej i tłocznej wraz z przepompownią ścieków w miejscowości Dąbrowa - Kolonia, gm. Bartoszyce”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6059"/>
        <w:gridCol w:w="863"/>
        <w:gridCol w:w="986"/>
        <w:gridCol w:w="671"/>
      </w:tblGrid>
      <w:tr w:rsidR="00BB1D20" w:rsidRPr="00071659" w:rsidTr="00F03132">
        <w:trPr>
          <w:trHeight w:val="567"/>
        </w:trPr>
        <w:tc>
          <w:tcPr>
            <w:tcW w:w="440" w:type="dxa"/>
          </w:tcPr>
          <w:p w:rsidR="00BB1D20" w:rsidRPr="00071659" w:rsidRDefault="00BB1D20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114" w:type="dxa"/>
          </w:tcPr>
          <w:p w:rsidR="00BB1D20" w:rsidRPr="00071659" w:rsidRDefault="00BB1D20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42" w:type="dxa"/>
          </w:tcPr>
          <w:p w:rsidR="00BB1D20" w:rsidRPr="00071659" w:rsidRDefault="00BB1D20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</w:tc>
        <w:tc>
          <w:tcPr>
            <w:tcW w:w="989" w:type="dxa"/>
          </w:tcPr>
          <w:p w:rsidR="00BB1D20" w:rsidRPr="00071659" w:rsidRDefault="00BB1D20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677" w:type="dxa"/>
          </w:tcPr>
          <w:p w:rsidR="00BB1D20" w:rsidRPr="00071659" w:rsidRDefault="00BB1D20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2" w:rsidRPr="00071659" w:rsidTr="00802E6B">
        <w:trPr>
          <w:trHeight w:val="208"/>
        </w:trPr>
        <w:tc>
          <w:tcPr>
            <w:tcW w:w="440" w:type="dxa"/>
          </w:tcPr>
          <w:p w:rsidR="00F03132" w:rsidRPr="00071659" w:rsidRDefault="00F03132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4"/>
          </w:tcPr>
          <w:p w:rsidR="00F03132" w:rsidRPr="00071659" w:rsidRDefault="00F03132" w:rsidP="0004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Branża sanitarna</w:t>
            </w: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Montaż technologii przepompowni ścieków: dwie pompy P1, monitoring </w:t>
            </w:r>
          </w:p>
        </w:tc>
        <w:tc>
          <w:tcPr>
            <w:tcW w:w="842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Ogrodzenie systemowe na słupkach metalowych o wys. 1,8m, bramka, zamknięcie, tabliczka informacyjna, obrzeże trawników 12mb, podłoże żwirowe.</w:t>
            </w:r>
          </w:p>
        </w:tc>
        <w:tc>
          <w:tcPr>
            <w:tcW w:w="842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:rsidR="00BB1D20" w:rsidRPr="00071659" w:rsidRDefault="00B928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Dojazd do przepompowni z kostki betonowej gr. 6cm układana mechanicznie na podsypce </w:t>
            </w:r>
            <w:r w:rsidR="00F03132" w:rsidRPr="00071659">
              <w:rPr>
                <w:rFonts w:ascii="Times New Roman" w:hAnsi="Times New Roman" w:cs="Times New Roman"/>
                <w:sz w:val="24"/>
                <w:szCs w:val="24"/>
              </w:rPr>
              <w:t>cementowo - piaskowej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Próba wodna szczelności kanałów rurowych odcinki 200m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odc.-1 próba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2" w:rsidRPr="00071659" w:rsidTr="00F03132">
        <w:trPr>
          <w:trHeight w:val="567"/>
        </w:trPr>
        <w:tc>
          <w:tcPr>
            <w:tcW w:w="440" w:type="dxa"/>
            <w:vAlign w:val="center"/>
          </w:tcPr>
          <w:p w:rsidR="00F03132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4"/>
            <w:vAlign w:val="center"/>
          </w:tcPr>
          <w:p w:rsidR="00F03132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Branża elektryczna</w:t>
            </w: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Odtworzenie (wytyczenie) trasy linii w terenie nieprzejrzystym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Przewiert mechaniczny pod drogą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Układanie kabla YKY 5x16 mm2 w rowie kablowym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F0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Układanie kabla YKY 5x16 mm2 w rurze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arot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SRS110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Ręczne kopanie rowów dla kabli o głębokości do 0,8m i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szer.dna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do 0,6m w gruncie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kat.IV</w:t>
            </w:r>
            <w:proofErr w:type="spellEnd"/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Nasypanie warstwy piasku na dnie rowu kablowego o szer. do 0,6m </w:t>
            </w:r>
          </w:p>
        </w:tc>
        <w:tc>
          <w:tcPr>
            <w:tcW w:w="842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4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Układanie kabla OWY 5x4mm2 w rowie kablowym 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Układanie kabla OWY 5x4mm2 w studni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F03132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Układanie kabla YKY 3x1,5mm2 w rowie kablowym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Zarobienie na sucho końca kabla 1-żyłowego o przekroju żył do 16mm2 na napięcie do 1kV o izolacji i powłoce z tworzyw sztucznych krotność=2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Nasypanie warstwy piasku nad kable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Ręczne zasypywanie rowów dla kabli o głębokości do 0,8m i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szer.dna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do 0,6m w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gr.kat.IV</w:t>
            </w:r>
            <w:proofErr w:type="spellEnd"/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20" w:rsidRPr="00071659" w:rsidTr="00F03132">
        <w:trPr>
          <w:trHeight w:val="567"/>
        </w:trPr>
        <w:tc>
          <w:tcPr>
            <w:tcW w:w="440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4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Podłączanie przewodów pojedynczych o przekroju żyły do 4mm2 pod zaciski i bolce Krotność=2</w:t>
            </w:r>
          </w:p>
        </w:tc>
        <w:tc>
          <w:tcPr>
            <w:tcW w:w="842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szt.żył</w:t>
            </w:r>
            <w:proofErr w:type="spellEnd"/>
          </w:p>
        </w:tc>
        <w:tc>
          <w:tcPr>
            <w:tcW w:w="989" w:type="dxa"/>
            <w:vAlign w:val="center"/>
          </w:tcPr>
          <w:p w:rsidR="00BB1D20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77" w:type="dxa"/>
            <w:vAlign w:val="center"/>
          </w:tcPr>
          <w:p w:rsidR="00BB1D20" w:rsidRPr="00071659" w:rsidRDefault="00BB1D20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4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Wykopy ręczne o głębokości do 1,5m w gruncie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kat.IV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pod szafkę przepompowni</w:t>
            </w:r>
          </w:p>
        </w:tc>
        <w:tc>
          <w:tcPr>
            <w:tcW w:w="842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16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9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4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Mechaniczne pogrążanie uziomów pionowych prętowych w gruncie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kat.III</w:t>
            </w:r>
            <w:proofErr w:type="spellEnd"/>
          </w:p>
        </w:tc>
        <w:tc>
          <w:tcPr>
            <w:tcW w:w="842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14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Montaż na uchwytach bednarki </w:t>
            </w: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FeZn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 25x4mm lub 20x3mm w studni  (połączenie wyrównawcze)</w:t>
            </w:r>
          </w:p>
        </w:tc>
        <w:tc>
          <w:tcPr>
            <w:tcW w:w="842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4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Montaż i stawianie słupów oświetleniowych o wys. 4m</w:t>
            </w:r>
          </w:p>
        </w:tc>
        <w:tc>
          <w:tcPr>
            <w:tcW w:w="842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9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4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Montaż opraw oświetlenia zewnętrznego na słupie </w:t>
            </w:r>
          </w:p>
        </w:tc>
        <w:tc>
          <w:tcPr>
            <w:tcW w:w="842" w:type="dxa"/>
            <w:vAlign w:val="center"/>
          </w:tcPr>
          <w:p w:rsidR="002F212F" w:rsidRPr="00071659" w:rsidRDefault="006C5988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822C4" w:rsidRPr="00071659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989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4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Montaż przewodów do opraw oświetleniowych </w:t>
            </w:r>
          </w:p>
        </w:tc>
        <w:tc>
          <w:tcPr>
            <w:tcW w:w="842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2F212F" w:rsidRPr="00071659" w:rsidRDefault="003822C4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Sprawdzanie ciągłości żył</w:t>
            </w:r>
          </w:p>
        </w:tc>
        <w:tc>
          <w:tcPr>
            <w:tcW w:w="842" w:type="dxa"/>
            <w:vAlign w:val="center"/>
          </w:tcPr>
          <w:p w:rsidR="002F212F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04D3D" w:rsidRPr="00071659">
              <w:rPr>
                <w:rFonts w:ascii="Times New Roman" w:hAnsi="Times New Roman" w:cs="Times New Roman"/>
                <w:sz w:val="24"/>
                <w:szCs w:val="24"/>
              </w:rPr>
              <w:t>dc.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Sprawdzenie i pomiar kompletnego 2,3 fazowego obwodu elektrycznego niskiego napięcia</w:t>
            </w:r>
          </w:p>
        </w:tc>
        <w:tc>
          <w:tcPr>
            <w:tcW w:w="842" w:type="dxa"/>
            <w:vAlign w:val="center"/>
          </w:tcPr>
          <w:p w:rsidR="002F212F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D3D" w:rsidRPr="00071659">
              <w:rPr>
                <w:rFonts w:ascii="Times New Roman" w:hAnsi="Times New Roman" w:cs="Times New Roman"/>
                <w:sz w:val="24"/>
                <w:szCs w:val="24"/>
              </w:rPr>
              <w:t>om.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Sprawdzenie stanu izolacji induktorem</w:t>
            </w:r>
          </w:p>
        </w:tc>
        <w:tc>
          <w:tcPr>
            <w:tcW w:w="842" w:type="dxa"/>
            <w:vAlign w:val="center"/>
          </w:tcPr>
          <w:p w:rsidR="002F212F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D3D" w:rsidRPr="00071659">
              <w:rPr>
                <w:rFonts w:ascii="Times New Roman" w:hAnsi="Times New Roman" w:cs="Times New Roman"/>
                <w:sz w:val="24"/>
                <w:szCs w:val="24"/>
              </w:rPr>
              <w:t>rzew.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Pierwszy pomiar skuteczności zerowania</w:t>
            </w:r>
          </w:p>
        </w:tc>
        <w:tc>
          <w:tcPr>
            <w:tcW w:w="842" w:type="dxa"/>
            <w:vAlign w:val="center"/>
          </w:tcPr>
          <w:p w:rsidR="002F212F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D3D" w:rsidRPr="00071659">
              <w:rPr>
                <w:rFonts w:ascii="Times New Roman" w:hAnsi="Times New Roman" w:cs="Times New Roman"/>
                <w:sz w:val="24"/>
                <w:szCs w:val="24"/>
              </w:rPr>
              <w:t>om.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Pierwszy pomiar uziemienia</w:t>
            </w:r>
          </w:p>
        </w:tc>
        <w:tc>
          <w:tcPr>
            <w:tcW w:w="842" w:type="dxa"/>
            <w:vAlign w:val="center"/>
          </w:tcPr>
          <w:p w:rsidR="002F212F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D3D" w:rsidRPr="00071659">
              <w:rPr>
                <w:rFonts w:ascii="Times New Roman" w:hAnsi="Times New Roman" w:cs="Times New Roman"/>
                <w:sz w:val="24"/>
                <w:szCs w:val="24"/>
              </w:rPr>
              <w:t>om.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Ułożenie rur ochronnych do obwodów sterowniczych – rury typu AR 32-50</w:t>
            </w:r>
          </w:p>
        </w:tc>
        <w:tc>
          <w:tcPr>
            <w:tcW w:w="842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2F" w:rsidRPr="00071659" w:rsidTr="00F03132">
        <w:trPr>
          <w:trHeight w:val="567"/>
        </w:trPr>
        <w:tc>
          <w:tcPr>
            <w:tcW w:w="440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4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Ułożenie rur ochronnych do obwodów sterowniczych – rury typu ARP 50</w:t>
            </w:r>
          </w:p>
        </w:tc>
        <w:tc>
          <w:tcPr>
            <w:tcW w:w="842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9" w:type="dxa"/>
            <w:vAlign w:val="center"/>
          </w:tcPr>
          <w:p w:rsidR="002F212F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77" w:type="dxa"/>
            <w:vAlign w:val="center"/>
          </w:tcPr>
          <w:p w:rsidR="002F212F" w:rsidRPr="00071659" w:rsidRDefault="002F212F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3D" w:rsidRPr="00071659" w:rsidTr="00F03132">
        <w:trPr>
          <w:trHeight w:val="567"/>
        </w:trPr>
        <w:tc>
          <w:tcPr>
            <w:tcW w:w="440" w:type="dxa"/>
            <w:vAlign w:val="center"/>
          </w:tcPr>
          <w:p w:rsidR="00D04D3D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4" w:type="dxa"/>
            <w:vAlign w:val="center"/>
          </w:tcPr>
          <w:p w:rsidR="00D04D3D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 xml:space="preserve">Wyposażenie </w:t>
            </w:r>
            <w:r w:rsidR="00071659" w:rsidRPr="00071659">
              <w:rPr>
                <w:rFonts w:ascii="Times New Roman" w:hAnsi="Times New Roman" w:cs="Times New Roman"/>
                <w:sz w:val="24"/>
                <w:szCs w:val="24"/>
              </w:rPr>
              <w:t>złącza w wyłącznik S303C20</w:t>
            </w:r>
          </w:p>
        </w:tc>
        <w:tc>
          <w:tcPr>
            <w:tcW w:w="842" w:type="dxa"/>
            <w:vAlign w:val="center"/>
          </w:tcPr>
          <w:p w:rsidR="00D04D3D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989" w:type="dxa"/>
            <w:vAlign w:val="center"/>
          </w:tcPr>
          <w:p w:rsidR="00D04D3D" w:rsidRPr="00071659" w:rsidRDefault="00071659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5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77" w:type="dxa"/>
            <w:vAlign w:val="center"/>
          </w:tcPr>
          <w:p w:rsidR="00D04D3D" w:rsidRPr="00071659" w:rsidRDefault="00D04D3D" w:rsidP="0004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256" w:rsidRDefault="00613256">
      <w:pPr>
        <w:rPr>
          <w:rFonts w:ascii="Times New Roman" w:hAnsi="Times New Roman" w:cs="Times New Roman"/>
          <w:sz w:val="24"/>
          <w:szCs w:val="24"/>
        </w:rPr>
      </w:pPr>
    </w:p>
    <w:p w:rsidR="00021062" w:rsidRDefault="00021062">
      <w:pPr>
        <w:rPr>
          <w:rFonts w:ascii="Times New Roman" w:hAnsi="Times New Roman" w:cs="Times New Roman"/>
          <w:sz w:val="24"/>
          <w:szCs w:val="24"/>
        </w:rPr>
      </w:pPr>
    </w:p>
    <w:p w:rsidR="00021062" w:rsidRDefault="00021062">
      <w:pPr>
        <w:rPr>
          <w:rFonts w:ascii="Times New Roman" w:hAnsi="Times New Roman" w:cs="Times New Roman"/>
          <w:sz w:val="24"/>
          <w:szCs w:val="24"/>
        </w:rPr>
      </w:pPr>
    </w:p>
    <w:p w:rsidR="00021062" w:rsidRDefault="00021062">
      <w:pPr>
        <w:rPr>
          <w:rFonts w:ascii="Times New Roman" w:hAnsi="Times New Roman" w:cs="Times New Roman"/>
          <w:sz w:val="24"/>
          <w:szCs w:val="24"/>
        </w:rPr>
      </w:pPr>
    </w:p>
    <w:p w:rsidR="00021062" w:rsidRPr="00021062" w:rsidRDefault="000210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062">
        <w:rPr>
          <w:rFonts w:ascii="Times New Roman" w:hAnsi="Times New Roman" w:cs="Times New Roman"/>
          <w:b/>
          <w:color w:val="FF0000"/>
          <w:sz w:val="28"/>
          <w:szCs w:val="28"/>
        </w:rPr>
        <w:t>UWAGA</w:t>
      </w:r>
    </w:p>
    <w:p w:rsidR="001538DF" w:rsidRPr="001538DF" w:rsidRDefault="001538DF" w:rsidP="00153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38DF">
        <w:rPr>
          <w:rFonts w:ascii="Times New Roman" w:hAnsi="Times New Roman" w:cs="Times New Roman"/>
          <w:color w:val="FF0000"/>
          <w:sz w:val="24"/>
          <w:szCs w:val="24"/>
        </w:rPr>
        <w:t>Ze względu na ryczałtowy charakter umowy na wykonanie zadania, zamieszczony w dokumentach przetargowych „przedmiar robót” należy traktować jako dokument pomocniczy, służący do sporządzenia wyceny ofertowej (kosztorysu ofertowego), która to wycena będzie załącznikiem do umowy o roboty budowlane. Oznacza to, ze jeśli wykonawca uzna, że jakieś roboty nie zostały w przedmiarze uwzględnione to może je do niego dopisać i dokonać wyceny do oferty. Jeśli wykonawca na podstawie posiadanego doświadczenia wykonawczego i po zapoznaniu się z dokumentacją techniczną uzna, że ilości robót podane w przedmiarach zostały „przewymiarowane”, może w ofercie przyjąć do wyceny ilości jego zdaniem właściwe i dokonać ich wyceny. Oferta musi zawierać koszt wszystkich robót, bez których wykonanie zadania byłoby niemożliwe.</w:t>
      </w:r>
    </w:p>
    <w:p w:rsidR="001538DF" w:rsidRPr="00021062" w:rsidRDefault="001538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538DF" w:rsidRPr="0002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CA"/>
    <w:rsid w:val="00021062"/>
    <w:rsid w:val="00071659"/>
    <w:rsid w:val="00142BEE"/>
    <w:rsid w:val="001538DF"/>
    <w:rsid w:val="001A7332"/>
    <w:rsid w:val="002F212F"/>
    <w:rsid w:val="003822C4"/>
    <w:rsid w:val="00492305"/>
    <w:rsid w:val="0054399D"/>
    <w:rsid w:val="00613256"/>
    <w:rsid w:val="006C5988"/>
    <w:rsid w:val="00744F99"/>
    <w:rsid w:val="008E7CCA"/>
    <w:rsid w:val="00987B42"/>
    <w:rsid w:val="00A26239"/>
    <w:rsid w:val="00B75634"/>
    <w:rsid w:val="00B928C4"/>
    <w:rsid w:val="00BB1D20"/>
    <w:rsid w:val="00BC7247"/>
    <w:rsid w:val="00CB2C2A"/>
    <w:rsid w:val="00CD0E7C"/>
    <w:rsid w:val="00D04D3D"/>
    <w:rsid w:val="00F03132"/>
    <w:rsid w:val="00FA2095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8EAE-8CE0-4695-838E-8858D81B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2018-07-08T09:47:00Z</dcterms:created>
  <dcterms:modified xsi:type="dcterms:W3CDTF">2018-07-08T16:07:00Z</dcterms:modified>
</cp:coreProperties>
</file>