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ED" w:rsidRPr="0071306D" w:rsidRDefault="007B7CED" w:rsidP="0071306D"/>
    <w:p w:rsidR="007B7CED" w:rsidRDefault="00537022">
      <w:r>
        <w:t xml:space="preserve">URZĄD GMINY BARTOSZYCE stan </w:t>
      </w:r>
      <w:r w:rsidR="00423C52">
        <w:t>od 1</w:t>
      </w:r>
      <w:r>
        <w:t xml:space="preserve"> </w:t>
      </w:r>
      <w:r w:rsidR="00695750">
        <w:t>lip</w:t>
      </w:r>
      <w:r w:rsidR="00423C52">
        <w:t xml:space="preserve">ca </w:t>
      </w:r>
      <w:r>
        <w:t xml:space="preserve">2019 r. </w:t>
      </w:r>
    </w:p>
    <w:tbl>
      <w:tblPr>
        <w:tblStyle w:val="TableGrid"/>
        <w:tblW w:w="10252" w:type="dxa"/>
        <w:tblInd w:w="-449" w:type="dxa"/>
        <w:tblCellMar>
          <w:top w:w="24" w:type="dxa"/>
          <w:left w:w="61" w:type="dxa"/>
          <w:right w:w="23" w:type="dxa"/>
        </w:tblCellMar>
        <w:tblLook w:val="04A0" w:firstRow="1" w:lastRow="0" w:firstColumn="1" w:lastColumn="0" w:noHBand="0" w:noVBand="1"/>
      </w:tblPr>
      <w:tblGrid>
        <w:gridCol w:w="3385"/>
        <w:gridCol w:w="5398"/>
        <w:gridCol w:w="427"/>
        <w:gridCol w:w="1042"/>
      </w:tblGrid>
      <w:tr w:rsidR="007B7CED">
        <w:trPr>
          <w:trHeight w:val="299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FFCCFF"/>
              <w:right w:val="single" w:sz="8" w:space="0" w:color="000000"/>
            </w:tcBorders>
          </w:tcPr>
          <w:p w:rsidR="007B7CED" w:rsidRDefault="00537022">
            <w:pPr>
              <w:ind w:left="0" w:right="7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FFCCFF"/>
              <w:right w:val="single" w:sz="8" w:space="0" w:color="000000"/>
            </w:tcBorders>
          </w:tcPr>
          <w:p w:rsidR="007B7CED" w:rsidRDefault="00537022">
            <w:pPr>
              <w:ind w:left="0" w:right="3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Prowadzone zagadnienia 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FFCCFF"/>
              <w:right w:val="single" w:sz="6" w:space="0" w:color="000000"/>
            </w:tcBorders>
          </w:tcPr>
          <w:p w:rsidR="007B7CED" w:rsidRDefault="00537022">
            <w:pPr>
              <w:ind w:left="0" w:right="3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Nr pok./ tel.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10252" w:type="dxa"/>
            <w:gridSpan w:val="4"/>
            <w:tcBorders>
              <w:top w:val="single" w:sz="24" w:space="0" w:color="FFCC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OA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Referat Organizacyjno – Administracyjny i Spraw Obywatelskich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7B7CED" w:rsidTr="00960B6C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7B7CED" w:rsidRDefault="00537022" w:rsidP="00960B6C">
            <w:pPr>
              <w:spacing w:after="29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Sosińska Jolanta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-kierownik referatu</w:t>
            </w:r>
          </w:p>
          <w:p w:rsidR="007B7CED" w:rsidRDefault="00960B6C" w:rsidP="00960B6C">
            <w:pPr>
              <w:spacing w:after="26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Paterek Patrycja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spacing w:after="12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Kadry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Działalność gospodarcza </w:t>
            </w:r>
            <w:r w:rsidR="00423C52">
              <w:rPr>
                <w:rFonts w:ascii="Times New Roman" w:eastAsia="Times New Roman" w:hAnsi="Times New Roman" w:cs="Times New Roman"/>
                <w:sz w:val="20"/>
              </w:rPr>
              <w:t>i zezwolenia na sprzedaż napojów alkoholowych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307 05 16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960B6C" w:rsidRDefault="00537022">
            <w:pPr>
              <w:ind w:left="0" w:right="762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Nurczyk Katarzyna  </w:t>
            </w:r>
          </w:p>
          <w:p w:rsidR="007B7CED" w:rsidRDefault="00537022">
            <w:pPr>
              <w:ind w:left="0" w:right="76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Dmitruk Agnieszka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3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Obsługa kancelaryjna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SEKRETARIAT 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300 03 69</w:t>
            </w:r>
          </w:p>
          <w:p w:rsidR="007B7CED" w:rsidRDefault="00537022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762 12 93 fax 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Bielicka Regina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Sprawy administracyjne, Archiwum zakładowe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7B7CE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7B7CED">
            <w:pPr>
              <w:spacing w:after="160"/>
              <w:ind w:left="0" w:right="0"/>
              <w:jc w:val="left"/>
            </w:pP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Słupianek Paulina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10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Obsługa rady gminy,  informacja publiczna  Biuletyn Informacji Publicznej,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307 03 11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F2F2F2"/>
              <w:right w:val="single" w:sz="8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Wąsik Robert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Ewidencja ludności i sprawy obywatelskie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8" w:space="0" w:color="000000"/>
            </w:tcBorders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307 03 10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10252" w:type="dxa"/>
            <w:gridSpan w:val="4"/>
            <w:tcBorders>
              <w:top w:val="single" w:sz="24" w:space="0" w:color="FFFFCC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Referat Finansowy  </w:t>
            </w:r>
          </w:p>
        </w:tc>
      </w:tr>
      <w:tr w:rsidR="007B7CED">
        <w:trPr>
          <w:trHeight w:val="374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Danuta Główka -</w:t>
            </w:r>
            <w:r>
              <w:rPr>
                <w:rFonts w:ascii="Times New Roman" w:eastAsia="Times New Roman" w:hAnsi="Times New Roman" w:cs="Times New Roman"/>
                <w:sz w:val="20"/>
              </w:rPr>
              <w:t>kierownik referatu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Skarbnik gminy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307 02 84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B7CED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spacing w:after="46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Kasjaniuk Barbara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60B6C" w:rsidRDefault="00537022">
            <w:pPr>
              <w:ind w:left="0" w:right="1061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Makar Elżbieta  </w:t>
            </w:r>
          </w:p>
          <w:p w:rsidR="007B7CED" w:rsidRDefault="00537022">
            <w:pPr>
              <w:ind w:left="0" w:right="106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Synowiec Anna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0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Rachunkowość jednostek i budżetu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101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307 06 00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spacing w:after="48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Tywoniuk Beata  </w:t>
            </w:r>
          </w:p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Sawka Stanisława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Płace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102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307 03 23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60B6C" w:rsidRDefault="00537022">
            <w:pPr>
              <w:ind w:left="0" w:right="99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Iwanowicz Dorota  </w:t>
            </w:r>
          </w:p>
          <w:p w:rsidR="007B7CED" w:rsidRDefault="00537022">
            <w:pPr>
              <w:ind w:left="0" w:right="9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Bieniek Anna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2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Wymiar podatku,      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Egzekucja podatków i opłat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106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300 02 30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1306D" w:rsidTr="0071306D">
        <w:trPr>
          <w:trHeight w:val="1223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Jaroszewicz-Morawska  Anna 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Kosakowska - Bocis Anna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Maćkiewicz Agnieszka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Rachunkowość jednostek budżetowych  </w:t>
            </w:r>
          </w:p>
          <w:p w:rsidR="0071306D" w:rsidRDefault="0071306D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Odroczenia, rozłożenia na raty i umorzenia podatków </w:t>
            </w:r>
          </w:p>
          <w:p w:rsidR="0071306D" w:rsidRDefault="0071306D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Księgowość budżetowa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306D" w:rsidRDefault="0071306D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1306D" w:rsidRDefault="0071306D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300 00 91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Zarzeczna Danuta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Kasa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307 05 72</w:t>
            </w:r>
          </w:p>
        </w:tc>
      </w:tr>
      <w:tr w:rsidR="007B7CED">
        <w:trPr>
          <w:trHeight w:val="42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BCD5ED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Haponiuk Aneta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Windykacja opłat za gospodarowanie odpadami komunalnymi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8" w:space="0" w:color="000000"/>
            </w:tcBorders>
          </w:tcPr>
          <w:p w:rsidR="007B7CED" w:rsidRDefault="00537022">
            <w:pPr>
              <w:ind w:left="57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300 03 76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4"/>
        </w:trPr>
        <w:tc>
          <w:tcPr>
            <w:tcW w:w="10252" w:type="dxa"/>
            <w:gridSpan w:val="4"/>
            <w:tcBorders>
              <w:top w:val="single" w:sz="24" w:space="0" w:color="C5DFB3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C5DFB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RŚ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Referat Rolnictwa, Ochrony Środowiska i Mienia Komunalnego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1306D" w:rsidTr="0071306D">
        <w:trPr>
          <w:trHeight w:val="131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C5DFB3"/>
            <w:vAlign w:val="center"/>
          </w:tcPr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Kołodko Stefan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kierownik referatu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71306D" w:rsidRDefault="0071306D" w:rsidP="0071306D">
            <w:pPr>
              <w:spacing w:after="27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Pawłowicz Tomasz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Sobiecka Agnieszka w zastępstwie  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Oramus Kornela </w:t>
            </w:r>
          </w:p>
        </w:tc>
        <w:tc>
          <w:tcPr>
            <w:tcW w:w="5398" w:type="dxa"/>
            <w:tcBorders>
              <w:top w:val="single" w:sz="24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Gospodarka nieruchomościami  </w:t>
            </w:r>
          </w:p>
          <w:p w:rsidR="0071306D" w:rsidRDefault="0071306D">
            <w:pPr>
              <w:spacing w:line="313" w:lineRule="auto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Leśnictwo, ochrona środowiska, wycinka drzew, azbest, opieka nad zwierzętami, </w:t>
            </w:r>
          </w:p>
          <w:p w:rsidR="0071306D" w:rsidRDefault="0071306D" w:rsidP="00DF741E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Rolnictwo, ochrona przyrody, lokale mieszkalne </w:t>
            </w:r>
          </w:p>
        </w:tc>
        <w:tc>
          <w:tcPr>
            <w:tcW w:w="427" w:type="dxa"/>
            <w:tcBorders>
              <w:top w:val="single" w:sz="24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960B6C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042" w:type="dxa"/>
            <w:tcBorders>
              <w:top w:val="single" w:sz="24" w:space="0" w:color="FFFFFF"/>
              <w:left w:val="single" w:sz="8" w:space="0" w:color="000000"/>
              <w:right w:val="single" w:sz="6" w:space="0" w:color="000000"/>
            </w:tcBorders>
            <w:vAlign w:val="center"/>
          </w:tcPr>
          <w:p w:rsidR="0071306D" w:rsidRDefault="0071306D" w:rsidP="00960B6C">
            <w:pPr>
              <w:ind w:left="59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307 05 12</w:t>
            </w:r>
          </w:p>
        </w:tc>
      </w:tr>
      <w:tr w:rsidR="007B7CED" w:rsidTr="00960B6C">
        <w:trPr>
          <w:trHeight w:val="48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CC99FF"/>
              <w:right w:val="single" w:sz="8" w:space="0" w:color="000000"/>
            </w:tcBorders>
            <w:shd w:val="clear" w:color="auto" w:fill="C5DFB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Wojtkiewicz Milena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Gospodarka odpadami komunalnymi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8" w:space="0" w:color="000000"/>
            </w:tcBorders>
            <w:vAlign w:val="center"/>
          </w:tcPr>
          <w:p w:rsidR="007B7CED" w:rsidRDefault="00537022">
            <w:pPr>
              <w:ind w:left="57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300 03 76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2"/>
        </w:trPr>
        <w:tc>
          <w:tcPr>
            <w:tcW w:w="10252" w:type="dxa"/>
            <w:gridSpan w:val="4"/>
            <w:tcBorders>
              <w:top w:val="single" w:sz="24" w:space="0" w:color="F4AF83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4AF8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IB                            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Referat Inwestycji, Budownictwa i Infrastruktury  </w:t>
            </w:r>
          </w:p>
        </w:tc>
      </w:tr>
      <w:tr w:rsidR="007B7CED" w:rsidTr="00960B6C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  <w:vAlign w:val="center"/>
          </w:tcPr>
          <w:p w:rsidR="007B7CED" w:rsidRDefault="00537022" w:rsidP="00960B6C">
            <w:pPr>
              <w:spacing w:after="34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Lech Kamil -</w:t>
            </w:r>
            <w:r>
              <w:rPr>
                <w:rFonts w:ascii="Times New Roman" w:eastAsia="Times New Roman" w:hAnsi="Times New Roman" w:cs="Times New Roman"/>
                <w:sz w:val="20"/>
              </w:rPr>
              <w:t>kierownik referatu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960B6C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B7CED" w:rsidRDefault="00537022" w:rsidP="00960B6C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Inwestycje komunalne </w:t>
            </w:r>
          </w:p>
          <w:p w:rsidR="007B7CED" w:rsidRDefault="007B7CED" w:rsidP="00960B6C">
            <w:pPr>
              <w:ind w:left="11" w:right="0"/>
              <w:jc w:val="left"/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960B6C">
            <w:pPr>
              <w:ind w:left="0" w:right="4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B7CED" w:rsidRDefault="00537022" w:rsidP="00960B6C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  <w:p w:rsidR="007B7CED" w:rsidRDefault="007B7CED" w:rsidP="00960B6C">
            <w:pPr>
              <w:ind w:left="4" w:right="0"/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695750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300 00 79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7B7CED" w:rsidRDefault="00537022">
            <w:pPr>
              <w:spacing w:after="3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Wójcik Anna   </w:t>
            </w:r>
          </w:p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Bogusławski Emil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0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Gospodarka przestrzenna 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Utrzymanie dróg, oświetlenie drogowe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695750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307 04 59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0B6C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960B6C" w:rsidRDefault="00960B6C">
            <w:pPr>
              <w:spacing w:after="3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Mycio Małgorzata</w:t>
            </w:r>
          </w:p>
          <w:p w:rsidR="00960B6C" w:rsidRDefault="00960B6C">
            <w:pPr>
              <w:spacing w:after="3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Rybak Bożena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960B6C" w:rsidP="00960B6C">
            <w:pPr>
              <w:spacing w:after="40"/>
              <w:ind w:left="11" w:righ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Zamówienia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publiczn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i gospodark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komunaln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960B6C" w:rsidRPr="00960B6C" w:rsidRDefault="00960B6C" w:rsidP="00960B6C">
            <w:pPr>
              <w:spacing w:after="40"/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Zamówienia publiczne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>
            <w:pPr>
              <w:ind w:left="0" w:right="4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>
            <w:pPr>
              <w:ind w:left="59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307 01 50</w:t>
            </w:r>
          </w:p>
        </w:tc>
      </w:tr>
      <w:tr w:rsidR="00695750" w:rsidTr="00695750">
        <w:trPr>
          <w:trHeight w:val="575"/>
        </w:trPr>
        <w:tc>
          <w:tcPr>
            <w:tcW w:w="10252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4DDF4" w:themeFill="accent1" w:themeFillTint="66"/>
            <w:vAlign w:val="center"/>
          </w:tcPr>
          <w:p w:rsidR="00695750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Samodzielne stanowiska</w:t>
            </w:r>
          </w:p>
        </w:tc>
      </w:tr>
      <w:tr w:rsidR="00960B6C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960B6C" w:rsidRDefault="00960B6C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Janczewski Jan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960B6C" w:rsidP="00960B6C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Sprawy wojskowe, Obrona cywilna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695750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 w:rsidP="00695750">
            <w:pPr>
              <w:ind w:left="59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>307 01 88</w:t>
            </w:r>
          </w:p>
        </w:tc>
      </w:tr>
      <w:tr w:rsidR="00695750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695750" w:rsidRDefault="00695750" w:rsidP="00960B6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Rogowicz Andrzej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750" w:rsidRDefault="00695750" w:rsidP="00960B6C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Informatyk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50" w:rsidRDefault="00695750" w:rsidP="00695750">
            <w:pPr>
              <w:ind w:left="0" w:right="4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95750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307 03 76</w:t>
            </w:r>
          </w:p>
        </w:tc>
      </w:tr>
      <w:tr w:rsidR="0071306D" w:rsidTr="0071306D">
        <w:trPr>
          <w:trHeight w:val="754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A4DDF4" w:themeFill="accent1" w:themeFillTint="66"/>
            <w:vAlign w:val="center"/>
          </w:tcPr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Birecka Iwona</w:t>
            </w:r>
          </w:p>
          <w:p w:rsidR="0071306D" w:rsidRDefault="0071306D" w:rsidP="0071306D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Biały Jan 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Oświata </w:t>
            </w:r>
          </w:p>
          <w:p w:rsidR="0071306D" w:rsidRDefault="00F35D7F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Sport</w:t>
            </w:r>
          </w:p>
          <w:p w:rsidR="0071306D" w:rsidRDefault="00F35D7F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Turystyka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306D" w:rsidRDefault="0071306D" w:rsidP="00695750">
            <w:pPr>
              <w:ind w:left="0" w:right="4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71306D" w:rsidRDefault="0071306D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300 01 34</w:t>
            </w:r>
          </w:p>
        </w:tc>
      </w:tr>
      <w:tr w:rsidR="00960B6C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960B6C" w:rsidRDefault="00695750" w:rsidP="00960B6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Izdebska Ewa</w:t>
            </w:r>
          </w:p>
          <w:p w:rsidR="00695750" w:rsidRDefault="00695750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Jończyk Sylwia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D7F" w:rsidRDefault="00695750" w:rsidP="00960B6C">
            <w:pPr>
              <w:tabs>
                <w:tab w:val="center" w:pos="4211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Promocja</w:t>
            </w:r>
            <w:r w:rsidR="00F35D7F">
              <w:rPr>
                <w:rFonts w:ascii="Times New Roman" w:eastAsia="Times New Roman" w:hAnsi="Times New Roman" w:cs="Times New Roman"/>
                <w:sz w:val="20"/>
              </w:rPr>
              <w:t xml:space="preserve"> i Komunikacja</w:t>
            </w:r>
          </w:p>
          <w:p w:rsidR="00960B6C" w:rsidRDefault="00F35D7F" w:rsidP="00960B6C">
            <w:pPr>
              <w:tabs>
                <w:tab w:val="center" w:pos="4211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695750">
              <w:rPr>
                <w:rFonts w:ascii="Times New Roman" w:eastAsia="Times New Roman" w:hAnsi="Times New Roman" w:cs="Times New Roman"/>
                <w:sz w:val="20"/>
              </w:rPr>
              <w:t xml:space="preserve">ozyskiwanie </w:t>
            </w:r>
            <w:r>
              <w:rPr>
                <w:rFonts w:ascii="Times New Roman" w:eastAsia="Times New Roman" w:hAnsi="Times New Roman" w:cs="Times New Roman"/>
                <w:sz w:val="20"/>
              </w:rPr>
              <w:t>Ś</w:t>
            </w:r>
            <w:r w:rsidR="00695750">
              <w:rPr>
                <w:rFonts w:ascii="Times New Roman" w:eastAsia="Times New Roman" w:hAnsi="Times New Roman" w:cs="Times New Roman"/>
                <w:sz w:val="20"/>
              </w:rPr>
              <w:t xml:space="preserve">rodków </w:t>
            </w:r>
            <w:r>
              <w:rPr>
                <w:rFonts w:ascii="Times New Roman" w:eastAsia="Times New Roman" w:hAnsi="Times New Roman" w:cs="Times New Roman"/>
                <w:sz w:val="20"/>
              </w:rPr>
              <w:t>P</w:t>
            </w:r>
            <w:r w:rsidR="00695750">
              <w:rPr>
                <w:rFonts w:ascii="Times New Roman" w:eastAsia="Times New Roman" w:hAnsi="Times New Roman" w:cs="Times New Roman"/>
                <w:sz w:val="20"/>
              </w:rPr>
              <w:t>ozabudżetowych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Rozwój Gminy</w:t>
            </w:r>
            <w:bookmarkStart w:id="0" w:name="_GoBack"/>
            <w:bookmarkEnd w:id="0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Pr="00695750" w:rsidRDefault="00695750" w:rsidP="00695750">
            <w:pPr>
              <w:ind w:left="2" w:right="0"/>
              <w:rPr>
                <w:rFonts w:ascii="Times New Roman" w:eastAsia="Times New Roman" w:hAnsi="Times New Roman" w:cs="Times New Roman"/>
                <w:sz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307 06 14</w:t>
            </w:r>
          </w:p>
        </w:tc>
      </w:tr>
    </w:tbl>
    <w:p w:rsidR="00537022" w:rsidRDefault="00537022"/>
    <w:sectPr w:rsidR="00537022" w:rsidSect="00695750">
      <w:pgSz w:w="11906" w:h="16838"/>
      <w:pgMar w:top="284" w:right="1440" w:bottom="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ED"/>
    <w:rsid w:val="00423C52"/>
    <w:rsid w:val="00537022"/>
    <w:rsid w:val="00695750"/>
    <w:rsid w:val="0071306D"/>
    <w:rsid w:val="007B7CED"/>
    <w:rsid w:val="00960B6C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08A7"/>
  <w15:docId w15:val="{5D7E3CC9-98BE-4073-A228-DAF0CD2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2772" w:right="2139"/>
      <w:jc w:val="center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50"/>
    <w:rPr>
      <w:rFonts w:ascii="Segoe UI" w:eastAsia="Century Schoolbook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32B1-97F8-40F8-8987-1A553AA6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cp:lastModifiedBy>Paulina</cp:lastModifiedBy>
  <cp:revision>7</cp:revision>
  <cp:lastPrinted>2019-06-28T08:51:00Z</cp:lastPrinted>
  <dcterms:created xsi:type="dcterms:W3CDTF">2019-06-28T08:54:00Z</dcterms:created>
  <dcterms:modified xsi:type="dcterms:W3CDTF">2019-06-30T14:23:00Z</dcterms:modified>
</cp:coreProperties>
</file>