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XXI/259/2016</w:t>
      </w:r>
      <w:r>
        <w:rPr>
          <w:b/>
          <w:caps/>
        </w:rPr>
        <w:br/>
      </w:r>
      <w:r>
        <w:rPr>
          <w:b/>
          <w:caps/>
        </w:rPr>
        <w:t>Rady Gminy Bartoszyce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2016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sprzedaż w drodze przetargu ustnego ograniczone-go nieruchomości gruntowych niezabudowanych  działek nr 364/9 i 364/14  położonych w obrębie Galiny, Gmina Bartoszyce.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 18 ust. 2 pkt 9 lit a ustawy z dnia 8 marca 1990 roku o samorządzie gminnym (tekst jednolity: Dz. U. z 2016 r.  poz. 446 ze zm. ), art. 13 ust. 1,  art. 37 ust. 1, art. 40 ust. 1 pkt 2 ustawy z dnia 21 sierpnia 1997 roku o gospodarce nieruchomościami ( tekst jednolity Dz. U. z 2015 r. poz. 1774 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Wyraża się zgodę na sprzedaż w drodze przetargu ustnego ograniczonego nieruchomości gruntowych niezabudowanych działek: nr 364/9 o pow. 1,41ha, nr  364/14 o pow. 0,52ha położonych w obrębie Galiny, Gmina Bartoszyce.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 życie z 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Traci moc uchwała Nr XVII/219/2016 Rady Gminy Bartoszyce z dnia 22 czerwca 2016r. w sprawie wyrażenia zgody na sprzedaż w drodze przetargu ustnego nieograniczonego nieruchomości gruntowych niezabudowanych działek nr 364/9 i 364/14 położonych w obrębie Galiny, Gmina Bartoszyce. 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Gminy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Andrzej Kosakowski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sect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Bartoszyce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XXI/259/2016 z dnia 25 listopada 2016 r.</dc:title>
  <dc:subject>w sprawie wyrażenia zgody na sprzedaż w drodze przetargu ustnego ograniczone-go nieruchomości gruntowych niezabudowanych  działek nr 364/9 i 364/14  położonych w obrębie Galiny, Gmina Bartoszyce.</dc:subject>
  <dc:creator>p.slupianek</dc:creator>
  <cp:lastModifiedBy>p.slupianek</cp:lastModifiedBy>
  <cp:revision>1</cp:revision>
  <dcterms:created xsi:type="dcterms:W3CDTF">2016-11-28T09:22:25Z</dcterms:created>
  <dcterms:modified xsi:type="dcterms:W3CDTF">2016-11-28T09:22:25Z</dcterms:modified>
  <cp:category>Akt prawny</cp:category>
</cp:coreProperties>
</file>